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patient is found unresponsive with no pulse. The FIRST action is</w:t>
      </w:r>
    </w:p>
    <w:p>
      <w:pPr>
        <w:spacing w:after="200" w:line="276" w:lineRule="auto"/>
      </w:pPr>
      <w:r>
        <w:t>(a) Start chest compressions and call for help</w:t>
      </w:r>
    </w:p>
    <w:p>
      <w:pPr>
        <w:spacing w:after="200" w:line="276" w:lineRule="auto"/>
      </w:pPr>
      <w:r>
        <w:t>(b) Check the pupils</w:t>
      </w:r>
    </w:p>
    <w:p>
      <w:pPr>
        <w:spacing w:after="200" w:line="276" w:lineRule="auto"/>
      </w:pPr>
      <w:r>
        <w:t>(c) Give oxygen</w:t>
      </w:r>
    </w:p>
    <w:p>
      <w:pPr>
        <w:spacing w:after="200" w:line="276" w:lineRule="auto"/>
      </w:pPr>
      <w:r>
        <w:t>(d) Take BP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Start chest compressions and call for help</w:t>
      </w:r>
    </w:p>
    <w:p>
      <w:pPr>
        <w:spacing w:after="200" w:line="276" w:lineRule="auto"/>
      </w:pPr>
      <w:r>
        <w:t>🧠 Clinical Rationale: Unresponsive + no pulse = cardiac arrest — start CPR immediately.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Priority - Unconscious Patient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Start chest compressions and call for help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Check the pupils — does not address the immediate life-threatening problem (ABC comes first)</w:t>
      </w:r>
    </w:p>
    <w:p>
      <w:pPr>
        <w:spacing w:after="200" w:line="276" w:lineRule="auto"/>
      </w:pPr>
      <w:r>
        <w:t>C. Give oxygen — does not address the immediate life-threatening problem (ABC comes first)</w:t>
      </w:r>
    </w:p>
    <w:p>
      <w:pPr>
        <w:spacing w:after="200" w:line="276" w:lineRule="auto"/>
      </w:pPr>
      <w:r>
        <w:t>D. Take BP — does not address the immediate life-threatening problem (ABC comes first)</w:t>
      </w:r>
    </w:p>
    <w:p>
      <w:pPr>
        <w:spacing w:after="200" w:line="276" w:lineRule="auto"/>
      </w:pPr>
      <w:r>
        <w:t>⚠️ Exam Trap: CPR quality is the exam point: 100–120/min, 5–6 cm depth, full recoil, 30:2 — and adrenaline 1 mg IV/IO every 3–5 min in ACLS.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Adult BLS: 30 compressions : 2 breaths, 100–120 compressions/min, depth 5–6 cm — push hard, push fast, minimise interruptions.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CPR / BLS / ACLS</w:t>
      </w:r>
    </w:p>
    <w:p>
      <w:pPr>
        <w:spacing w:after="200" w:line="276" w:lineRule="auto"/>
      </w:pPr>
      <w:r>
        <w:t>→ Compressions: 100–120/min, 5–6 cm depth, full chest recoil</w:t>
      </w:r>
    </w:p>
    <w:p>
      <w:pPr>
        <w:spacing w:after="200" w:line="276" w:lineRule="auto"/>
      </w:pPr>
      <w:r>
        <w:t>→ Ratio: 30:2 (adult, one or two rescuers)</w:t>
      </w:r>
    </w:p>
    <w:p>
      <w:pPr>
        <w:spacing w:after="200" w:line="276" w:lineRule="auto"/>
      </w:pPr>
      <w:r>
        <w:t>→ Shockable (VF/VT): defibrillate, then CPR ×2 min</w:t>
      </w:r>
    </w:p>
    <w:p>
      <w:pPr>
        <w:spacing w:after="200" w:line="276" w:lineRule="auto"/>
      </w:pPr>
      <w:r>
        <w:t>→ Adrenaline: 1 mg IV/IO every 3–5 min</w:t>
      </w:r>
    </w:p>
    <w:p>
      <w:pPr>
        <w:spacing w:after="200" w:line="276" w:lineRule="auto"/>
      </w:pPr>
      <w:r>
        <w:t>→ Check pulse no more than 10 s; switch compressors every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baseline set of vital signs on admission is used to</w:t>
      </w:r>
    </w:p>
    <w:p>
      <w:pPr>
        <w:spacing w:after="200" w:line="276" w:lineRule="auto"/>
      </w:pPr>
      <w:r>
        <w:t>(a) Fill paperwork only</w:t>
      </w:r>
    </w:p>
    <w:p>
      <w:pPr>
        <w:spacing w:after="200" w:line="276" w:lineRule="auto"/>
      </w:pPr>
      <w:r>
        <w:t>(b) Detect changes from the patient's normal</w:t>
      </w:r>
    </w:p>
    <w:p>
      <w:pPr>
        <w:spacing w:after="200" w:line="276" w:lineRule="auto"/>
      </w:pPr>
      <w:r>
        <w:t>(c) Replace the history</w:t>
      </w:r>
    </w:p>
    <w:p>
      <w:pPr>
        <w:spacing w:after="200" w:line="276" w:lineRule="auto"/>
      </w:pPr>
      <w:r>
        <w:t>(d) Predict discharge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Detect changes from the patient's normal</w:t>
      </w:r>
    </w:p>
    <w:p>
      <w:pPr>
        <w:spacing w:after="200" w:line="276" w:lineRule="auto"/>
      </w:pPr>
      <w:r>
        <w:t>🧠 Clinical Rationale: Baselines anchor ongoing assessment and care decisions.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Fill paperwork only — would be appropriate in a different situation, not this one</w:t>
      </w:r>
    </w:p>
    <w:p>
      <w:pPr>
        <w:spacing w:after="200" w:line="276" w:lineRule="auto"/>
      </w:pPr>
      <w:r>
        <w:t>C. Replace the history — would be appropriate in a different situation, not this one</w:t>
      </w:r>
    </w:p>
    <w:p>
      <w:pPr>
        <w:spacing w:after="200" w:line="276" w:lineRule="auto"/>
      </w:pPr>
      <w:r>
        <w:t>D. Predict discharge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pentavalent vaccine is given at</w:t>
      </w:r>
    </w:p>
    <w:p>
      <w:pPr>
        <w:spacing w:after="200" w:line="276" w:lineRule="auto"/>
      </w:pPr>
      <w:r>
        <w:t>(a) Birth</w:t>
      </w:r>
    </w:p>
    <w:p>
      <w:pPr>
        <w:spacing w:after="200" w:line="276" w:lineRule="auto"/>
      </w:pPr>
      <w:r>
        <w:t>(b) 9 months</w:t>
      </w:r>
    </w:p>
    <w:p>
      <w:pPr>
        <w:spacing w:after="200" w:line="276" w:lineRule="auto"/>
      </w:pPr>
      <w:r>
        <w:t>(c) 6, 10 and 14 weeks</w:t>
      </w:r>
    </w:p>
    <w:p>
      <w:pPr>
        <w:spacing w:after="200" w:line="276" w:lineRule="auto"/>
      </w:pPr>
      <w:r>
        <w:t>(d) 5 years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6, 10 and 14 weeks</w:t>
      </w:r>
    </w:p>
    <w:p>
      <w:pPr>
        <w:spacing w:after="200" w:line="276" w:lineRule="auto"/>
      </w:pPr>
      <w:r>
        <w:t>🧠 Clinical Rationale: Pentavalent at 6/10/14 weeks with OPV and rotavirus.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Birth — plausible, but not the single most accurate fact asked</w:t>
      </w:r>
    </w:p>
    <w:p>
      <w:pPr>
        <w:spacing w:after="200" w:line="276" w:lineRule="auto"/>
      </w:pPr>
      <w:r>
        <w:t>B. 9 months — plausible, but not the single most accurate fact asked</w:t>
      </w:r>
    </w:p>
    <w:p>
      <w:pPr>
        <w:spacing w:after="200" w:line="276" w:lineRule="auto"/>
      </w:pPr>
      <w:r>
        <w:t>D. 5 years — plausible, but not the single most accurate fact asked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pregnant woman at 34 weeks has BP 150/100 and proteinuria. The priority is</w:t>
      </w:r>
    </w:p>
    <w:p>
      <w:pPr>
        <w:spacing w:after="200" w:line="276" w:lineRule="auto"/>
      </w:pPr>
      <w:r>
        <w:t>(a) Reassure and reschedule</w:t>
      </w:r>
    </w:p>
    <w:p>
      <w:pPr>
        <w:spacing w:after="200" w:line="276" w:lineRule="auto"/>
      </w:pPr>
      <w:r>
        <w:t>(b) Prescribe aspirin only</w:t>
      </w:r>
    </w:p>
    <w:p>
      <w:pPr>
        <w:spacing w:after="200" w:line="276" w:lineRule="auto"/>
      </w:pPr>
      <w:r>
        <w:t>(c) Discharge home</w:t>
      </w:r>
    </w:p>
    <w:p>
      <w:pPr>
        <w:spacing w:after="200" w:line="276" w:lineRule="auto"/>
      </w:pPr>
      <w:r>
        <w:t>(d) Assess for severe features and plan delivery/magnesium as indicated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Assess for severe features and plan delivery/magnesium as indicated</w:t>
      </w:r>
    </w:p>
    <w:p>
      <w:pPr>
        <w:spacing w:after="200" w:line="276" w:lineRule="auto"/>
      </w:pPr>
      <w:r>
        <w:t>🧠 Clinical Rationale: Pre-eclampsia with elevated BP/protein needs evaluation for severity and timely delivery.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34 weeks — key data point in the stem</w:t>
      </w:r>
    </w:p>
    <w:p>
      <w:pPr>
        <w:spacing w:after="200" w:line="276" w:lineRule="auto"/>
      </w:pPr>
      <w:r>
        <w:t>• Proteinuria — glomerular / preeclampsia involvement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Reassure and reschedule — does not match the characteristic feature/management described in the stem</w:t>
      </w:r>
    </w:p>
    <w:p>
      <w:pPr>
        <w:spacing w:after="200" w:line="276" w:lineRule="auto"/>
      </w:pPr>
      <w:r>
        <w:t>B. Prescribe aspirin only — does not match the characteristic feature/management described in the stem</w:t>
      </w:r>
    </w:p>
    <w:p>
      <w:pPr>
        <w:spacing w:after="200" w:line="276" w:lineRule="auto"/>
      </w:pPr>
      <w:r>
        <w:t>C. Discharge home — does not match the characteristic feature/management described in the stem</w:t>
      </w:r>
    </w:p>
    <w:p>
      <w:pPr>
        <w:spacing w:after="200" w:line="276" w:lineRule="auto"/>
      </w:pPr>
      <w:r>
        <w:t>⚠️ Exam Trap: Eclampsia care: seizure precautions + magnesium sulfate — not sedation with heavy drugs; do not stimulate the patient.</w:t>
      </w:r>
    </w:p>
    <w:p>
      <w:pPr>
        <w:spacing w:after="200" w:line="276" w:lineRule="auto"/>
      </w:pPr>
      <w:r>
        <w:t>💎 PNC Pearl: Eclampsia = preeclampsia + seizures → give magnesium sulfate and maintain a quiet, dark room with padded side rails.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Eclampsia</w:t>
      </w:r>
    </w:p>
    <w:p>
      <w:pPr>
        <w:spacing w:after="200" w:line="276" w:lineRule="auto"/>
      </w:pPr>
      <w:r>
        <w:t>→ Care: quiet/dark room, padded side rails, airway ready, side-lying position</w:t>
      </w:r>
    </w:p>
    <w:p>
      <w:pPr>
        <w:spacing w:after="200" w:line="276" w:lineRule="auto"/>
      </w:pPr>
      <w:r>
        <w:t>→ Drug: Magnesium sulfate IV (antidote: calcium gluconate)</w:t>
      </w:r>
    </w:p>
    <w:p>
      <w:pPr>
        <w:spacing w:after="200" w:line="276" w:lineRule="auto"/>
      </w:pPr>
      <w:r>
        <w:t>→ Monitor: DTRs, respiratory rate, urine output (mag toxicity: absent DTRs, RR &lt; 12, oliguria)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a patient with STEMI within 12 hours, the priority reperfusion is</w:t>
      </w:r>
    </w:p>
    <w:p>
      <w:pPr>
        <w:spacing w:after="200" w:line="276" w:lineRule="auto"/>
      </w:pPr>
      <w:r>
        <w:t>(a) Primary PCI (or thrombolysis if PCI unavailable)</w:t>
      </w:r>
    </w:p>
    <w:p>
      <w:pPr>
        <w:spacing w:after="200" w:line="276" w:lineRule="auto"/>
      </w:pPr>
      <w:r>
        <w:t>(b) Observation</w:t>
      </w:r>
    </w:p>
    <w:p>
      <w:pPr>
        <w:spacing w:after="200" w:line="276" w:lineRule="auto"/>
      </w:pPr>
      <w:r>
        <w:t>(c) Oral nitrates only</w:t>
      </w:r>
    </w:p>
    <w:p>
      <w:pPr>
        <w:spacing w:after="200" w:line="276" w:lineRule="auto"/>
      </w:pPr>
      <w:r>
        <w:t>(d) Exercise test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Primary PCI (or thrombolysis if PCI unavailable)</w:t>
      </w:r>
    </w:p>
    <w:p>
      <w:pPr>
        <w:spacing w:after="200" w:line="276" w:lineRule="auto"/>
      </w:pPr>
      <w:r>
        <w:t>🧠 Clinical Rationale: Door-to-balloon time matters — reperfusion limits infarct size.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12 hours — key data point in the stem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Chest Pain - STEMI Pathway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Primary PCI (or thrombolysis if PCI unavailable)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Observation — does not address the immediate life-threatening problem (ABC comes first)</w:t>
      </w:r>
    </w:p>
    <w:p>
      <w:pPr>
        <w:spacing w:after="200" w:line="276" w:lineRule="auto"/>
      </w:pPr>
      <w:r>
        <w:t>C. Oral nitrates only — does not address the immediate life-threatening problem (ABC comes first)</w:t>
      </w:r>
    </w:p>
    <w:p>
      <w:pPr>
        <w:spacing w:after="200" w:line="276" w:lineRule="auto"/>
      </w:pPr>
      <w:r>
        <w:t>D. Exercise test — does not address the immediate life-threatening problem (ABC comes first)</w:t>
      </w:r>
    </w:p>
    <w:p>
      <w:pPr>
        <w:spacing w:after="200" w:line="276" w:lineRule="auto"/>
      </w:pPr>
      <w:r>
        <w:t>⚠️ Exam Trap: Troponin rises 3–4 h after MI and stays elevated — it is the preferred cardiac marker; ECG changes can lag behind chest pain.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acute MI: aspirin first (chewed), oxygen if hypoxic, nitrates for pain — and reperfusion (PCI/tPA) is time-critical: 'time is muscle'.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Acute MI</w:t>
      </w:r>
    </w:p>
    <w:p>
      <w:pPr>
        <w:spacing w:after="200" w:line="276" w:lineRule="auto"/>
      </w:pPr>
      <w:r>
        <w:t>→ First actions: aspirin, oxygen (if SpO₂ low), nitroglycerin, morphine, cardiac monitoring</w:t>
      </w:r>
    </w:p>
    <w:p>
      <w:pPr>
        <w:spacing w:after="200" w:line="276" w:lineRule="auto"/>
      </w:pPr>
      <w:r>
        <w:t>→ Marker: troponin (rises 3–4 h, peaks ~24 h)</w:t>
      </w:r>
    </w:p>
    <w:p>
      <w:pPr>
        <w:spacing w:after="200" w:line="276" w:lineRule="auto"/>
      </w:pPr>
      <w:r>
        <w:t>→ Reperfusion: PCI &lt; 90 min or fibrinolysis &lt; 30 min</w:t>
      </w:r>
    </w:p>
    <w:p>
      <w:pPr>
        <w:spacing w:after="200" w:line="276" w:lineRule="auto"/>
      </w:pPr>
      <w:r>
        <w:t>→ Nursing: bed rest, no bearing down, monitor arrhythmias (first 24–48 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Unopened insulin vials are stored</w:t>
      </w:r>
    </w:p>
    <w:p>
      <w:pPr>
        <w:spacing w:after="200" w:line="276" w:lineRule="auto"/>
      </w:pPr>
      <w:r>
        <w:t>(a) In direct sunlight</w:t>
      </w:r>
    </w:p>
    <w:p>
      <w:pPr>
        <w:spacing w:after="200" w:line="276" w:lineRule="auto"/>
      </w:pPr>
      <w:r>
        <w:t>(b) In the freezer</w:t>
      </w:r>
    </w:p>
    <w:p>
      <w:pPr>
        <w:spacing w:after="200" w:line="276" w:lineRule="auto"/>
      </w:pPr>
      <w:r>
        <w:t>(c) In the refrigerator (2-8°C), not frozen</w:t>
      </w:r>
    </w:p>
    <w:p>
      <w:pPr>
        <w:spacing w:after="200" w:line="276" w:lineRule="auto"/>
      </w:pPr>
      <w:r>
        <w:t>(d) At body temperature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In the refrigerator (2-8°C), not frozen</w:t>
      </w:r>
    </w:p>
    <w:p>
      <w:pPr>
        <w:spacing w:after="200" w:line="276" w:lineRule="auto"/>
      </w:pPr>
      <w:r>
        <w:t>🧠 Clinical Rationale: Refrigerate unopened insulin; in-use vials ~28 days at room temperature.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 direct sunlight — would be appropriate in a different situation, not this one</w:t>
      </w:r>
    </w:p>
    <w:p>
      <w:pPr>
        <w:spacing w:after="200" w:line="276" w:lineRule="auto"/>
      </w:pPr>
      <w:r>
        <w:t>B. In the freezer — would be appropriate in a different situation, not this one</w:t>
      </w:r>
    </w:p>
    <w:p>
      <w:pPr>
        <w:spacing w:after="200" w:line="276" w:lineRule="auto"/>
      </w:pPr>
      <w:r>
        <w:t>D. At body temperature — would be appropriate in a different situation, not this one</w:t>
      </w:r>
    </w:p>
    <w:p>
      <w:pPr>
        <w:spacing w:after="200" w:line="276" w:lineRule="auto"/>
      </w:pPr>
      <w:r>
        <w:t>⚠️ Exam Trap: Rapid-acting analogues (lispro, aspart) have the FASTEST onset; glargine has NO peak; NPH peaks at 4–12 hours (afternoon hypoglycaemia).</w:t>
      </w:r>
    </w:p>
    <w:p>
      <w:pPr>
        <w:spacing w:after="200" w:line="276" w:lineRule="auto"/>
      </w:pPr>
      <w:r>
        <w:t>💎 PNC Pearl: Insulin order of onset — rapid (lispro/aspart 10–15 min) &lt; short (regular 30 min) &lt; intermediate (NPH 2–4 h) &lt; long (glargine flat, no peak).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lethargy, sunken eyes and slow turgor needs</w:t>
      </w:r>
    </w:p>
    <w:p>
      <w:pPr>
        <w:spacing w:after="200" w:line="276" w:lineRule="auto"/>
      </w:pPr>
      <w:r>
        <w:t>(a) ORS at home</w:t>
      </w:r>
    </w:p>
    <w:p>
      <w:pPr>
        <w:spacing w:after="200" w:line="276" w:lineRule="auto"/>
      </w:pPr>
      <w:r>
        <w:t>(b) Observation</w:t>
      </w:r>
    </w:p>
    <w:p>
      <w:pPr>
        <w:spacing w:after="200" w:line="276" w:lineRule="auto"/>
      </w:pPr>
      <w:r>
        <w:t>(c) A large meal</w:t>
      </w:r>
    </w:p>
    <w:p>
      <w:pPr>
        <w:spacing w:after="200" w:line="276" w:lineRule="auto"/>
      </w:pPr>
      <w:r>
        <w:t>(d) IV fluids (Plan C) without delay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IV fluids (Plan C) without delay</w:t>
      </w:r>
    </w:p>
    <w:p>
      <w:pPr>
        <w:spacing w:after="200" w:line="276" w:lineRule="auto"/>
      </w:pPr>
      <w:r>
        <w:t>🧠 Clinical Rationale: Severe dehydration = IV Ringer lactate; reassess frequently.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Paediatric - Severe Dehydration Action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IV fluids (Plan C) without delay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ORS at home — does not address the immediate life-threatening problem (ABC comes first)</w:t>
      </w:r>
    </w:p>
    <w:p>
      <w:pPr>
        <w:spacing w:after="200" w:line="276" w:lineRule="auto"/>
      </w:pPr>
      <w:r>
        <w:t>B. Observation — does not address the immediate life-threatening problem (ABC comes first)</w:t>
      </w:r>
    </w:p>
    <w:p>
      <w:pPr>
        <w:spacing w:after="200" w:line="276" w:lineRule="auto"/>
      </w:pPr>
      <w:r>
        <w:t>C. A large meal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suicide safety plan includes</w:t>
      </w:r>
    </w:p>
    <w:p>
      <w:pPr>
        <w:spacing w:after="200" w:line="276" w:lineRule="auto"/>
      </w:pPr>
      <w:r>
        <w:t>(a) Only a helpline number</w:t>
      </w:r>
    </w:p>
    <w:p>
      <w:pPr>
        <w:spacing w:after="200" w:line="276" w:lineRule="auto"/>
      </w:pPr>
      <w:r>
        <w:t>(b) Medication list</w:t>
      </w:r>
    </w:p>
    <w:p>
      <w:pPr>
        <w:spacing w:after="200" w:line="276" w:lineRule="auto"/>
      </w:pPr>
      <w:r>
        <w:t>(c) No plan</w:t>
      </w:r>
    </w:p>
    <w:p>
      <w:pPr>
        <w:spacing w:after="200" w:line="276" w:lineRule="auto"/>
      </w:pPr>
      <w:r>
        <w:t>(d) Warning signs, coping strategies, support contacts and means restriction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Warning signs, coping strategies, support contacts and means restriction</w:t>
      </w:r>
    </w:p>
    <w:p>
      <w:pPr>
        <w:spacing w:after="200" w:line="276" w:lineRule="auto"/>
      </w:pPr>
      <w:r>
        <w:t>🧠 Clinical Rationale: Personalised safety plans reduce risk between sessions.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a helpline number — would be appropriate in a different situation, not this one</w:t>
      </w:r>
    </w:p>
    <w:p>
      <w:pPr>
        <w:spacing w:after="200" w:line="276" w:lineRule="auto"/>
      </w:pPr>
      <w:r>
        <w:t>B. Medication list — would be appropriate in a different situation, not this one</w:t>
      </w:r>
    </w:p>
    <w:p>
      <w:pPr>
        <w:spacing w:after="200" w:line="276" w:lineRule="auto"/>
      </w:pPr>
      <w:r>
        <w:t>C. No plan — would be appropriate in a different situation, not this one</w:t>
      </w:r>
    </w:p>
    <w:p>
      <w:pPr>
        <w:spacing w:after="200" w:line="276" w:lineRule="auto"/>
      </w:pPr>
      <w:r>
        <w:t>⚠️ Exam Trap: Suicide risk assessment comes before diet, activity or social measures in a severely depressed patient.</w:t>
      </w:r>
    </w:p>
    <w:p>
      <w:pPr>
        <w:spacing w:after="200" w:line="276" w:lineRule="auto"/>
      </w:pPr>
      <w:r>
        <w:t>💎 PNC Pearl: In severe depression, safety is the priority — assess suicide risk and remove means of self-harm.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 / suicide prevention</w:t>
      </w:r>
    </w:p>
    <w:p>
      <w:pPr>
        <w:spacing w:after="200" w:line="276" w:lineRule="auto"/>
      </w:pPr>
      <w:r>
        <w:t>→ Priority: assess suicidal ideation, plan, intent, means</w:t>
      </w:r>
    </w:p>
    <w:p>
      <w:pPr>
        <w:spacing w:after="200" w:line="276" w:lineRule="auto"/>
      </w:pPr>
      <w:r>
        <w:t>→ Safety: remove harmful objects, close observation, no seclusion</w:t>
      </w:r>
    </w:p>
    <w:p>
      <w:pPr>
        <w:spacing w:after="200" w:line="276" w:lineRule="auto"/>
      </w:pPr>
      <w:r>
        <w:t>→ Treatment: SSRIs, therapy; watch for worsening early in treatment</w:t>
      </w:r>
    </w:p>
    <w:p>
      <w:pPr>
        <w:spacing w:after="200" w:line="276" w:lineRule="auto"/>
      </w:pPr>
      <w:r>
        <w:t>→ Monitor medication compliance and mood changes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Using 4 mL/kg/% burn, the first 8-hour fluid for a 60 kg patient with 50% burns is</w:t>
      </w:r>
    </w:p>
    <w:p>
      <w:pPr>
        <w:spacing w:after="200" w:line="276" w:lineRule="auto"/>
      </w:pPr>
      <w:r>
        <w:t>(a) 12,000 mL</w:t>
      </w:r>
    </w:p>
    <w:p>
      <w:pPr>
        <w:spacing w:after="200" w:line="276" w:lineRule="auto"/>
      </w:pPr>
      <w:r>
        <w:t>(b) 3,000 mL</w:t>
      </w:r>
    </w:p>
    <w:p>
      <w:pPr>
        <w:spacing w:after="200" w:line="276" w:lineRule="auto"/>
      </w:pPr>
      <w:r>
        <w:t>(c) 6,000 mL</w:t>
      </w:r>
    </w:p>
    <w:p>
      <w:pPr>
        <w:spacing w:after="200" w:line="276" w:lineRule="auto"/>
      </w:pPr>
      <w:r>
        <w:t>(d) 9,000 mL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6,000 mL</w:t>
      </w:r>
    </w:p>
    <w:p>
      <w:pPr>
        <w:spacing w:after="200" w:line="276" w:lineRule="auto"/>
      </w:pPr>
      <w:r>
        <w:t>🧠 Clinical Rationale: Total = 4 × 60 × 50 = 12,000 mL; half in first 8 h = 6,000 mL.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4 mL — given value to plug into the formula</w:t>
      </w:r>
    </w:p>
    <w:p>
      <w:pPr>
        <w:spacing w:after="200" w:line="276" w:lineRule="auto"/>
      </w:pPr>
      <w:r>
        <w:t>• 60 kg — given value to plug into the formula</w:t>
      </w:r>
    </w:p>
    <w:p>
      <w:pPr>
        <w:spacing w:after="200" w:line="276" w:lineRule="auto"/>
      </w:pPr>
      <w:r>
        <w:t>• 50% — given value to plug into the formula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12,000 mL — would result from an error in formula or unit conversion</w:t>
      </w:r>
    </w:p>
    <w:p>
      <w:pPr>
        <w:spacing w:after="200" w:line="276" w:lineRule="auto"/>
      </w:pPr>
      <w:r>
        <w:t>B. 3,000 mL — would result from an error in formula or unit conversion</w:t>
      </w:r>
    </w:p>
    <w:p>
      <w:pPr>
        <w:spacing w:after="200" w:line="276" w:lineRule="auto"/>
      </w:pPr>
      <w:r>
        <w:t>D. 9,000 mL — would result from an error in formula or unit conversion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Burns</w:t>
      </w:r>
    </w:p>
    <w:p>
      <w:pPr>
        <w:spacing w:after="200" w:line="276" w:lineRule="auto"/>
      </w:pPr>
      <w:r>
        <w:t>→ Rule of Nines: adult head 9%, arm 9% each, leg 18% each, trunk 18% front + 18% back, perineum 1%</w:t>
      </w:r>
    </w:p>
    <w:p>
      <w:pPr>
        <w:spacing w:after="200" w:line="276" w:lineRule="auto"/>
      </w:pPr>
      <w:r>
        <w:t>→ Fluids: Parkland 4 ml × weight(kg) × %TBSA in 24 h (half in first 8 h)</w:t>
      </w:r>
    </w:p>
    <w:p>
      <w:pPr>
        <w:spacing w:after="200" w:line="276" w:lineRule="auto"/>
      </w:pPr>
      <w:r>
        <w:t>→ Priority: airway (inhalation injury) → fluids → wound care → pain</w:t>
      </w:r>
    </w:p>
    <w:p>
      <w:pPr>
        <w:spacing w:after="200" w:line="276" w:lineRule="auto"/>
      </w:pPr>
      <w:r>
        <w:t>→ Watch: infection, hypothermia, contractures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disease requires airborne precautions?</w:t>
      </w:r>
    </w:p>
    <w:p>
      <w:pPr>
        <w:spacing w:after="200" w:line="276" w:lineRule="auto"/>
      </w:pPr>
      <w:r>
        <w:t>(a) Measles, TB and varicella</w:t>
      </w:r>
    </w:p>
    <w:p>
      <w:pPr>
        <w:spacing w:after="200" w:line="276" w:lineRule="auto"/>
      </w:pPr>
      <w:r>
        <w:t>(b) Influenza</w:t>
      </w:r>
    </w:p>
    <w:p>
      <w:pPr>
        <w:spacing w:after="200" w:line="276" w:lineRule="auto"/>
      </w:pPr>
      <w:r>
        <w:t>(c) MRSA</w:t>
      </w:r>
    </w:p>
    <w:p>
      <w:pPr>
        <w:spacing w:after="200" w:line="276" w:lineRule="auto"/>
      </w:pPr>
      <w:r>
        <w:t>(d) C. difficile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Measles, TB and varicella</w:t>
      </w:r>
    </w:p>
    <w:p>
      <w:pPr>
        <w:spacing w:after="200" w:line="276" w:lineRule="auto"/>
      </w:pPr>
      <w:r>
        <w:t>🧠 Clinical Rationale: Airborne &lt;5 µm particles — N95 and negative pressure.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Influenza — plausible, but not the single most accurate fact asked</w:t>
      </w:r>
    </w:p>
    <w:p>
      <w:pPr>
        <w:spacing w:after="200" w:line="276" w:lineRule="auto"/>
      </w:pPr>
      <w:r>
        <w:t>C. MRSA — plausible, but not the single most accurate fact asked</w:t>
      </w:r>
    </w:p>
    <w:p>
      <w:pPr>
        <w:spacing w:after="200" w:line="276" w:lineRule="auto"/>
      </w:pPr>
      <w:r>
        <w:t>D. C. difficile — plausible, but not the single most accurate fact asked</w:t>
      </w:r>
    </w:p>
    <w:p>
      <w:pPr>
        <w:spacing w:after="200" w:line="276" w:lineRule="auto"/>
      </w:pPr>
      <w:r>
        <w:t>⚠️ Exam Trap: Precaution routes are classic: TB/measles = airborne (N95); influenza/meningitis = droplet; MRSA/C.diff = contact (C.diff needs soap-and-water handwash).</w:t>
      </w:r>
    </w:p>
    <w:p>
      <w:pPr>
        <w:spacing w:after="200" w:line="276" w:lineRule="auto"/>
      </w:pPr>
      <w:r>
        <w:t>💎 PNC Pearl: Standard precautions apply to ALL patients; add transmission-based precautions — airborne (N95, negative pressure), droplet (mask, 3 ft), contact (gloves/gown).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dengue patient with persistent vomiting and abdominal pain needs</w:t>
      </w:r>
    </w:p>
    <w:p>
      <w:pPr>
        <w:spacing w:after="200" w:line="276" w:lineRule="auto"/>
      </w:pPr>
      <w:r>
        <w:t>(a) Reassurance</w:t>
      </w:r>
    </w:p>
    <w:p>
      <w:pPr>
        <w:spacing w:after="200" w:line="276" w:lineRule="auto"/>
      </w:pPr>
      <w:r>
        <w:t>(b) Urgent care for possible severe dengue</w:t>
      </w:r>
    </w:p>
    <w:p>
      <w:pPr>
        <w:spacing w:after="200" w:line="276" w:lineRule="auto"/>
      </w:pPr>
      <w:r>
        <w:t>(c) Antibiotics</w:t>
      </w:r>
    </w:p>
    <w:p>
      <w:pPr>
        <w:spacing w:after="200" w:line="276" w:lineRule="auto"/>
      </w:pPr>
      <w:r>
        <w:t>(d) Discharge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Urgent care for possible severe dengue</w:t>
      </w:r>
    </w:p>
    <w:p>
      <w:pPr>
        <w:spacing w:after="200" w:line="276" w:lineRule="auto"/>
      </w:pPr>
      <w:r>
        <w:t>🧠 Clinical Rationale: Warning signs predict severe dengue — hospital monitoring and fluids.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Vomiting — GI disturbance</w:t>
      </w:r>
    </w:p>
    <w:p>
      <w:pPr>
        <w:spacing w:after="200" w:line="276" w:lineRule="auto"/>
      </w:pPr>
      <w:r>
        <w:t>• Abdominal pain — visceral pathology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Reassurance — does not match the characteristic feature/management described in the stem</w:t>
      </w:r>
    </w:p>
    <w:p>
      <w:pPr>
        <w:spacing w:after="200" w:line="276" w:lineRule="auto"/>
      </w:pPr>
      <w:r>
        <w:t>C. Antibiotics — drug step — may be needed later, but it does not correct the immediate life-threatening problem</w:t>
      </w:r>
    </w:p>
    <w:p>
      <w:pPr>
        <w:spacing w:after="200" w:line="276" w:lineRule="auto"/>
      </w:pPr>
      <w:r>
        <w:t>D. Discharge — does not match the characteristic feature/management described in the stem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serum lactate of 4 mmol/L in a septic patient indicates</w:t>
      </w:r>
    </w:p>
    <w:p>
      <w:pPr>
        <w:spacing w:after="200" w:line="276" w:lineRule="auto"/>
      </w:pPr>
      <w:r>
        <w:t>(a) Normal metabolism</w:t>
      </w:r>
    </w:p>
    <w:p>
      <w:pPr>
        <w:spacing w:after="200" w:line="276" w:lineRule="auto"/>
      </w:pPr>
      <w:r>
        <w:t>(b) Hyperglycaemia</w:t>
      </w:r>
    </w:p>
    <w:p>
      <w:pPr>
        <w:spacing w:after="200" w:line="276" w:lineRule="auto"/>
      </w:pPr>
      <w:r>
        <w:t>(c) Dehydration only</w:t>
      </w:r>
    </w:p>
    <w:p>
      <w:pPr>
        <w:spacing w:after="200" w:line="276" w:lineRule="auto"/>
      </w:pPr>
      <w:r>
        <w:t>(d) Tissue hypoperfusion — urgent resuscitation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Tissue hypoperfusion — urgent resuscitation</w:t>
      </w:r>
    </w:p>
    <w:p>
      <w:pPr>
        <w:spacing w:after="200" w:line="276" w:lineRule="auto"/>
      </w:pPr>
      <w:r>
        <w:t>🧠 Clinical Rationale: Lactate ≥2-4 signals hypoperfusion; the 1-hour bundle applies.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Sepsis - Lactate Meaning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Tissue hypoperfusion — urgent resuscitation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metabolism — does not match the characteristic feature/management described in the stem</w:t>
      </w:r>
    </w:p>
    <w:p>
      <w:pPr>
        <w:spacing w:after="200" w:line="276" w:lineRule="auto"/>
      </w:pPr>
      <w:r>
        <w:t>B. Hyperglycaemia — does not match the characteristic feature/management described in the stem</w:t>
      </w:r>
    </w:p>
    <w:p>
      <w:pPr>
        <w:spacing w:after="200" w:line="276" w:lineRule="auto"/>
      </w:pPr>
      <w:r>
        <w:t>C. Dehydration only — does not match the characteristic feature/management described in the stem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the pattern → Identify the condition → Apply the management principle → Reassess response.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Sepsis</w:t>
      </w:r>
    </w:p>
    <w:p>
      <w:pPr>
        <w:spacing w:after="200" w:line="276" w:lineRule="auto"/>
      </w:pPr>
      <w:r>
        <w:t>→ qSOFA: altered mentation + RR ≥ 22 + SBP ≤ 100 → suspect sepsis</w:t>
      </w:r>
    </w:p>
    <w:p>
      <w:pPr>
        <w:spacing w:after="200" w:line="276" w:lineRule="auto"/>
      </w:pPr>
      <w:r>
        <w:t>→ 1-hour bundle: lactate, cultures, broad-spectrum antibiotics, 30 ml/kg fluids</w:t>
      </w:r>
    </w:p>
    <w:p>
      <w:pPr>
        <w:spacing w:after="200" w:line="276" w:lineRule="auto"/>
      </w:pPr>
      <w:r>
        <w:t>→ Monitor: urine output, lactate clearance, BP, mentation</w:t>
      </w:r>
    </w:p>
    <w:p>
      <w:pPr>
        <w:spacing w:after="200" w:line="276" w:lineRule="auto"/>
      </w:pPr>
      <w:r>
        <w:t>→ Escalate: vasopressors if hypotensive despite fluids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umbilical cord prolapse, the nurse</w:t>
      </w:r>
    </w:p>
    <w:p>
      <w:pPr>
        <w:spacing w:after="200" w:line="276" w:lineRule="auto"/>
      </w:pPr>
      <w:r>
        <w:t>(a) Pushes the cord back</w:t>
      </w:r>
    </w:p>
    <w:p>
      <w:pPr>
        <w:spacing w:after="200" w:line="276" w:lineRule="auto"/>
      </w:pPr>
      <w:r>
        <w:t>(b) Calls for help and relieves pressure on the cord</w:t>
      </w:r>
    </w:p>
    <w:p>
      <w:pPr>
        <w:spacing w:after="200" w:line="276" w:lineRule="auto"/>
      </w:pPr>
      <w:r>
        <w:t>(c) Waits for delivery</w:t>
      </w:r>
    </w:p>
    <w:p>
      <w:pPr>
        <w:spacing w:after="200" w:line="276" w:lineRule="auto"/>
      </w:pPr>
      <w:r>
        <w:t>(d) Gives oxytocin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Calls for help and relieves pressure on the cord</w:t>
      </w:r>
    </w:p>
    <w:p>
      <w:pPr>
        <w:spacing w:after="200" w:line="276" w:lineRule="auto"/>
      </w:pPr>
      <w:r>
        <w:t>🧠 Clinical Rationale: Elevate the presenting part, keep the cord warm and prepare for delivery.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Labour - Cord Prolapse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B — Calls for help and relieves pressure on the cord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Pushes the cord back — does not address the immediate life-threatening problem (ABC comes first)</w:t>
      </w:r>
    </w:p>
    <w:p>
      <w:pPr>
        <w:spacing w:after="200" w:line="276" w:lineRule="auto"/>
      </w:pPr>
      <w:r>
        <w:t>C. Waits for delivery — does not address the immediate life-threatening problem (ABC comes first)</w:t>
      </w:r>
    </w:p>
    <w:p>
      <w:pPr>
        <w:spacing w:after="200" w:line="276" w:lineRule="auto"/>
      </w:pPr>
      <w:r>
        <w:t>D. Gives oxytocin — does not address the immediate life-threatening problem (ABC comes first)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Labour</w:t>
      </w:r>
    </w:p>
    <w:p>
      <w:pPr>
        <w:spacing w:after="200" w:line="276" w:lineRule="auto"/>
      </w:pPr>
      <w:r>
        <w:t>→ Stage 1: dilation 0–10 cm (latent + active)</w:t>
      </w:r>
    </w:p>
    <w:p>
      <w:pPr>
        <w:spacing w:after="200" w:line="276" w:lineRule="auto"/>
      </w:pPr>
      <w:r>
        <w:t>→ Stage 2: pushing, birth of baby</w:t>
      </w:r>
    </w:p>
    <w:p>
      <w:pPr>
        <w:spacing w:after="200" w:line="276" w:lineRule="auto"/>
      </w:pPr>
      <w:r>
        <w:t>→ Stage 3: placental delivery (watch for PPH)</w:t>
      </w:r>
    </w:p>
    <w:p>
      <w:pPr>
        <w:spacing w:after="200" w:line="276" w:lineRule="auto"/>
      </w:pPr>
      <w:r>
        <w:t>→ Stage 4: 1–4 h observation — fundus firm, lochia moderate, vitals stable</w:t>
      </w:r>
    </w:p>
    <w:p>
      <w:pPr>
        <w:spacing w:after="200" w:line="276" w:lineRule="auto"/>
      </w:pPr>
      <w:r>
        <w:t>→ Monitor: contractions, FHR, cervical progress, maternal comfort/pain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warm chain immediately after birth includes</w:t>
      </w:r>
    </w:p>
    <w:p>
      <w:pPr>
        <w:spacing w:after="200" w:line="276" w:lineRule="auto"/>
      </w:pPr>
      <w:r>
        <w:t>(a) Cold delivery room</w:t>
      </w:r>
    </w:p>
    <w:p>
      <w:pPr>
        <w:spacing w:after="200" w:line="276" w:lineRule="auto"/>
      </w:pPr>
      <w:r>
        <w:t>(b) Drying, skin-to-skin and delayed bathing</w:t>
      </w:r>
    </w:p>
    <w:p>
      <w:pPr>
        <w:spacing w:after="200" w:line="276" w:lineRule="auto"/>
      </w:pPr>
      <w:r>
        <w:t>(c) Early bathing</w:t>
      </w:r>
    </w:p>
    <w:p>
      <w:pPr>
        <w:spacing w:after="200" w:line="276" w:lineRule="auto"/>
      </w:pPr>
      <w:r>
        <w:t>(d) No covering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Drying, skin-to-skin and delayed bathing</w:t>
      </w:r>
    </w:p>
    <w:p>
      <w:pPr>
        <w:spacing w:after="200" w:line="276" w:lineRule="auto"/>
      </w:pPr>
      <w:r>
        <w:t>🧠 Clinical Rationale: Keep the newborn warm — hypothermia risks hypoglycaemia and sepsis.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Cold delivery room — would be appropriate in a different situation, not this one</w:t>
      </w:r>
    </w:p>
    <w:p>
      <w:pPr>
        <w:spacing w:after="200" w:line="276" w:lineRule="auto"/>
      </w:pPr>
      <w:r>
        <w:t>C. Early bathing — would be appropriate in a different situation, not this one</w:t>
      </w:r>
    </w:p>
    <w:p>
      <w:pPr>
        <w:spacing w:after="200" w:line="276" w:lineRule="auto"/>
      </w:pPr>
      <w:r>
        <w:t>D. No covering — would be appropriate in a different situation, not this one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DKA, potassium is given because insulin</w:t>
      </w:r>
    </w:p>
    <w:p>
      <w:pPr>
        <w:spacing w:after="200" w:line="276" w:lineRule="auto"/>
      </w:pPr>
      <w:r>
        <w:t>(a) Raises potassium</w:t>
      </w:r>
    </w:p>
    <w:p>
      <w:pPr>
        <w:spacing w:after="200" w:line="276" w:lineRule="auto"/>
      </w:pPr>
      <w:r>
        <w:t>(b) Has no effect</w:t>
      </w:r>
    </w:p>
    <w:p>
      <w:pPr>
        <w:spacing w:after="200" w:line="276" w:lineRule="auto"/>
      </w:pPr>
      <w:r>
        <w:t>(c) Shifts K+ intracellularly, risking hypokalaemia</w:t>
      </w:r>
    </w:p>
    <w:p>
      <w:pPr>
        <w:spacing w:after="200" w:line="276" w:lineRule="auto"/>
      </w:pPr>
      <w:r>
        <w:t>(d) Blocks the kidneys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Shifts K+ intracellularly, risking hypokalaemia</w:t>
      </w:r>
    </w:p>
    <w:p>
      <w:pPr>
        <w:spacing w:after="200" w:line="276" w:lineRule="auto"/>
      </w:pPr>
      <w:r>
        <w:t>🧠 Clinical Rationale: Monitor K+ hourly; replete to keep 4-5 mEq/L.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Raises potassium — does not match the characteristic feature/management described in the stem</w:t>
      </w:r>
    </w:p>
    <w:p>
      <w:pPr>
        <w:spacing w:after="200" w:line="276" w:lineRule="auto"/>
      </w:pPr>
      <w:r>
        <w:t>B. Has no effect — does not match the characteristic feature/management described in the stem</w:t>
      </w:r>
    </w:p>
    <w:p>
      <w:pPr>
        <w:spacing w:after="200" w:line="276" w:lineRule="auto"/>
      </w:pPr>
      <w:r>
        <w:t>D. Blocks the kidneys — does not match the characteristic feature/management described in the stem</w:t>
      </w:r>
    </w:p>
    <w:p>
      <w:pPr>
        <w:spacing w:after="200" w:line="276" w:lineRule="auto"/>
      </w:pPr>
      <w:r>
        <w:t>⚠️ Exam Trap: Hypokalaemia causes U waves and increases digoxin toxicity risk — opposite of the peaked T waves of hyperkalaemia.</w:t>
      </w:r>
    </w:p>
    <w:p>
      <w:pPr>
        <w:spacing w:after="200" w:line="276" w:lineRule="auto"/>
      </w:pPr>
      <w:r>
        <w:t>💎 PNC Pearl: Hypokalaemia → U waves and arrhythmias; it INCREASES digoxin toxicity — replace potassium (IV slowly, never bolus).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Hypokalaemia</w:t>
      </w:r>
    </w:p>
    <w:p>
      <w:pPr>
        <w:spacing w:after="200" w:line="276" w:lineRule="auto"/>
      </w:pPr>
      <w:r>
        <w:t>→ Causes: diuretics, vomiting/diarrhoea, insulin, alkalosis</w:t>
      </w:r>
    </w:p>
    <w:p>
      <w:pPr>
        <w:spacing w:after="200" w:line="276" w:lineRule="auto"/>
      </w:pPr>
      <w:r>
        <w:t>→ ECG: U waves, ST depression, arrhythmias</w:t>
      </w:r>
    </w:p>
    <w:p>
      <w:pPr>
        <w:spacing w:after="200" w:line="276" w:lineRule="auto"/>
      </w:pPr>
      <w:r>
        <w:t>→ Replace: oral preferred; IV potassium never as a bolus (cardiac arrest risk)</w:t>
      </w:r>
    </w:p>
    <w:p>
      <w:pPr>
        <w:spacing w:after="200" w:line="276" w:lineRule="auto"/>
      </w:pPr>
      <w:r>
        <w:t>→ Monitor: ECG, urine output, potassium levels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believing others are plotting against them has a</w:t>
      </w:r>
    </w:p>
    <w:p>
      <w:pPr>
        <w:spacing w:after="200" w:line="276" w:lineRule="auto"/>
      </w:pPr>
      <w:r>
        <w:t>(a) Persecutory delusion</w:t>
      </w:r>
    </w:p>
    <w:p>
      <w:pPr>
        <w:spacing w:after="200" w:line="276" w:lineRule="auto"/>
      </w:pPr>
      <w:r>
        <w:t>(b) Grandiose delusion</w:t>
      </w:r>
    </w:p>
    <w:p>
      <w:pPr>
        <w:spacing w:after="200" w:line="276" w:lineRule="auto"/>
      </w:pPr>
      <w:r>
        <w:t>(c) Somatic delusion</w:t>
      </w:r>
    </w:p>
    <w:p>
      <w:pPr>
        <w:spacing w:after="200" w:line="276" w:lineRule="auto"/>
      </w:pPr>
      <w:r>
        <w:t>(d) Reference delusion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Persecutory delusion</w:t>
      </w:r>
    </w:p>
    <w:p>
      <w:pPr>
        <w:spacing w:after="200" w:line="276" w:lineRule="auto"/>
      </w:pPr>
      <w:r>
        <w:t>🧠 Clinical Rationale: Persecutory delusions are the most common — assess safety.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Grandiose delusion — plausible, but not the single most accurate fact asked</w:t>
      </w:r>
    </w:p>
    <w:p>
      <w:pPr>
        <w:spacing w:after="200" w:line="276" w:lineRule="auto"/>
      </w:pPr>
      <w:r>
        <w:t>C. Somatic delusion — plausible, but not the single most accurate fact asked</w:t>
      </w:r>
    </w:p>
    <w:p>
      <w:pPr>
        <w:spacing w:after="200" w:line="276" w:lineRule="auto"/>
      </w:pPr>
      <w:r>
        <w:t>D. Reference delusion — plausible, but not the single most accurate fact asked</w:t>
      </w:r>
    </w:p>
    <w:p>
      <w:pPr>
        <w:spacing w:after="200" w:line="276" w:lineRule="auto"/>
      </w:pPr>
      <w:r>
        <w:t>⚠️ Exam Trap: Positive symptoms (hallucinations, delusions) vs negative (apathy, anhedonia, withdrawal) — options love this split.</w:t>
      </w:r>
    </w:p>
    <w:p>
      <w:pPr>
        <w:spacing w:after="200" w:line="276" w:lineRule="auto"/>
      </w:pPr>
      <w:r>
        <w:t>💎 PNC Pearl: Schizophrenia: hallucinations/delusions are POSITIVE symptoms; apathy and withdrawal are NEGATIVE — antipsychotics treat positives mainly.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prevent route errors, the nurse</w:t>
      </w:r>
    </w:p>
    <w:p>
      <w:pPr>
        <w:spacing w:after="200" w:line="276" w:lineRule="auto"/>
      </w:pPr>
      <w:r>
        <w:t>(a) Assumes the usual route</w:t>
      </w:r>
    </w:p>
    <w:p>
      <w:pPr>
        <w:spacing w:after="200" w:line="276" w:lineRule="auto"/>
      </w:pPr>
      <w:r>
        <w:t>(b) Skips verification</w:t>
      </w:r>
    </w:p>
    <w:p>
      <w:pPr>
        <w:spacing w:after="200" w:line="276" w:lineRule="auto"/>
      </w:pPr>
      <w:r>
        <w:t>(c) Verifies the route and checks high-alert drug labels carefully</w:t>
      </w:r>
    </w:p>
    <w:p>
      <w:pPr>
        <w:spacing w:after="200" w:line="276" w:lineRule="auto"/>
      </w:pPr>
      <w:r>
        <w:t>(d) Gives via any route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Verifies the route and checks high-alert drug labels carefully</w:t>
      </w:r>
    </w:p>
    <w:p>
      <w:pPr>
        <w:spacing w:after="200" w:line="276" w:lineRule="auto"/>
      </w:pPr>
      <w:r>
        <w:t>🧠 Clinical Rationale: Route verification is part of the medication rights.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Assumes the usual route — would be appropriate in a different situation, not this one</w:t>
      </w:r>
    </w:p>
    <w:p>
      <w:pPr>
        <w:spacing w:after="200" w:line="276" w:lineRule="auto"/>
      </w:pPr>
      <w:r>
        <w:t>B. Skips verification — would be appropriate in a different situation, not this one</w:t>
      </w:r>
    </w:p>
    <w:p>
      <w:pPr>
        <w:spacing w:after="200" w:line="276" w:lineRule="auto"/>
      </w:pPr>
      <w:r>
        <w:t>D. Gives via any route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Sudden 'worst-ever' headache with vomiting suggests</w:t>
      </w:r>
    </w:p>
    <w:p>
      <w:pPr>
        <w:spacing w:after="200" w:line="276" w:lineRule="auto"/>
      </w:pPr>
      <w:r>
        <w:t>(a) Simple migraine</w:t>
      </w:r>
    </w:p>
    <w:p>
      <w:pPr>
        <w:spacing w:after="200" w:line="276" w:lineRule="auto"/>
      </w:pPr>
      <w:r>
        <w:t>(b) Tension headache</w:t>
      </w:r>
    </w:p>
    <w:p>
      <w:pPr>
        <w:spacing w:after="200" w:line="276" w:lineRule="auto"/>
      </w:pPr>
      <w:r>
        <w:t>(c) Sinusitis</w:t>
      </w:r>
    </w:p>
    <w:p>
      <w:pPr>
        <w:spacing w:after="200" w:line="276" w:lineRule="auto"/>
      </w:pPr>
      <w:r>
        <w:t>(d) Subarachnoid haemorrhage — urgent CT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Subarachnoid haemorrhage — urgent CT</w:t>
      </w:r>
    </w:p>
    <w:p>
      <w:pPr>
        <w:spacing w:after="200" w:line="276" w:lineRule="auto"/>
      </w:pPr>
      <w:r>
        <w:t>🧠 Clinical Rationale: Thunderclap headache = SAH until proven otherwise.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Vomiting — GI disturbance</w:t>
      </w:r>
    </w:p>
    <w:p>
      <w:pPr>
        <w:spacing w:after="200" w:line="276" w:lineRule="auto"/>
      </w:pPr>
      <w:r>
        <w:t>• Headache — raised ICP / vascular cause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Simple migraine — does not match the characteristic feature/management described in the stem</w:t>
      </w:r>
    </w:p>
    <w:p>
      <w:pPr>
        <w:spacing w:after="200" w:line="276" w:lineRule="auto"/>
      </w:pPr>
      <w:r>
        <w:t>B. Tension headache — does not match the characteristic feature/management described in the stem</w:t>
      </w:r>
    </w:p>
    <w:p>
      <w:pPr>
        <w:spacing w:after="200" w:line="276" w:lineRule="auto"/>
      </w:pPr>
      <w:r>
        <w:t>C. Sinusitis — does not match the characteristic feature/management described in the stem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Stroke</w:t>
      </w:r>
    </w:p>
    <w:p>
      <w:pPr>
        <w:spacing w:after="200" w:line="276" w:lineRule="auto"/>
      </w:pPr>
      <w:r>
        <w:t>→ FAST: Face droop, Arm drift, Speech slur, Time to act</w:t>
      </w:r>
    </w:p>
    <w:p>
      <w:pPr>
        <w:spacing w:after="200" w:line="276" w:lineRule="auto"/>
      </w:pPr>
      <w:r>
        <w:t>→ Ischaemic: tPA within 4.5 h (after CT excludes haemorrhage); aspirin</w:t>
      </w:r>
    </w:p>
    <w:p>
      <w:pPr>
        <w:spacing w:after="200" w:line="276" w:lineRule="auto"/>
      </w:pPr>
      <w:r>
        <w:t>→ Haemorrhagic: BP control, neurosurgery as needed</w:t>
      </w:r>
    </w:p>
    <w:p>
      <w:pPr>
        <w:spacing w:after="200" w:line="276" w:lineRule="auto"/>
      </w:pPr>
      <w:r>
        <w:t>→ Nursing: airway, swallow assessment before oral intake, side-lying, DVT prophylaxis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highly specific screening test</w:t>
      </w:r>
    </w:p>
    <w:p>
      <w:pPr>
        <w:spacing w:after="200" w:line="276" w:lineRule="auto"/>
      </w:pPr>
      <w:r>
        <w:t>(a) Rarely misses cases</w:t>
      </w:r>
    </w:p>
    <w:p>
      <w:pPr>
        <w:spacing w:after="200" w:line="276" w:lineRule="auto"/>
      </w:pPr>
      <w:r>
        <w:t>(b) Rarely gives false positives (rules IN disease)</w:t>
      </w:r>
    </w:p>
    <w:p>
      <w:pPr>
        <w:spacing w:after="200" w:line="276" w:lineRule="auto"/>
      </w:pPr>
      <w:r>
        <w:t>(c) Is always cheap</w:t>
      </w:r>
    </w:p>
    <w:p>
      <w:pPr>
        <w:spacing w:after="200" w:line="276" w:lineRule="auto"/>
      </w:pPr>
      <w:r>
        <w:t>(d) Detects all disease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Rarely gives false positives (rules IN disease)</w:t>
      </w:r>
    </w:p>
    <w:p>
      <w:pPr>
        <w:spacing w:after="200" w:line="276" w:lineRule="auto"/>
      </w:pPr>
      <w:r>
        <w:t>🧠 Clinical Rationale: Specificity = TN/(TN+FP) — confirmatory value.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Rarely misses cases — plausible, but not the single most accurate fact asked</w:t>
      </w:r>
    </w:p>
    <w:p>
      <w:pPr>
        <w:spacing w:after="200" w:line="276" w:lineRule="auto"/>
      </w:pPr>
      <w:r>
        <w:t>C. Is always cheap — plausible, but not the single most accurate fact asked</w:t>
      </w:r>
    </w:p>
    <w:p>
      <w:pPr>
        <w:spacing w:after="200" w:line="276" w:lineRule="auto"/>
      </w:pPr>
      <w:r>
        <w:t>D. Detects all disease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Mastitis is treated with</w:t>
      </w:r>
    </w:p>
    <w:p>
      <w:pPr>
        <w:spacing w:after="200" w:line="276" w:lineRule="auto"/>
      </w:pPr>
      <w:r>
        <w:t>(a) Antibiotics, continued feeding and analgesia</w:t>
      </w:r>
    </w:p>
    <w:p>
      <w:pPr>
        <w:spacing w:after="200" w:line="276" w:lineRule="auto"/>
      </w:pPr>
      <w:r>
        <w:t>(b) Stopping breastfeeding</w:t>
      </w:r>
    </w:p>
    <w:p>
      <w:pPr>
        <w:spacing w:after="200" w:line="276" w:lineRule="auto"/>
      </w:pPr>
      <w:r>
        <w:t>(c) Heat only</w:t>
      </w:r>
    </w:p>
    <w:p>
      <w:pPr>
        <w:spacing w:after="200" w:line="276" w:lineRule="auto"/>
      </w:pPr>
      <w:r>
        <w:t>(d) No treatment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Antibiotics, continued feeding and analgesia</w:t>
      </w:r>
    </w:p>
    <w:p>
      <w:pPr>
        <w:spacing w:after="200" w:line="276" w:lineRule="auto"/>
      </w:pPr>
      <w:r>
        <w:t>🧠 Clinical Rationale: Keep draining the breast; antibiotics cover Staph aureus.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Stopping breastfeeding — would be appropriate in a different situation, not this one</w:t>
      </w:r>
    </w:p>
    <w:p>
      <w:pPr>
        <w:spacing w:after="200" w:line="276" w:lineRule="auto"/>
      </w:pPr>
      <w:r>
        <w:t>C. Heat only — would be appropriate in a different situation, not this one</w:t>
      </w:r>
    </w:p>
    <w:p>
      <w:pPr>
        <w:spacing w:after="200" w:line="276" w:lineRule="auto"/>
      </w:pPr>
      <w:r>
        <w:t>D. No treatment — would be appropriate in a different situation, not this one</w:t>
      </w:r>
    </w:p>
    <w:p>
      <w:pPr>
        <w:spacing w:after="200" w:line="276" w:lineRule="auto"/>
      </w:pPr>
      <w:r>
        <w:t>⚠️ Exam Trap: Mastitis: DO NOT stop breastfeeding — emptying the breast aids recovery; antibiotics (against Staph aureus) are indicated.</w:t>
      </w:r>
    </w:p>
    <w:p>
      <w:pPr>
        <w:spacing w:after="200" w:line="276" w:lineRule="auto"/>
      </w:pPr>
      <w:r>
        <w:t>💎 PNC Pearl: Mastitis: breast infection during lactation — continue breastfeeding/empty the breast, antibiotics, and analgesics.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