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Fetal movements felt by the mother indicate</w:t>
      </w:r>
    </w:p>
    <w:p>
      <w:pPr>
        <w:spacing w:after="200" w:line="276" w:lineRule="auto"/>
      </w:pPr>
      <w:r>
        <w:t>(a) Labour onset</w:t>
      </w:r>
    </w:p>
    <w:p>
      <w:pPr>
        <w:spacing w:after="200" w:line="276" w:lineRule="auto"/>
      </w:pPr>
      <w:r>
        <w:t>(b) Fetal distress</w:t>
      </w:r>
    </w:p>
    <w:p>
      <w:pPr>
        <w:spacing w:after="200" w:line="276" w:lineRule="auto"/>
      </w:pPr>
      <w:r>
        <w:t>(c) Fetal well-being (especially in later pregnancy)</w:t>
      </w:r>
    </w:p>
    <w:p>
      <w:pPr>
        <w:spacing w:after="200" w:line="276" w:lineRule="auto"/>
      </w:pPr>
      <w:r>
        <w:t>(d) Maternal anaemia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Fetal well-being (especially in later pregnancy)</w:t>
      </w:r>
    </w:p>
    <w:p>
      <w:pPr>
        <w:spacing w:after="200" w:line="276" w:lineRule="auto"/>
      </w:pPr>
      <w:r>
        <w:t>🧠 Clinical Rationale: Decreased fetal movements warrant assessment.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Labour onset — plausible, but not the single most accurate fact asked</w:t>
      </w:r>
    </w:p>
    <w:p>
      <w:pPr>
        <w:spacing w:after="200" w:line="276" w:lineRule="auto"/>
      </w:pPr>
      <w:r>
        <w:t>B. Fetal distress — plausible, but not the single most accurate fact asked</w:t>
      </w:r>
    </w:p>
    <w:p>
      <w:pPr>
        <w:spacing w:after="200" w:line="276" w:lineRule="auto"/>
      </w:pPr>
      <w:r>
        <w:t>D. Maternal anaemia — plausible, but not the single most accurate fact asked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therapeutic milieu provides</w:t>
      </w:r>
    </w:p>
    <w:p>
      <w:pPr>
        <w:spacing w:after="200" w:line="276" w:lineRule="auto"/>
      </w:pPr>
      <w:r>
        <w:t>(a) Isolation</w:t>
      </w:r>
    </w:p>
    <w:p>
      <w:pPr>
        <w:spacing w:after="200" w:line="276" w:lineRule="auto"/>
      </w:pPr>
      <w:r>
        <w:t>(b) Only medication</w:t>
      </w:r>
    </w:p>
    <w:p>
      <w:pPr>
        <w:spacing w:after="200" w:line="276" w:lineRule="auto"/>
      </w:pPr>
      <w:r>
        <w:t>(c) Punishment</w:t>
      </w:r>
    </w:p>
    <w:p>
      <w:pPr>
        <w:spacing w:after="200" w:line="276" w:lineRule="auto"/>
      </w:pPr>
      <w:r>
        <w:t>(d) Structure, safety and social learning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Structure, safety and social learning</w:t>
      </w:r>
    </w:p>
    <w:p>
      <w:pPr>
        <w:spacing w:after="200" w:line="276" w:lineRule="auto"/>
      </w:pPr>
      <w:r>
        <w:t>🧠 Clinical Rationale: The environment itself becomes therapeutic.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Isolation — would be appropriate in a different situation, not this one</w:t>
      </w:r>
    </w:p>
    <w:p>
      <w:pPr>
        <w:spacing w:after="200" w:line="276" w:lineRule="auto"/>
      </w:pPr>
      <w:r>
        <w:t>B. Only medication — would be appropriate in a different situation, not this one</w:t>
      </w:r>
    </w:p>
    <w:p>
      <w:pPr>
        <w:spacing w:after="200" w:line="276" w:lineRule="auto"/>
      </w:pPr>
      <w:r>
        <w:t>C. Punishment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the pattern → Identify the condition → Apply the management principle → Reassess response.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Meconium is</w:t>
      </w:r>
    </w:p>
    <w:p>
      <w:pPr>
        <w:spacing w:after="200" w:line="276" w:lineRule="auto"/>
      </w:pPr>
      <w:r>
        <w:t>(a) Yellow stool</w:t>
      </w:r>
    </w:p>
    <w:p>
      <w:pPr>
        <w:spacing w:after="200" w:line="276" w:lineRule="auto"/>
      </w:pPr>
      <w:r>
        <w:t>(b) The first dark, sticky stool of a newborn</w:t>
      </w:r>
    </w:p>
    <w:p>
      <w:pPr>
        <w:spacing w:after="200" w:line="276" w:lineRule="auto"/>
      </w:pPr>
      <w:r>
        <w:t>(c) Bloody stool</w:t>
      </w:r>
    </w:p>
    <w:p>
      <w:pPr>
        <w:spacing w:after="200" w:line="276" w:lineRule="auto"/>
      </w:pPr>
      <w:r>
        <w:t>(d) Watery stool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The first dark, sticky stool of a newborn</w:t>
      </w:r>
    </w:p>
    <w:p>
      <w:pPr>
        <w:spacing w:after="200" w:line="276" w:lineRule="auto"/>
      </w:pPr>
      <w:r>
        <w:t>🧠 Clinical Rationale: Meconium passes in the first 24-48 hours; transition to milk stools.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Yellow stool — plausible, but not the single most accurate fact asked</w:t>
      </w:r>
    </w:p>
    <w:p>
      <w:pPr>
        <w:spacing w:after="200" w:line="276" w:lineRule="auto"/>
      </w:pPr>
      <w:r>
        <w:t>C. Bloody stool — plausible, but not the single most accurate fact asked</w:t>
      </w:r>
    </w:p>
    <w:p>
      <w:pPr>
        <w:spacing w:after="200" w:line="276" w:lineRule="auto"/>
      </w:pPr>
      <w:r>
        <w:t>D. Watery stool — plausible, but not the single most accurate fact asked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ATLS primary survey order is</w:t>
      </w:r>
    </w:p>
    <w:p>
      <w:pPr>
        <w:spacing w:after="200" w:line="276" w:lineRule="auto"/>
      </w:pPr>
      <w:r>
        <w:t>(a) Circulation first</w:t>
      </w:r>
    </w:p>
    <w:p>
      <w:pPr>
        <w:spacing w:after="200" w:line="276" w:lineRule="auto"/>
      </w:pPr>
      <w:r>
        <w:t>(b) X-rays first</w:t>
      </w:r>
    </w:p>
    <w:p>
      <w:pPr>
        <w:spacing w:after="200" w:line="276" w:lineRule="auto"/>
      </w:pPr>
      <w:r>
        <w:t>(c) History first</w:t>
      </w:r>
    </w:p>
    <w:p>
      <w:pPr>
        <w:spacing w:after="200" w:line="276" w:lineRule="auto"/>
      </w:pPr>
      <w:r>
        <w:t>(d) Airway, Breathing, Circulation, Disability, Exposure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Airway, Breathing, Circulation, Disability, Exposure</w:t>
      </w:r>
    </w:p>
    <w:p>
      <w:pPr>
        <w:spacing w:after="200" w:line="276" w:lineRule="auto"/>
      </w:pPr>
      <w:r>
        <w:t>🧠 Clinical Rationale: ABCDE identifies life threats systematically.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Circulation first — plausible, but not the single most accurate fact asked</w:t>
      </w:r>
    </w:p>
    <w:p>
      <w:pPr>
        <w:spacing w:after="200" w:line="276" w:lineRule="auto"/>
      </w:pPr>
      <w:r>
        <w:t>B. X-rays first — plausible, but not the single most accurate fact asked</w:t>
      </w:r>
    </w:p>
    <w:p>
      <w:pPr>
        <w:spacing w:after="200" w:line="276" w:lineRule="auto"/>
      </w:pPr>
      <w:r>
        <w:t>C. History first — plausible, but not the single most accurate fact asked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Airway management</w:t>
      </w:r>
    </w:p>
    <w:p>
      <w:pPr>
        <w:spacing w:after="200" w:line="276" w:lineRule="auto"/>
      </w:pPr>
      <w:r>
        <w:t>→ Open: head-tilt chin-lift (jaw thrust if cervical injury suspected)</w:t>
      </w:r>
    </w:p>
    <w:p>
      <w:pPr>
        <w:spacing w:after="200" w:line="276" w:lineRule="auto"/>
      </w:pPr>
      <w:r>
        <w:t>→ Suction: 10–15 s max, pre/post oxygenation, sterile for tracheal suction</w:t>
      </w:r>
    </w:p>
    <w:p>
      <w:pPr>
        <w:spacing w:after="200" w:line="276" w:lineRule="auto"/>
      </w:pPr>
      <w:r>
        <w:t>→ Adjuncts: oropharyngeal (unconscious), nasopharyngeal (semi-conscious)</w:t>
      </w:r>
    </w:p>
    <w:p>
      <w:pPr>
        <w:spacing w:after="200" w:line="276" w:lineRule="auto"/>
      </w:pPr>
      <w:r>
        <w:t>→ Monitor: breath sounds, SpO₂, chest rise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Oral temperature is avoided in patients who</w:t>
      </w:r>
    </w:p>
    <w:p>
      <w:pPr>
        <w:spacing w:after="200" w:line="276" w:lineRule="auto"/>
      </w:pPr>
      <w:r>
        <w:t>(a) Are fasting</w:t>
      </w:r>
    </w:p>
    <w:p>
      <w:pPr>
        <w:spacing w:after="200" w:line="276" w:lineRule="auto"/>
      </w:pPr>
      <w:r>
        <w:t>(b) Are sitting</w:t>
      </w:r>
    </w:p>
    <w:p>
      <w:pPr>
        <w:spacing w:after="200" w:line="276" w:lineRule="auto"/>
      </w:pPr>
      <w:r>
        <w:t>(c) Are adults</w:t>
      </w:r>
    </w:p>
    <w:p>
      <w:pPr>
        <w:spacing w:after="200" w:line="276" w:lineRule="auto"/>
      </w:pPr>
      <w:r>
        <w:t>(d) Have had oral surgery or are confused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Have had oral surgery or are confused</w:t>
      </w:r>
    </w:p>
    <w:p>
      <w:pPr>
        <w:spacing w:after="200" w:line="276" w:lineRule="auto"/>
      </w:pPr>
      <w:r>
        <w:t>🧠 Clinical Rationale: Use axillary/tympanic routes when oral is unsafe.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Are fasting — would be appropriate in a different situation, not this one</w:t>
      </w:r>
    </w:p>
    <w:p>
      <w:pPr>
        <w:spacing w:after="200" w:line="276" w:lineRule="auto"/>
      </w:pPr>
      <w:r>
        <w:t>B. Are sitting — would be appropriate in a different situation, not this one</w:t>
      </w:r>
    </w:p>
    <w:p>
      <w:pPr>
        <w:spacing w:after="200" w:line="276" w:lineRule="auto"/>
      </w:pPr>
      <w:r>
        <w:t>C. Are adults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Universal Immunisation Programme covers</w:t>
      </w:r>
    </w:p>
    <w:p>
      <w:pPr>
        <w:spacing w:after="200" w:line="276" w:lineRule="auto"/>
      </w:pPr>
      <w:r>
        <w:t>(a) 3 diseases</w:t>
      </w:r>
    </w:p>
    <w:p>
      <w:pPr>
        <w:spacing w:after="200" w:line="276" w:lineRule="auto"/>
      </w:pPr>
      <w:r>
        <w:t>(b) 12 vaccine-preventable diseases</w:t>
      </w:r>
    </w:p>
    <w:p>
      <w:pPr>
        <w:spacing w:after="200" w:line="276" w:lineRule="auto"/>
      </w:pPr>
      <w:r>
        <w:t>(c) No diseases</w:t>
      </w:r>
    </w:p>
    <w:p>
      <w:pPr>
        <w:spacing w:after="200" w:line="276" w:lineRule="auto"/>
      </w:pPr>
      <w:r>
        <w:t>(d) Only polio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12 vaccine-preventable diseases</w:t>
      </w:r>
    </w:p>
    <w:p>
      <w:pPr>
        <w:spacing w:after="200" w:line="276" w:lineRule="auto"/>
      </w:pPr>
      <w:r>
        <w:t>🧠 Clinical Rationale: UIP covers BCG, OPV, pentavalent, rotavirus, MR, JE, DPT and more.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3 diseases — plausible, but not the single most accurate fact asked</w:t>
      </w:r>
    </w:p>
    <w:p>
      <w:pPr>
        <w:spacing w:after="200" w:line="276" w:lineRule="auto"/>
      </w:pPr>
      <w:r>
        <w:t>C. No diseases — plausible, but not the single most accurate fact asked</w:t>
      </w:r>
    </w:p>
    <w:p>
      <w:pPr>
        <w:spacing w:after="200" w:line="276" w:lineRule="auto"/>
      </w:pPr>
      <w:r>
        <w:t>D. Only polio — plausible, but not the single most accurate fact asked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PEEP in ARDS is used to</w:t>
      </w:r>
    </w:p>
    <w:p>
      <w:pPr>
        <w:spacing w:after="200" w:line="276" w:lineRule="auto"/>
      </w:pPr>
      <w:r>
        <w:t>(a) Reduce pressure</w:t>
      </w:r>
    </w:p>
    <w:p>
      <w:pPr>
        <w:spacing w:after="200" w:line="276" w:lineRule="auto"/>
      </w:pPr>
      <w:r>
        <w:t>(b) Recruit alveoli and improve oxygenation</w:t>
      </w:r>
    </w:p>
    <w:p>
      <w:pPr>
        <w:spacing w:after="200" w:line="276" w:lineRule="auto"/>
      </w:pPr>
      <w:r>
        <w:t>(c) Cause collapse</w:t>
      </w:r>
    </w:p>
    <w:p>
      <w:pPr>
        <w:spacing w:after="200" w:line="276" w:lineRule="auto"/>
      </w:pPr>
      <w:r>
        <w:t>(d) Sedate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Recruit alveoli and improve oxygenation</w:t>
      </w:r>
    </w:p>
    <w:p>
      <w:pPr>
        <w:spacing w:after="200" w:line="276" w:lineRule="auto"/>
      </w:pPr>
      <w:r>
        <w:t>🧠 Clinical Rationale: Moderate PEEP with low tidal volume protects the lungs.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Reduce pressure — does not match the characteristic feature/management described in the stem</w:t>
      </w:r>
    </w:p>
    <w:p>
      <w:pPr>
        <w:spacing w:after="200" w:line="276" w:lineRule="auto"/>
      </w:pPr>
      <w:r>
        <w:t>C. Cause collapse — does not match the characteristic feature/management described in the stem</w:t>
      </w:r>
    </w:p>
    <w:p>
      <w:pPr>
        <w:spacing w:after="200" w:line="276" w:lineRule="auto"/>
      </w:pPr>
      <w:r>
        <w:t>D. Sedate — does not match the characteristic feature/management described in the stem</w:t>
      </w:r>
    </w:p>
    <w:p>
      <w:pPr>
        <w:spacing w:after="200" w:line="276" w:lineRule="auto"/>
      </w:pPr>
      <w:r>
        <w:t>⚠️ Exam Trap: ARDS hypoxaemia does NOT correct easily with oxygen alone — it needs lung-protective ventilation (low tidal volume + PEEP), not just higher FiO₂.</w:t>
      </w:r>
    </w:p>
    <w:p>
      <w:pPr>
        <w:spacing w:after="200" w:line="276" w:lineRule="auto"/>
      </w:pPr>
      <w:r>
        <w:t>💎 PNC Pearl: ARDS = refractory hypoxaemia with bilateral infiltrates — managed with low tidal volumes (6 ml/kg), PEEP and prone positioning.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ARDS</w:t>
      </w:r>
    </w:p>
    <w:p>
      <w:pPr>
        <w:spacing w:after="200" w:line="276" w:lineRule="auto"/>
      </w:pPr>
      <w:r>
        <w:t>→ Clues: severe hypoxaemia, bilateral infiltrates, stiff lungs (not cardiogenic)</w:t>
      </w:r>
    </w:p>
    <w:p>
      <w:pPr>
        <w:spacing w:after="200" w:line="276" w:lineRule="auto"/>
      </w:pPr>
      <w:r>
        <w:t>→ Ventilation: low tidal volume 6 ml/kg, PEEP, permissive hypercapnia</w:t>
      </w:r>
    </w:p>
    <w:p>
      <w:pPr>
        <w:spacing w:after="200" w:line="276" w:lineRule="auto"/>
      </w:pPr>
      <w:r>
        <w:t>→ Positioning: prone to improve oxygenation</w:t>
      </w:r>
    </w:p>
    <w:p>
      <w:pPr>
        <w:spacing w:after="200" w:line="276" w:lineRule="auto"/>
      </w:pPr>
      <w:r>
        <w:t>→ Prevent VAP: HOB 30–45°, oral care, sedation vacations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late decelerations, the nurse first</w:t>
      </w:r>
    </w:p>
    <w:p>
      <w:pPr>
        <w:spacing w:after="200" w:line="276" w:lineRule="auto"/>
      </w:pPr>
      <w:r>
        <w:t>(a) Prepares for caesarean immediately</w:t>
      </w:r>
    </w:p>
    <w:p>
      <w:pPr>
        <w:spacing w:after="200" w:line="276" w:lineRule="auto"/>
      </w:pPr>
      <w:r>
        <w:t>(b) Leaves the room</w:t>
      </w:r>
    </w:p>
    <w:p>
      <w:pPr>
        <w:spacing w:after="200" w:line="276" w:lineRule="auto"/>
      </w:pPr>
      <w:r>
        <w:t>(c) Repositions, gives oxygen and stops oxytocin if running</w:t>
      </w:r>
    </w:p>
    <w:p>
      <w:pPr>
        <w:spacing w:after="200" w:line="276" w:lineRule="auto"/>
      </w:pPr>
      <w:r>
        <w:t>(d) Increases oxytocin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Repositions, gives oxygen and stops oxytocin if running</w:t>
      </w:r>
    </w:p>
    <w:p>
      <w:pPr>
        <w:spacing w:after="200" w:line="276" w:lineRule="auto"/>
      </w:pPr>
      <w:r>
        <w:t>🧠 Clinical Rationale: Intrauterine resuscitation manoeuvres first, then reassess.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Labour - Non-Reassuring FHR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C — Repositions, gives oxygen and stops oxytocin if running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Prepares for caesarean immediately — does not address the immediate life-threatening problem (ABC comes first)</w:t>
      </w:r>
    </w:p>
    <w:p>
      <w:pPr>
        <w:spacing w:after="200" w:line="276" w:lineRule="auto"/>
      </w:pPr>
      <w:r>
        <w:t>B. Leaves the room — does not address the immediate life-threatening problem (ABC comes first)</w:t>
      </w:r>
    </w:p>
    <w:p>
      <w:pPr>
        <w:spacing w:after="200" w:line="276" w:lineRule="auto"/>
      </w:pPr>
      <w:r>
        <w:t>D. Increases oxytocin — does not address the immediate life-threatening problem (ABC comes first)</w:t>
      </w:r>
    </w:p>
    <w:p>
      <w:pPr>
        <w:spacing w:after="200" w:line="276" w:lineRule="auto"/>
      </w:pPr>
      <w:r>
        <w:t>⚠️ Exam Trap: The 4th stage (first 1–4 h after delivery) is when PPH is most likely — monitor fundus, lochia and vital signs closely.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Stages of labour: 1st = cervical dilation, 2nd = full dilation to birth, 3rd = placenta delivery, 4th = 1–4 h postpartum observation.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Labour</w:t>
      </w:r>
    </w:p>
    <w:p>
      <w:pPr>
        <w:spacing w:after="200" w:line="276" w:lineRule="auto"/>
      </w:pPr>
      <w:r>
        <w:t>→ Stage 1: dilation 0–10 cm (latent + active)</w:t>
      </w:r>
    </w:p>
    <w:p>
      <w:pPr>
        <w:spacing w:after="200" w:line="276" w:lineRule="auto"/>
      </w:pPr>
      <w:r>
        <w:t>→ Stage 2: pushing, birth of baby</w:t>
      </w:r>
    </w:p>
    <w:p>
      <w:pPr>
        <w:spacing w:after="200" w:line="276" w:lineRule="auto"/>
      </w:pPr>
      <w:r>
        <w:t>→ Stage 3: placental delivery (watch for PPH)</w:t>
      </w:r>
    </w:p>
    <w:p>
      <w:pPr>
        <w:spacing w:after="200" w:line="276" w:lineRule="auto"/>
      </w:pPr>
      <w:r>
        <w:t>→ Stage 4: 1–4 h observation — fundus firm, lochia moderate, vitals stable</w:t>
      </w:r>
    </w:p>
    <w:p>
      <w:pPr>
        <w:spacing w:after="200" w:line="276" w:lineRule="auto"/>
      </w:pPr>
      <w:r>
        <w:t>→ Monitor: contractions, FHR, cervical progress, maternal comfort/pain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a child with no dehydration, ORS is given</w:t>
      </w:r>
    </w:p>
    <w:p>
      <w:pPr>
        <w:spacing w:after="200" w:line="276" w:lineRule="auto"/>
      </w:pPr>
      <w:r>
        <w:t>(a) Only once</w:t>
      </w:r>
    </w:p>
    <w:p>
      <w:pPr>
        <w:spacing w:after="200" w:line="276" w:lineRule="auto"/>
      </w:pPr>
      <w:r>
        <w:t>(b) Never</w:t>
      </w:r>
    </w:p>
    <w:p>
      <w:pPr>
        <w:spacing w:after="200" w:line="276" w:lineRule="auto"/>
      </w:pPr>
      <w:r>
        <w:t>(c) After each loose stool (Plan A)</w:t>
      </w:r>
    </w:p>
    <w:p>
      <w:pPr>
        <w:spacing w:after="200" w:line="276" w:lineRule="auto"/>
      </w:pPr>
      <w:r>
        <w:t>(d) In place of food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After each loose stool (Plan A)</w:t>
      </w:r>
    </w:p>
    <w:p>
      <w:pPr>
        <w:spacing w:after="200" w:line="276" w:lineRule="auto"/>
      </w:pPr>
      <w:r>
        <w:t>🧠 Clinical Rationale: Plan A: extra fluids after each stool plus continued feeding.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once — would be appropriate in a different situation, not this one</w:t>
      </w:r>
    </w:p>
    <w:p>
      <w:pPr>
        <w:spacing w:after="200" w:line="276" w:lineRule="auto"/>
      </w:pPr>
      <w:r>
        <w:t>B. Never — would be appropriate in a different situation, not this one</w:t>
      </w:r>
    </w:p>
    <w:p>
      <w:pPr>
        <w:spacing w:after="200" w:line="276" w:lineRule="auto"/>
      </w:pPr>
      <w:r>
        <w:t>D. In place of food — would be appropriate in a different situation, not this one</w:t>
      </w:r>
    </w:p>
    <w:p>
      <w:pPr>
        <w:spacing w:after="200" w:line="276" w:lineRule="auto"/>
      </w:pPr>
      <w:r>
        <w:t>⚠️ Exam Trap: Do not give routine antibiotics or antidiarrhoeals for simple diarrhoea — fluid and electrolyte replacement is the priority.</w:t>
      </w:r>
    </w:p>
    <w:p>
      <w:pPr>
        <w:spacing w:after="200" w:line="276" w:lineRule="auto"/>
      </w:pPr>
      <w:r>
        <w:t>💎 PNC Pearl: Mild–moderate dehydration in diarrhoea → ORS is first-line (Plan A/B); severe dehydration → IV Ringer's lactate (Plan C).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Heart failure patients are advised to limit</w:t>
      </w:r>
    </w:p>
    <w:p>
      <w:pPr>
        <w:spacing w:after="200" w:line="276" w:lineRule="auto"/>
      </w:pPr>
      <w:r>
        <w:t>(a) Potassium completely</w:t>
      </w:r>
    </w:p>
    <w:p>
      <w:pPr>
        <w:spacing w:after="200" w:line="276" w:lineRule="auto"/>
      </w:pPr>
      <w:r>
        <w:t>(b) Sodium (salt) and fluid as directed</w:t>
      </w:r>
    </w:p>
    <w:p>
      <w:pPr>
        <w:spacing w:after="200" w:line="276" w:lineRule="auto"/>
      </w:pPr>
      <w:r>
        <w:t>(c) Protein</w:t>
      </w:r>
    </w:p>
    <w:p>
      <w:pPr>
        <w:spacing w:after="200" w:line="276" w:lineRule="auto"/>
      </w:pPr>
      <w:r>
        <w:t>(d) All fluids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Sodium (salt) and fluid as directed</w:t>
      </w:r>
    </w:p>
    <w:p>
      <w:pPr>
        <w:spacing w:after="200" w:line="276" w:lineRule="auto"/>
      </w:pPr>
      <w:r>
        <w:t>🧠 Clinical Rationale: Sodium restriction reduces fluid retention and symptoms.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Potassium completely — would be appropriate in a different situation, not this one</w:t>
      </w:r>
    </w:p>
    <w:p>
      <w:pPr>
        <w:spacing w:after="200" w:line="276" w:lineRule="auto"/>
      </w:pPr>
      <w:r>
        <w:t>C. Protein — would be appropriate in a different situation, not this one</w:t>
      </w:r>
    </w:p>
    <w:p>
      <w:pPr>
        <w:spacing w:after="200" w:line="276" w:lineRule="auto"/>
      </w:pPr>
      <w:r>
        <w:t>D. All fluids — would be appropriate in a different situation, not this one</w:t>
      </w:r>
    </w:p>
    <w:p>
      <w:pPr>
        <w:spacing w:after="200" w:line="276" w:lineRule="auto"/>
      </w:pPr>
      <w:r>
        <w:t>⚠️ Exam Trap: Weight gain of 1–2 kg in 2–3 days signals fluid retention BEFORE oedema/breathlessness appear — daily weight is the earliest sign.</w:t>
      </w:r>
    </w:p>
    <w:p>
      <w:pPr>
        <w:spacing w:after="200" w:line="276" w:lineRule="auto"/>
      </w:pPr>
      <w:r>
        <w:t>💎 PNC Pearl: Heart failure teaching: daily weight (best indicator of fluid gain), low-sodium diet, and report weight gain &gt; 1–2 kg in 2 days.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CAM-ICU is used to</w:t>
      </w:r>
    </w:p>
    <w:p>
      <w:pPr>
        <w:spacing w:after="200" w:line="276" w:lineRule="auto"/>
      </w:pPr>
      <w:r>
        <w:t>(a) Assess pain</w:t>
      </w:r>
    </w:p>
    <w:p>
      <w:pPr>
        <w:spacing w:after="200" w:line="276" w:lineRule="auto"/>
      </w:pPr>
      <w:r>
        <w:t>(b) Measure sedation</w:t>
      </w:r>
    </w:p>
    <w:p>
      <w:pPr>
        <w:spacing w:after="200" w:line="276" w:lineRule="auto"/>
      </w:pPr>
      <w:r>
        <w:t>(c) Detect delirium in ICU patients</w:t>
      </w:r>
    </w:p>
    <w:p>
      <w:pPr>
        <w:spacing w:after="200" w:line="276" w:lineRule="auto"/>
      </w:pPr>
      <w:r>
        <w:t>(d) Screen depression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Detect delirium in ICU patients</w:t>
      </w:r>
    </w:p>
    <w:p>
      <w:pPr>
        <w:spacing w:after="200" w:line="276" w:lineRule="auto"/>
      </w:pPr>
      <w:r>
        <w:t>🧠 Clinical Rationale: CAM-ICU: acute change, inattention, disorganised thinking, altered consciousness.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Assess pain — plausible, but not the single most accurate fact asked</w:t>
      </w:r>
    </w:p>
    <w:p>
      <w:pPr>
        <w:spacing w:after="200" w:line="276" w:lineRule="auto"/>
      </w:pPr>
      <w:r>
        <w:t>B. Measure sedation — plausible, but not the single most accurate fact asked</w:t>
      </w:r>
    </w:p>
    <w:p>
      <w:pPr>
        <w:spacing w:after="200" w:line="276" w:lineRule="auto"/>
      </w:pPr>
      <w:r>
        <w:t>D. Screen depression — plausible, but not the single most accurate fact asked</w:t>
      </w:r>
    </w:p>
    <w:p>
      <w:pPr>
        <w:spacing w:after="200" w:line="276" w:lineRule="auto"/>
      </w:pPr>
      <w:r>
        <w:t>⚠️ Exam Trap: Delirium is acute and fluctuating (treat the cause); dementia is chronic and progressive — the onset is the discriminator.</w:t>
      </w:r>
    </w:p>
    <w:p>
      <w:pPr>
        <w:spacing w:after="200" w:line="276" w:lineRule="auto"/>
      </w:pPr>
      <w:r>
        <w:t>💎 PNC Pearl: Delirium = ACUTE, fluctuating confusion with a reversible cause — find the cause (drugs, infection, hypoxia, electrolytes) and treat it.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Before surgery, the team verifies</w:t>
      </w:r>
    </w:p>
    <w:p>
      <w:pPr>
        <w:spacing w:after="200" w:line="276" w:lineRule="auto"/>
      </w:pPr>
      <w:r>
        <w:t>(a) Only the date</w:t>
      </w:r>
    </w:p>
    <w:p>
      <w:pPr>
        <w:spacing w:after="200" w:line="276" w:lineRule="auto"/>
      </w:pPr>
      <w:r>
        <w:t>(b) Patient identity, procedure, site and consent</w:t>
      </w:r>
    </w:p>
    <w:p>
      <w:pPr>
        <w:spacing w:after="200" w:line="276" w:lineRule="auto"/>
      </w:pPr>
      <w:r>
        <w:t>(c) Only the surgeon</w:t>
      </w:r>
    </w:p>
    <w:p>
      <w:pPr>
        <w:spacing w:after="200" w:line="276" w:lineRule="auto"/>
      </w:pPr>
      <w:r>
        <w:t>(d) Nothing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Patient identity, procedure, site and consent</w:t>
      </w:r>
    </w:p>
    <w:p>
      <w:pPr>
        <w:spacing w:after="200" w:line="276" w:lineRule="auto"/>
      </w:pPr>
      <w:r>
        <w:t>🧠 Clinical Rationale: The WHO checklist prevents wrong-site surgery.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Pre-Op - Checklist Verification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Patient identity, procedure, site and consent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the date — does not address the immediate life-threatening problem (ABC comes first)</w:t>
      </w:r>
    </w:p>
    <w:p>
      <w:pPr>
        <w:spacing w:after="200" w:line="276" w:lineRule="auto"/>
      </w:pPr>
      <w:r>
        <w:t>C. Only the surgeon — does not address the immediate life-threatening problem (ABC comes first)</w:t>
      </w:r>
    </w:p>
    <w:p>
      <w:pPr>
        <w:spacing w:after="200" w:line="276" w:lineRule="auto"/>
      </w:pPr>
      <w:r>
        <w:t>D. Nothing — does not address the immediate life-threatening problem (ABC comes first)</w:t>
      </w:r>
    </w:p>
    <w:p>
      <w:pPr>
        <w:spacing w:after="200" w:line="276" w:lineRule="auto"/>
      </w:pPr>
      <w:r>
        <w:t>⚠️ Exam Trap: The doctor obtains consent and explains; the nurse WITNESSES the signature and verifies understanding — a nurse cannot consent for the patient.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Informed consent: the patient (or legal guardian) signs after understanding the procedure — it is the physician's duty to explain.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Informed consent</w:t>
      </w:r>
    </w:p>
    <w:p>
      <w:pPr>
        <w:spacing w:after="200" w:line="276" w:lineRule="auto"/>
      </w:pPr>
      <w:r>
        <w:t>→ Elements: competence, disclosure, understanding, voluntary</w:t>
      </w:r>
    </w:p>
    <w:p>
      <w:pPr>
        <w:spacing w:after="200" w:line="276" w:lineRule="auto"/>
      </w:pPr>
      <w:r>
        <w:t>→ Who signs: competent adult; parent/guardian for minors</w:t>
      </w:r>
    </w:p>
    <w:p>
      <w:pPr>
        <w:spacing w:after="200" w:line="276" w:lineRule="auto"/>
      </w:pPr>
      <w:r>
        <w:t>→ Emergency: consent may be implied when life is at risk</w:t>
      </w:r>
    </w:p>
    <w:p>
      <w:pPr>
        <w:spacing w:after="200" w:line="276" w:lineRule="auto"/>
      </w:pPr>
      <w:r>
        <w:t>→ Nurse role: witness signature, verify understanding, report doubts</w:t>
      </w:r>
    </w:p>
    <w:p>
      <w:pPr>
        <w:spacing w:after="200" w:line="276" w:lineRule="auto"/>
      </w:pPr>
      <w:r>
        <w:t>→ Withdrawal of consent: patient may withdraw any time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Maternal mortality ratio measures deaths per</w:t>
      </w:r>
    </w:p>
    <w:p>
      <w:pPr>
        <w:spacing w:after="200" w:line="276" w:lineRule="auto"/>
      </w:pPr>
      <w:r>
        <w:t>(a) 100,000 live births</w:t>
      </w:r>
    </w:p>
    <w:p>
      <w:pPr>
        <w:spacing w:after="200" w:line="276" w:lineRule="auto"/>
      </w:pPr>
      <w:r>
        <w:t>(b) 1,000 live births</w:t>
      </w:r>
    </w:p>
    <w:p>
      <w:pPr>
        <w:spacing w:after="200" w:line="276" w:lineRule="auto"/>
      </w:pPr>
      <w:r>
        <w:t>(c) 100,000 population</w:t>
      </w:r>
    </w:p>
    <w:p>
      <w:pPr>
        <w:spacing w:after="200" w:line="276" w:lineRule="auto"/>
      </w:pPr>
      <w:r>
        <w:t>(d) 10,000 births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100,000 live births</w:t>
      </w:r>
    </w:p>
    <w:p>
      <w:pPr>
        <w:spacing w:after="200" w:line="276" w:lineRule="auto"/>
      </w:pPr>
      <w:r>
        <w:t>🧠 Clinical Rationale: MMR tracks maternal deaths per 100,000 live births.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1,000 live births — plausible, but not the single most accurate fact asked</w:t>
      </w:r>
    </w:p>
    <w:p>
      <w:pPr>
        <w:spacing w:after="200" w:line="276" w:lineRule="auto"/>
      </w:pPr>
      <w:r>
        <w:t>C. 100,000 population — plausible, but not the single most accurate fact asked</w:t>
      </w:r>
    </w:p>
    <w:p>
      <w:pPr>
        <w:spacing w:after="200" w:line="276" w:lineRule="auto"/>
      </w:pPr>
      <w:r>
        <w:t>D. 10,000 births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SIADH is initially managed with</w:t>
      </w:r>
    </w:p>
    <w:p>
      <w:pPr>
        <w:spacing w:after="200" w:line="276" w:lineRule="auto"/>
      </w:pPr>
      <w:r>
        <w:t>(a) Free water boluses</w:t>
      </w:r>
    </w:p>
    <w:p>
      <w:pPr>
        <w:spacing w:after="200" w:line="276" w:lineRule="auto"/>
      </w:pPr>
      <w:r>
        <w:t>(b) Saline loading</w:t>
      </w:r>
    </w:p>
    <w:p>
      <w:pPr>
        <w:spacing w:after="200" w:line="276" w:lineRule="auto"/>
      </w:pPr>
      <w:r>
        <w:t>(c) Fluid restriction</w:t>
      </w:r>
    </w:p>
    <w:p>
      <w:pPr>
        <w:spacing w:after="200" w:line="276" w:lineRule="auto"/>
      </w:pPr>
      <w:r>
        <w:t>(d) Diuretics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Fluid restriction</w:t>
      </w:r>
    </w:p>
    <w:p>
      <w:pPr>
        <w:spacing w:after="200" w:line="276" w:lineRule="auto"/>
      </w:pPr>
      <w:r>
        <w:t>🧠 Clinical Rationale: Restrict fluids; treat the cause and severe cases with vaptans.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Free water boluses — does not match the characteristic feature/management described in the stem</w:t>
      </w:r>
    </w:p>
    <w:p>
      <w:pPr>
        <w:spacing w:after="200" w:line="276" w:lineRule="auto"/>
      </w:pPr>
      <w:r>
        <w:t>B. Saline loading — does not match the characteristic feature/management described in the stem</w:t>
      </w:r>
    </w:p>
    <w:p>
      <w:pPr>
        <w:spacing w:after="200" w:line="276" w:lineRule="auto"/>
      </w:pPr>
      <w:r>
        <w:t>D. Diuretics only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Perineal care after delivery includes</w:t>
      </w:r>
    </w:p>
    <w:p>
      <w:pPr>
        <w:spacing w:after="200" w:line="276" w:lineRule="auto"/>
      </w:pPr>
      <w:r>
        <w:t>(a) Front-to-back cleaning and frequent pad changes</w:t>
      </w:r>
    </w:p>
    <w:p>
      <w:pPr>
        <w:spacing w:after="200" w:line="276" w:lineRule="auto"/>
      </w:pPr>
      <w:r>
        <w:t>(b) Reusing pads</w:t>
      </w:r>
    </w:p>
    <w:p>
      <w:pPr>
        <w:spacing w:after="200" w:line="276" w:lineRule="auto"/>
      </w:pPr>
      <w:r>
        <w:t>(c) Tight dressings</w:t>
      </w:r>
    </w:p>
    <w:p>
      <w:pPr>
        <w:spacing w:after="200" w:line="276" w:lineRule="auto"/>
      </w:pPr>
      <w:r>
        <w:t>(d) No hygiene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Front-to-back cleaning and frequent pad changes</w:t>
      </w:r>
    </w:p>
    <w:p>
      <w:pPr>
        <w:spacing w:after="200" w:line="276" w:lineRule="auto"/>
      </w:pPr>
      <w:r>
        <w:t>🧠 Clinical Rationale: Cleanliness prevents perineal infection.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Reusing pads — would be appropriate in a different situation, not this one</w:t>
      </w:r>
    </w:p>
    <w:p>
      <w:pPr>
        <w:spacing w:after="200" w:line="276" w:lineRule="auto"/>
      </w:pPr>
      <w:r>
        <w:t>C. Tight dressings — would be appropriate in a different situation, not this one</w:t>
      </w:r>
    </w:p>
    <w:p>
      <w:pPr>
        <w:spacing w:after="200" w:line="276" w:lineRule="auto"/>
      </w:pPr>
      <w:r>
        <w:t>D. No hygiene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newborn with bilious vomiting needs</w:t>
      </w:r>
    </w:p>
    <w:p>
      <w:pPr>
        <w:spacing w:after="200" w:line="276" w:lineRule="auto"/>
      </w:pPr>
      <w:r>
        <w:t>(a) Reassurance</w:t>
      </w:r>
    </w:p>
    <w:p>
      <w:pPr>
        <w:spacing w:after="200" w:line="276" w:lineRule="auto"/>
      </w:pPr>
      <w:r>
        <w:t>(b) Feeding</w:t>
      </w:r>
    </w:p>
    <w:p>
      <w:pPr>
        <w:spacing w:after="200" w:line="276" w:lineRule="auto"/>
      </w:pPr>
      <w:r>
        <w:t>(c) Observation</w:t>
      </w:r>
    </w:p>
    <w:p>
      <w:pPr>
        <w:spacing w:after="200" w:line="276" w:lineRule="auto"/>
      </w:pPr>
      <w:r>
        <w:t>(d) Urgent evaluation for intestinal obstruction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Urgent evaluation for intestinal obstruction</w:t>
      </w:r>
    </w:p>
    <w:p>
      <w:pPr>
        <w:spacing w:after="200" w:line="276" w:lineRule="auto"/>
      </w:pPr>
      <w:r>
        <w:t>🧠 Clinical Rationale: Bilious emesis in newborns suggests malrotation/volvulus — emergency.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Vomiting — GI disturbance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Neonatal - Bilious Vomiting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Urgent evaluation for intestinal obstruction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Reassurance — does not address the immediate life-threatening problem (ABC comes first)</w:t>
      </w:r>
    </w:p>
    <w:p>
      <w:pPr>
        <w:spacing w:after="200" w:line="276" w:lineRule="auto"/>
      </w:pPr>
      <w:r>
        <w:t>B. Feeding — does not address the immediate life-threatening problem (ABC comes first)</w:t>
      </w:r>
    </w:p>
    <w:p>
      <w:pPr>
        <w:spacing w:after="200" w:line="276" w:lineRule="auto"/>
      </w:pPr>
      <w:r>
        <w:t>C. Observation — does not address the immediate life-threatening problem (ABC comes first)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Newborn care</w:t>
      </w:r>
    </w:p>
    <w:p>
      <w:pPr>
        <w:spacing w:after="200" w:line="276" w:lineRule="auto"/>
      </w:pPr>
      <w:r>
        <w:t>→ Thermoregulation: dry immediately, skin-to-skin, warm environment (cold stress = hypoglycaemia)</w:t>
      </w:r>
    </w:p>
    <w:p>
      <w:pPr>
        <w:spacing w:after="200" w:line="276" w:lineRule="auto"/>
      </w:pPr>
      <w:r>
        <w:t>→ Hypoglycaemia: &lt; 45 mg/dL at risk (LGA, preterm, diabetic mother) → feed/IV dextrose</w:t>
      </w:r>
    </w:p>
    <w:p>
      <w:pPr>
        <w:spacing w:after="200" w:line="276" w:lineRule="auto"/>
      </w:pPr>
      <w:r>
        <w:t>→ Cord care: keep dry and clean; eye prophylaxis (erythromycin) at birth</w:t>
      </w:r>
    </w:p>
    <w:p>
      <w:pPr>
        <w:spacing w:after="200" w:line="276" w:lineRule="auto"/>
      </w:pPr>
      <w:r>
        <w:t>→ Reflexes: rooting, sucking, Moro, grasp — assess neurological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a needlestick, HIV PEP should start</w:t>
      </w:r>
    </w:p>
    <w:p>
      <w:pPr>
        <w:spacing w:after="200" w:line="276" w:lineRule="auto"/>
      </w:pPr>
      <w:r>
        <w:t>(a) Within 72 hours (ideally 2 h)</w:t>
      </w:r>
    </w:p>
    <w:p>
      <w:pPr>
        <w:spacing w:after="200" w:line="276" w:lineRule="auto"/>
      </w:pPr>
      <w:r>
        <w:t>(b) After 1 week</w:t>
      </w:r>
    </w:p>
    <w:p>
      <w:pPr>
        <w:spacing w:after="200" w:line="276" w:lineRule="auto"/>
      </w:pPr>
      <w:r>
        <w:t>(c) Never</w:t>
      </w:r>
    </w:p>
    <w:p>
      <w:pPr>
        <w:spacing w:after="200" w:line="276" w:lineRule="auto"/>
      </w:pPr>
      <w:r>
        <w:t>(d) Only if symptomatic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Within 72 hours (ideally 2 h)</w:t>
      </w:r>
    </w:p>
    <w:p>
      <w:pPr>
        <w:spacing w:after="200" w:line="276" w:lineRule="auto"/>
      </w:pPr>
      <w:r>
        <w:t>🧠 Clinical Rationale: Early PEP reduces transmission — report and assess immediately.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After 1 week — would be appropriate in a different situation, not this one</w:t>
      </w:r>
    </w:p>
    <w:p>
      <w:pPr>
        <w:spacing w:after="200" w:line="276" w:lineRule="auto"/>
      </w:pPr>
      <w:r>
        <w:t>C. Never — would be appropriate in a different situation, not this one</w:t>
      </w:r>
    </w:p>
    <w:p>
      <w:pPr>
        <w:spacing w:after="200" w:line="276" w:lineRule="auto"/>
      </w:pPr>
      <w:r>
        <w:t>D. Only if symptomatic — would be appropriate in a different situation, not this one</w:t>
      </w:r>
    </w:p>
    <w:p>
      <w:pPr>
        <w:spacing w:after="200" w:line="276" w:lineRule="auto"/>
      </w:pPr>
      <w:r>
        <w:t>⚠️ Exam Trap: Needlestick protocol: wash with soap and water, report immediately, start PEP within 72 h — do not squeeze the wound.</w:t>
      </w:r>
    </w:p>
    <w:p>
      <w:pPr>
        <w:spacing w:after="200" w:line="276" w:lineRule="auto"/>
      </w:pPr>
      <w:r>
        <w:t>💎 PNC Pearl: HIV post-exposure prophylaxis (PEP) must start within 72 hours of exposure — and use standard precautions to prevent exposure.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HIV/AIDS</w:t>
      </w:r>
    </w:p>
    <w:p>
      <w:pPr>
        <w:spacing w:after="200" w:line="276" w:lineRule="auto"/>
      </w:pPr>
      <w:r>
        <w:t>→ Transmission: blood, sexual, mother-to-child; not casual contact</w:t>
      </w:r>
    </w:p>
    <w:p>
      <w:pPr>
        <w:spacing w:after="200" w:line="276" w:lineRule="auto"/>
      </w:pPr>
      <w:r>
        <w:t>→ PEP: start within 72 h (ideally 2 h), 28-day course, follow-up testing</w:t>
      </w:r>
    </w:p>
    <w:p>
      <w:pPr>
        <w:spacing w:after="200" w:line="276" w:lineRule="auto"/>
      </w:pPr>
      <w:r>
        <w:t>→ Opportunistic infections: PCP (cotrimoxazole prophylaxis), TB, candidiasis</w:t>
      </w:r>
    </w:p>
    <w:p>
      <w:pPr>
        <w:spacing w:after="200" w:line="276" w:lineRule="auto"/>
      </w:pPr>
      <w:r>
        <w:t>→ Care: adherence, monitoring CD4/viral load, universal precautions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non-rebreather mask can deliver approximately</w:t>
      </w:r>
    </w:p>
    <w:p>
      <w:pPr>
        <w:spacing w:after="200" w:line="276" w:lineRule="auto"/>
      </w:pPr>
      <w:r>
        <w:t>(a) 40% FiO2</w:t>
      </w:r>
    </w:p>
    <w:p>
      <w:pPr>
        <w:spacing w:after="200" w:line="276" w:lineRule="auto"/>
      </w:pPr>
      <w:r>
        <w:t>(b) 24% FiO2</w:t>
      </w:r>
    </w:p>
    <w:p>
      <w:pPr>
        <w:spacing w:after="200" w:line="276" w:lineRule="auto"/>
      </w:pPr>
      <w:r>
        <w:t>(c) No oxygen</w:t>
      </w:r>
    </w:p>
    <w:p>
      <w:pPr>
        <w:spacing w:after="200" w:line="276" w:lineRule="auto"/>
      </w:pPr>
      <w:r>
        <w:t>(d) 90-100% FiO2 at 10-15 L/min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90-100% FiO2 at 10-15 L/min</w:t>
      </w:r>
    </w:p>
    <w:p>
      <w:pPr>
        <w:spacing w:after="200" w:line="276" w:lineRule="auto"/>
      </w:pPr>
      <w:r>
        <w:t>🧠 Clinical Rationale: Reservoir bag + one-way valves give high FiO2.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40% FiO2 — plausible, but not the single most accurate fact asked</w:t>
      </w:r>
    </w:p>
    <w:p>
      <w:pPr>
        <w:spacing w:after="200" w:line="276" w:lineRule="auto"/>
      </w:pPr>
      <w:r>
        <w:t>B. 24% FiO2 — plausible, but not the single most accurate fact asked</w:t>
      </w:r>
    </w:p>
    <w:p>
      <w:pPr>
        <w:spacing w:after="200" w:line="276" w:lineRule="auto"/>
      </w:pPr>
      <w:r>
        <w:t>C. No oxygen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PMTCT includes</w:t>
      </w:r>
    </w:p>
    <w:p>
      <w:pPr>
        <w:spacing w:after="200" w:line="276" w:lineRule="auto"/>
      </w:pPr>
      <w:r>
        <w:t>(a) Testing, ART, safe delivery and infant prophylaxis</w:t>
      </w:r>
    </w:p>
    <w:p>
      <w:pPr>
        <w:spacing w:after="200" w:line="276" w:lineRule="auto"/>
      </w:pPr>
      <w:r>
        <w:t>(b) Only testing</w:t>
      </w:r>
    </w:p>
    <w:p>
      <w:pPr>
        <w:spacing w:after="200" w:line="276" w:lineRule="auto"/>
      </w:pPr>
      <w:r>
        <w:t>(c) Formula always</w:t>
      </w:r>
    </w:p>
    <w:p>
      <w:pPr>
        <w:spacing w:after="200" w:line="276" w:lineRule="auto"/>
      </w:pPr>
      <w:r>
        <w:t>(d) No treatment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Testing, ART, safe delivery and infant prophylaxis</w:t>
      </w:r>
    </w:p>
    <w:p>
      <w:pPr>
        <w:spacing w:after="200" w:line="276" w:lineRule="auto"/>
      </w:pPr>
      <w:r>
        <w:t>🧠 Clinical Rationale: Prevent vertical HIV transmission at every step.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testing — would be appropriate in a different situation, not this one</w:t>
      </w:r>
    </w:p>
    <w:p>
      <w:pPr>
        <w:spacing w:after="200" w:line="276" w:lineRule="auto"/>
      </w:pPr>
      <w:r>
        <w:t>C. Formula always — would be appropriate in a different situation, not this one</w:t>
      </w:r>
    </w:p>
    <w:p>
      <w:pPr>
        <w:spacing w:after="200" w:line="276" w:lineRule="auto"/>
      </w:pPr>
      <w:r>
        <w:t>D. No treatment — would be appropriate in a different situation, not this one</w:t>
      </w:r>
    </w:p>
    <w:p>
      <w:pPr>
        <w:spacing w:after="200" w:line="276" w:lineRule="auto"/>
      </w:pPr>
      <w:r>
        <w:t>⚠️ Exam Trap: Needlestick protocol: wash with soap and water, report immediately, start PEP within 72 h — do not squeeze the wound.</w:t>
      </w:r>
    </w:p>
    <w:p>
      <w:pPr>
        <w:spacing w:after="200" w:line="276" w:lineRule="auto"/>
      </w:pPr>
      <w:r>
        <w:t>💎 PNC Pearl: HIV post-exposure prophylaxis (PEP) must start within 72 hours of exposure — and use standard precautions to prevent exposure.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pacemaker insertion, the patient should</w:t>
      </w:r>
    </w:p>
    <w:p>
      <w:pPr>
        <w:spacing w:after="200" w:line="276" w:lineRule="auto"/>
      </w:pPr>
      <w:r>
        <w:t>(a) Avoid raising the insertion-side arm above the shoulder</w:t>
      </w:r>
    </w:p>
    <w:p>
      <w:pPr>
        <w:spacing w:after="200" w:line="276" w:lineRule="auto"/>
      </w:pPr>
      <w:r>
        <w:t>(b) Lift weights immediately</w:t>
      </w:r>
    </w:p>
    <w:p>
      <w:pPr>
        <w:spacing w:after="200" w:line="276" w:lineRule="auto"/>
      </w:pPr>
      <w:r>
        <w:t>(c) Skip follow-up</w:t>
      </w:r>
    </w:p>
    <w:p>
      <w:pPr>
        <w:spacing w:after="200" w:line="276" w:lineRule="auto"/>
      </w:pPr>
      <w:r>
        <w:t>(d) Swim at once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Avoid raising the insertion-side arm above the shoulder</w:t>
      </w:r>
    </w:p>
    <w:p>
      <w:pPr>
        <w:spacing w:after="200" w:line="276" w:lineRule="auto"/>
      </w:pPr>
      <w:r>
        <w:t>🧠 Clinical Rationale: Limit arm movement to prevent lead dislodgement.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Lift weights immediately — would be appropriate in a different situation, not this one</w:t>
      </w:r>
    </w:p>
    <w:p>
      <w:pPr>
        <w:spacing w:after="200" w:line="276" w:lineRule="auto"/>
      </w:pPr>
      <w:r>
        <w:t>C. Skip follow-up — would be appropriate in a different situation, not this one</w:t>
      </w:r>
    </w:p>
    <w:p>
      <w:pPr>
        <w:spacing w:after="200" w:line="276" w:lineRule="auto"/>
      </w:pPr>
      <w:r>
        <w:t>D. Swim at once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