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at 40 weeks gestation is in the second stage of labor. The nurse notes that the fetal heart rate is 90 beats per minute. What is the priority nursing action?</w:t>
      </w:r>
    </w:p>
    <w:p>
      <w:r>
        <w:t xml:space="preserve">(a) Reposition the client and notify the physician</w:t>
      </w:r>
    </w:p>
    <w:p>
      <w:r>
        <w:t xml:space="preserve">(b) Continue monitoring, as this is normal</w:t>
      </w:r>
    </w:p>
    <w:p>
      <w:r>
        <w:t xml:space="preserve">(c) Prepare the client for an emergency delivery</w:t>
      </w:r>
    </w:p>
    <w:p>
      <w:r>
        <w:t xml:space="preserve">(d) Administer oxygen only after 5 more minutes</w:t>
      </w:r>
    </w:p>
    <w:p>
      <w:r>
        <w:t xml:space="preserve">Answer: a</w:t>
      </w:r>
    </w:p>
    <w:p>
      <w:r>
        <w:t xml:space="preserve">Solution: Fetal bradycardia below 110 bpm indicates fetal distress. The nurse repositions the client (side-lying), administers oxygen, and notifies the physician immediately.</w:t>
      </w:r>
    </w:p>
    <w:p>
      <w:r>
        <w:t xml:space="preserve">Positive Marks: 1</w:t>
      </w:r>
    </w:p>
    <w:p>
      <w:r>
        <w:t xml:space="preserve">Negative Marks: 0.25</w:t>
      </w:r>
    </w:p>
    <w:p>
      <w:r>
        <w:t xml:space="preserve"/>
      </w:r>
    </w:p>
    <w:p>
      <w:r>
        <w:t xml:space="preserve">Question: A mother asks the nurse when she can expect her newborn's umbilical cord to fall off. The best response is:</w:t>
      </w:r>
    </w:p>
    <w:p>
      <w:r>
        <w:t xml:space="preserve">(a) "Usually within 1–2 weeks after birth."</w:t>
      </w:r>
    </w:p>
    <w:p>
      <w:r>
        <w:t xml:space="preserve">(b) "Within 24 hours."</w:t>
      </w:r>
    </w:p>
    <w:p>
      <w:r>
        <w:t xml:space="preserve">(c) "After 2 months."</w:t>
      </w:r>
    </w:p>
    <w:p>
      <w:r>
        <w:t xml:space="preserve">(d) "It never falls off; it is clamped permanently."</w:t>
      </w:r>
    </w:p>
    <w:p>
      <w:r>
        <w:t xml:space="preserve">Answer: a</w:t>
      </w:r>
    </w:p>
    <w:p>
      <w:r>
        <w:t xml:space="preserve">Solution: The umbilical cord stump typically dries and falls off in 1–2 weeks. The site should be kept clean and dry, and the mother should report redness, discharge, or odor.</w:t>
      </w:r>
    </w:p>
    <w:p>
      <w:r>
        <w:t xml:space="preserve">Positive Marks: 1</w:t>
      </w:r>
    </w:p>
    <w:p>
      <w:r>
        <w:t xml:space="preserve">Negative Marks: 0.25</w:t>
      </w:r>
    </w:p>
    <w:p>
      <w:r>
        <w:t xml:space="preserve"/>
      </w:r>
    </w:p>
    <w:p>
      <w:r>
        <w:t xml:space="preserve">Question: A postpartum client reports a heavy, foul-smelling lochia and fever. The nurse suspects:</w:t>
      </w:r>
    </w:p>
    <w:p>
      <w:r>
        <w:t xml:space="preserve">(a) Endometritis (postpartum uterine infection)</w:t>
      </w:r>
    </w:p>
    <w:p>
      <w:r>
        <w:t xml:space="preserve">(b) A normal lochia pattern</w:t>
      </w:r>
    </w:p>
    <w:p>
      <w:r>
        <w:t xml:space="preserve">(c) Retained placenta with hemorrhage</w:t>
      </w:r>
    </w:p>
    <w:p>
      <w:r>
        <w:t xml:space="preserve">(d) Mastitis</w:t>
      </w:r>
    </w:p>
    <w:p>
      <w:r>
        <w:t xml:space="preserve">Answer: a</w:t>
      </w:r>
    </w:p>
    <w:p>
      <w:r>
        <w:t xml:space="preserve">Solution: Foul-smelling lochia, fever, and uterine tenderness suggest endometritis, an infection of the uterine lining, usually treated with antibiotics. Mastitis involves the breast, and hemorrhage presents with heavy bright bleeding.</w:t>
      </w:r>
    </w:p>
    <w:p>
      <w:r>
        <w:t xml:space="preserve">Positive Marks: 1</w:t>
      </w:r>
    </w:p>
    <w:p>
      <w:r>
        <w:t xml:space="preserve">Negative Marks: 0.25</w:t>
      </w:r>
    </w:p>
    <w:p>
      <w:r>
        <w:t xml:space="preserve"/>
      </w:r>
    </w:p>
    <w:p>
      <w:r>
        <w:t xml:space="preserve">Question: A client in labor has ruptured membranes and the nurse notes that the umbilical cord is visible at the vaginal opening. The priority nursing action is:</w:t>
      </w:r>
    </w:p>
    <w:p>
      <w:r>
        <w:t xml:space="preserve">(a) Place the client in a knee-chest or Trendelenburg position and call for help</w:t>
      </w:r>
    </w:p>
    <w:p>
      <w:r>
        <w:t xml:space="preserve">(b) Push the cord back into the vagina</w:t>
      </w:r>
    </w:p>
    <w:p>
      <w:r>
        <w:t xml:space="preserve">(c) Apply firm pressure to the cord</w:t>
      </w:r>
    </w:p>
    <w:p>
      <w:r>
        <w:t xml:space="preserve">(d) Leave the client and get supplies</w:t>
      </w:r>
    </w:p>
    <w:p>
      <w:r>
        <w:t xml:space="preserve">Answer: a</w:t>
      </w:r>
    </w:p>
    <w:p>
      <w:r>
        <w:t xml:space="preserve">Solution: Cord prolapse is an emergency. The nurse keeps pressure off the cord by placing the client in knee-chest or Trendelenburg position, holds the presenting part off the cord, and calls for immediate delivery.</w:t>
      </w:r>
    </w:p>
    <w:p>
      <w:r>
        <w:t xml:space="preserve">Positive Marks: 1</w:t>
      </w:r>
    </w:p>
    <w:p>
      <w:r>
        <w:t xml:space="preserve">Negative Marks: 0.25</w:t>
      </w:r>
    </w:p>
    <w:p>
      <w:r>
        <w:t xml:space="preserve"/>
      </w:r>
    </w:p>
    <w:p>
      <w:r>
        <w:t xml:space="preserve">Question: The nurse is teaching a pregnant client about danger signs during pregnancy. Which sign should the client report immediately?</w:t>
      </w:r>
    </w:p>
    <w:p>
      <w:r>
        <w:t xml:space="preserve">(a) Vaginal bleeding in the third trimester</w:t>
      </w:r>
    </w:p>
    <w:p>
      <w:r>
        <w:t xml:space="preserve">(b) Mild heartburn</w:t>
      </w:r>
    </w:p>
    <w:p>
      <w:r>
        <w:t xml:space="preserve">(c) Occasional Braxton Hicks contractions</w:t>
      </w:r>
    </w:p>
    <w:p>
      <w:r>
        <w:t xml:space="preserve">(d) Swelling of the feet at the end of the day</w:t>
      </w:r>
    </w:p>
    <w:p>
      <w:r>
        <w:t xml:space="preserve">Answer: a</w:t>
      </w:r>
    </w:p>
    <w:p>
      <w:r>
        <w:t xml:space="preserve">Solution: Vaginal bleeding in the third trimester is a danger sign that may indicate placenta previa or abruption. Heartburn, Braxton Hicks contractions, and mild dependent edema are normal.</w:t>
      </w:r>
    </w:p>
    <w:p>
      <w:r>
        <w:t xml:space="preserve">Positive Marks: 1</w:t>
      </w:r>
    </w:p>
    <w:p>
      <w:r>
        <w:t xml:space="preserve">Negative Marks: 0.25</w:t>
      </w:r>
    </w:p>
    <w:p>
      <w:r>
        <w:t xml:space="preserve"/>
      </w:r>
    </w:p>
    <w:p>
      <w:r>
        <w:t xml:space="preserve">Question: A 2-year-old child with a fever is prescribed acetaminophen. The nurse calculates the dose based on:</w:t>
      </w:r>
    </w:p>
    <w:p>
      <w:r>
        <w:t xml:space="preserve">(a) The child's weight</w:t>
      </w:r>
    </w:p>
    <w:p>
      <w:r>
        <w:t xml:space="preserve">(b) The child's age alone</w:t>
      </w:r>
    </w:p>
    <w:p>
      <w:r>
        <w:t xml:space="preserve">(c) The child's height</w:t>
      </w:r>
    </w:p>
    <w:p>
      <w:r>
        <w:t xml:space="preserve">(d) The parent's weight</w:t>
      </w:r>
    </w:p>
    <w:p>
      <w:r>
        <w:t xml:space="preserve">Answer: a</w:t>
      </w:r>
    </w:p>
    <w:p>
      <w:r>
        <w:t xml:space="preserve">Solution: Pediatric medication doses, including acetaminophen, are calculated based on the child's weight in kilograms (10–15 mg/kg per dose). Age alone is not accurate for dosing.</w:t>
      </w:r>
    </w:p>
    <w:p>
      <w:r>
        <w:t xml:space="preserve">Positive Marks: 1</w:t>
      </w:r>
    </w:p>
    <w:p>
      <w:r>
        <w:t xml:space="preserve">Negative Marks: 0.25</w:t>
      </w:r>
    </w:p>
    <w:p>
      <w:r>
        <w:t xml:space="preserve"/>
      </w:r>
    </w:p>
    <w:p>
      <w:r>
        <w:t xml:space="preserve">Question: The nurse is caring for a child with acute gastroenteritis and moderate dehydration. The priority intervention is:</w:t>
      </w:r>
    </w:p>
    <w:p>
      <w:r>
        <w:t xml:space="preserve">(a) Oral rehydration therapy</w:t>
      </w:r>
    </w:p>
    <w:p>
      <w:r>
        <w:t xml:space="preserve">(b) Antidiarrheal medication</w:t>
      </w:r>
    </w:p>
    <w:p>
      <w:r>
        <w:t xml:space="preserve">(c) Antibiotics</w:t>
      </w:r>
    </w:p>
    <w:p>
      <w:r>
        <w:t xml:space="preserve">(d) A high-fiber diet</w:t>
      </w:r>
    </w:p>
    <w:p>
      <w:r>
        <w:t xml:space="preserve">Answer: a</w:t>
      </w:r>
    </w:p>
    <w:p>
      <w:r>
        <w:t xml:space="preserve">Solution: Oral rehydration solution (ORS) is the treatment of choice for moderate dehydration from gastroenteritis in children who can drink. Antidiarrheals are generally avoided, and antibiotics are reserved for specific infections.</w:t>
      </w:r>
    </w:p>
    <w:p>
      <w:r>
        <w:t xml:space="preserve">Positive Marks: 1</w:t>
      </w:r>
    </w:p>
    <w:p>
      <w:r>
        <w:t xml:space="preserve">Negative Marks: 0.25</w:t>
      </w:r>
    </w:p>
    <w:p>
      <w:r>
        <w:t xml:space="preserve"/>
      </w:r>
    </w:p>
    <w:p>
      <w:r>
        <w:t xml:space="preserve">Question: A child with nephrotic syndrome is being monitored. Which assessment finding indicates improvement?</w:t>
      </w:r>
    </w:p>
    <w:p>
      <w:r>
        <w:t xml:space="preserve">(a) Decreased edema and weight loss</w:t>
      </w:r>
    </w:p>
    <w:p>
      <w:r>
        <w:t xml:space="preserve">(b) Increased proteinuria</w:t>
      </w:r>
    </w:p>
    <w:p>
      <w:r>
        <w:t xml:space="preserve">(c) Rising blood pressure</w:t>
      </w:r>
    </w:p>
    <w:p>
      <w:r>
        <w:t xml:space="preserve">(d) Hematuria</w:t>
      </w:r>
    </w:p>
    <w:p>
      <w:r>
        <w:t xml:space="preserve">Answer: a</w:t>
      </w:r>
    </w:p>
    <w:p>
      <w:r>
        <w:t xml:space="preserve">Solution: Improvement in nephrotic syndrome is marked by reduced edema, weight loss, and decreased proteinuria. Rising BP and hematuria indicate worsening or complications.</w:t>
      </w:r>
    </w:p>
    <w:p>
      <w:r>
        <w:t xml:space="preserve">Positive Marks: 1</w:t>
      </w:r>
    </w:p>
    <w:p>
      <w:r>
        <w:t xml:space="preserve">Negative Marks: 0.25</w:t>
      </w:r>
    </w:p>
    <w:p>
      <w:r>
        <w:t xml:space="preserve"/>
      </w:r>
    </w:p>
    <w:p>
      <w:r>
        <w:t xml:space="preserve">Question: An infant is diagnosed with pyloric stenosis. Which finding is most characteristic?</w:t>
      </w:r>
    </w:p>
    <w:p>
      <w:r>
        <w:t xml:space="preserve">(a) Projectile vomiting after feeding</w:t>
      </w:r>
    </w:p>
    <w:p>
      <w:r>
        <w:t xml:space="preserve">(b) Watery diarrhea</w:t>
      </w:r>
    </w:p>
    <w:p>
      <w:r>
        <w:t xml:space="preserve">(c) Currant-jelly stools</w:t>
      </w:r>
    </w:p>
    <w:p>
      <w:r>
        <w:t xml:space="preserve">(d) Excessive weight gain</w:t>
      </w:r>
    </w:p>
    <w:p>
      <w:r>
        <w:t xml:space="preserve">Answer: a</w:t>
      </w:r>
    </w:p>
    <w:p>
      <w:r>
        <w:t xml:space="preserve">Solution: Pyloric stenosis (most common in infants 2–8 weeks old) causes projectile, non-bilious vomiting after feeds, leading to dehydration and weight loss. A palpable "olive" mass may be felt in the epigastrium.</w:t>
      </w:r>
    </w:p>
    <w:p>
      <w:r>
        <w:t xml:space="preserve">Positive Marks: 1</w:t>
      </w:r>
    </w:p>
    <w:p>
      <w:r>
        <w:t xml:space="preserve">Negative Marks: 0.25</w:t>
      </w:r>
    </w:p>
    <w:p>
      <w:r>
        <w:t xml:space="preserve"/>
      </w:r>
    </w:p>
    <w:p>
      <w:r>
        <w:t xml:space="preserve">Question: The nurse is providing anticipatory guidance to the parents of a toddler. Which safety topic is most important at this age?</w:t>
      </w:r>
    </w:p>
    <w:p>
      <w:r>
        <w:t xml:space="preserve">(a) Poisoning prevention</w:t>
      </w:r>
    </w:p>
    <w:p>
      <w:r>
        <w:t xml:space="preserve">(b) Car seat use is no longer needed</w:t>
      </w:r>
    </w:p>
    <w:p>
      <w:r>
        <w:t xml:space="preserve">(c) Choking hazards are not a concern</w:t>
      </w:r>
    </w:p>
    <w:p>
      <w:r>
        <w:t xml:space="preserve">(d) All medications are safe in small doses</w:t>
      </w:r>
    </w:p>
    <w:p>
      <w:r>
        <w:t xml:space="preserve">Answer: a</w:t>
      </w:r>
    </w:p>
    <w:p>
      <w:r>
        <w:t xml:space="preserve">Solution: Toddlers are at high risk for poisoning because they explore by putting objects in their mouths. Parents should store medications and household chemicals out of reach, use childproof caps, and keep poison control numbers handy.</w:t>
      </w:r>
    </w:p>
    <w:p>
      <w:r>
        <w:t xml:space="preserve">Positive Marks: 1</w:t>
      </w:r>
    </w:p>
    <w:p>
      <w:r>
        <w:t xml:space="preserve">Negative Marks: 0.25</w:t>
      </w:r>
    </w:p>
    <w:p>
      <w:r>
        <w:t xml:space="preserve">Question: A client with obsessive-compulsive disorder performs handwashing rituals for hours each day. Which nursing intervention is most therapeutic?</w:t>
      </w:r>
    </w:p>
    <w:p>
      <w:r>
        <w:t xml:space="preserve">(a) Set limits on the ritual while providing structure and support</w:t>
      </w:r>
    </w:p>
    <w:p>
      <w:r>
        <w:t xml:space="preserve">(b) Forcefully stop the behavior immediately</w:t>
      </w:r>
    </w:p>
    <w:p>
      <w:r>
        <w:t xml:space="preserve">(c) Allow unlimited ritual time without intervention</w:t>
      </w:r>
    </w:p>
    <w:p>
      <w:r>
        <w:t xml:space="preserve">(d) Ridicule the behavior to motivate change</w:t>
      </w:r>
    </w:p>
    <w:p>
      <w:r>
        <w:t xml:space="preserve">Answer: a</w:t>
      </w:r>
    </w:p>
    <w:p>
      <w:r>
        <w:t xml:space="preserve">Solution: The nurse sets consistent limits on ritual time while offering a structured routine and support, then gradually works toward behavior change. Force, ridicule, and unlimited allowance are counterproductive.</w:t>
      </w:r>
    </w:p>
    <w:p>
      <w:r>
        <w:t xml:space="preserve">Positive Marks: 1</w:t>
      </w:r>
    </w:p>
    <w:p>
      <w:r>
        <w:t xml:space="preserve">Negative Marks: 0.25</w:t>
      </w:r>
    </w:p>
    <w:p>
      <w:r>
        <w:t xml:space="preserve"/>
      </w:r>
    </w:p>
    <w:p>
      <w:r>
        <w:t xml:space="preserve">Question: A client with anorexia nervosa weighs 42 kg and is 165 cm tall. Which nursing priority is most important?</w:t>
      </w:r>
    </w:p>
    <w:p>
      <w:r>
        <w:t xml:space="preserve">(a) Monitor for refeeding syndrome and cardiac complications</w:t>
      </w:r>
    </w:p>
    <w:p>
      <w:r>
        <w:t xml:space="preserve">(b) Encourage the client to gain 5 kg in one week</w:t>
      </w:r>
    </w:p>
    <w:p>
      <w:r>
        <w:t xml:space="preserve">(c) Allow the client to skip meals to reduce anxiety</w:t>
      </w:r>
    </w:p>
    <w:p>
      <w:r>
        <w:t xml:space="preserve">(d) Restrict fluids to prevent edema</w:t>
      </w:r>
    </w:p>
    <w:p>
      <w:r>
        <w:t xml:space="preserve">Answer: a</w:t>
      </w:r>
    </w:p>
    <w:p>
      <w:r>
        <w:t xml:space="preserve">Solution: Refeeding a severely malnourished client can trigger refeeding syndrome (hypophosphatemia, cardiac arrhythmias). Weight gain must be gradual, meals supervised, and electrolytes monitored.</w:t>
      </w:r>
    </w:p>
    <w:p>
      <w:r>
        <w:t xml:space="preserve">Positive Marks: 1</w:t>
      </w:r>
    </w:p>
    <w:p>
      <w:r>
        <w:t xml:space="preserve">Negative Marks: 0.25</w:t>
      </w:r>
    </w:p>
    <w:p>
      <w:r>
        <w:t xml:space="preserve"/>
      </w:r>
    </w:p>
    <w:p>
      <w:r>
        <w:t xml:space="preserve">Question: A nurse is assessing a client who is withdrawing from opioids. Which symptom is expected?</w:t>
      </w:r>
    </w:p>
    <w:p>
      <w:r>
        <w:t xml:space="preserve">(a) Yawning, runny nose, and muscle cramps</w:t>
      </w:r>
    </w:p>
    <w:p>
      <w:r>
        <w:t xml:space="preserve">(b) Hypertension and seizures</w:t>
      </w:r>
    </w:p>
    <w:p>
      <w:r>
        <w:t xml:space="preserve">(c) Hyperactivity and euphoria</w:t>
      </w:r>
    </w:p>
    <w:p>
      <w:r>
        <w:t xml:space="preserve">(d) Dilated pupils and agitation only</w:t>
      </w:r>
    </w:p>
    <w:p>
      <w:r>
        <w:t xml:space="preserve">Answer: a</w:t>
      </w:r>
    </w:p>
    <w:p>
      <w:r>
        <w:t xml:space="preserve">Solution: Opioid withdrawal causes yawning, rhinorrhea, lacrimation, muscle cramps, abdominal cramps, and diaphoresis. Hypertension and seizures are more typical of sedative/alcohol withdrawal.</w:t>
      </w:r>
    </w:p>
    <w:p>
      <w:r>
        <w:t xml:space="preserve">Positive Marks: 1</w:t>
      </w:r>
    </w:p>
    <w:p>
      <w:r>
        <w:t xml:space="preserve">Negative Marks: 0.25</w:t>
      </w:r>
    </w:p>
    <w:p>
      <w:r>
        <w:t xml:space="preserve"/>
      </w:r>
    </w:p>
    <w:p>
      <w:r>
        <w:t xml:space="preserve">Question: The community health nurse is planning a program to reduce the incidence of dengue fever. Which intervention is most effective?</w:t>
      </w:r>
    </w:p>
    <w:p>
      <w:r>
        <w:t xml:space="preserve">(a) Eliminating stagnant water breeding sites of mosquitoes</w:t>
      </w:r>
    </w:p>
    <w:p>
      <w:r>
        <w:t xml:space="preserve">(b) Vaccinating the entire population against dengue</w:t>
      </w:r>
    </w:p>
    <w:p>
      <w:r>
        <w:t xml:space="preserve">(c) Treating all household members with antibiotics</w:t>
      </w:r>
    </w:p>
    <w:p>
      <w:r>
        <w:t xml:space="preserve">(d) Screening blood donors only</w:t>
      </w:r>
    </w:p>
    <w:p>
      <w:r>
        <w:t xml:space="preserve">Answer: a</w:t>
      </w:r>
    </w:p>
    <w:p>
      <w:r>
        <w:t xml:space="preserve">Solution: Dengue is transmitted by Aedes aegypti mosquitoes that breed in stagnant water. Source reduction — eliminating standing water — is the most effective preventive measure. There is no widely used dengue vaccine for prevention, and antibiotics do not treat viral disease.</w:t>
      </w:r>
    </w:p>
    <w:p>
      <w:r>
        <w:t xml:space="preserve">Positive Marks: 1</w:t>
      </w:r>
    </w:p>
    <w:p>
      <w:r>
        <w:t xml:space="preserve">Negative Marks: 0.25</w:t>
      </w:r>
    </w:p>
    <w:p>
      <w:r>
        <w:t xml:space="preserve"/>
      </w:r>
    </w:p>
    <w:p>
      <w:r>
        <w:t xml:space="preserve">Question: A school health nurse is screening students. This activity represents which level of prevention?</w:t>
      </w:r>
    </w:p>
    <w:p>
      <w:r>
        <w:t xml:space="preserve">(a) Secondary prevention</w:t>
      </w:r>
    </w:p>
    <w:p>
      <w:r>
        <w:t xml:space="preserve">(b) Primary prevention</w:t>
      </w:r>
    </w:p>
    <w:p>
      <w:r>
        <w:t xml:space="preserve">(c) Tertiary prevention</w:t>
      </w:r>
    </w:p>
    <w:p>
      <w:r>
        <w:t xml:space="preserve">(d) Quaternary prevention</w:t>
      </w:r>
    </w:p>
    <w:p>
      <w:r>
        <w:t xml:space="preserve">Answer: a</w:t>
      </w:r>
    </w:p>
    <w:p>
      <w:r>
        <w:t xml:space="preserve">Solution: Screening is secondary prevention — early detection of disease in apparently healthy individuals. Primary prevention prevents disease (immunization); tertiary prevention limits disability from established disease.</w:t>
      </w:r>
    </w:p>
    <w:p>
      <w:r>
        <w:t xml:space="preserve">Positive Marks: 1</w:t>
      </w:r>
    </w:p>
    <w:p>
      <w:r>
        <w:t xml:space="preserve">Negative Marks: 0.25</w:t>
      </w:r>
    </w:p>
    <w:p>
      <w:r>
        <w:t xml:space="preserve"/>
      </w:r>
    </w:p>
    <w:p>
      <w:r>
        <w:t xml:space="preserve">Question: A nurse is calculating the body mass index (BMI) of a client who is 70 kg and 1.75 m tall. The BMI is:</w:t>
      </w:r>
    </w:p>
    <w:p>
      <w:r>
        <w:t xml:space="preserve">(a) 22.9 kg/m2</w:t>
      </w:r>
    </w:p>
    <w:p>
      <w:r>
        <w:t xml:space="preserve">(b) 18.5 kg/m2</w:t>
      </w:r>
    </w:p>
    <w:p>
      <w:r>
        <w:t xml:space="preserve">(c) 25.7 kg/m2</w:t>
      </w:r>
    </w:p>
    <w:p>
      <w:r>
        <w:t xml:space="preserve">(d) 30.1 kg/m2</w:t>
      </w:r>
    </w:p>
    <w:p>
      <w:r>
        <w:t xml:space="preserve">Answer: a</w:t>
      </w:r>
    </w:p>
    <w:p>
      <w:r>
        <w:t xml:space="preserve">Solution: BMI = weight (kg) / height (m)2 = 70 / (1.75 × 1.75) = 70 / 3.0625 = 22.9 kg/m2, which is in the normal range (18.5–24.9).</w:t>
      </w:r>
    </w:p>
    <w:p>
      <w:r>
        <w:t xml:space="preserve">Positive Marks: 1</w:t>
      </w:r>
    </w:p>
    <w:p>
      <w:r>
        <w:t xml:space="preserve">Negative Marks: 0.25</w:t>
      </w:r>
    </w:p>
    <w:p>
      <w:r>
        <w:t xml:space="preserve"/>
      </w:r>
    </w:p>
    <w:p>
      <w:r>
        <w:t xml:space="preserve">Question: A client is prescribed a 1000 kcal diabetic diet. If 50% of calories are from carbohydrates, the client's daily carbohydrate intake in grams is:</w:t>
      </w:r>
    </w:p>
    <w:p>
      <w:r>
        <w:t xml:space="preserve">(a) 125 g</w:t>
      </w:r>
    </w:p>
    <w:p>
      <w:r>
        <w:t xml:space="preserve">(b) 100 g</w:t>
      </w:r>
    </w:p>
    <w:p>
      <w:r>
        <w:t xml:space="preserve">(c) 250 g</w:t>
      </w:r>
    </w:p>
    <w:p>
      <w:r>
        <w:t xml:space="preserve">(d) 75 g</w:t>
      </w:r>
    </w:p>
    <w:p>
      <w:r>
        <w:t xml:space="preserve">Answer: a</w:t>
      </w:r>
    </w:p>
    <w:p>
      <w:r>
        <w:t xml:space="preserve">Solution: 50% of 1000 kcal = 500 kcal from carbohydrates. Since each gram of carbohydrate provides 4 kcal, 500 ÷ 4 = 125 g per day.</w:t>
      </w:r>
    </w:p>
    <w:p>
      <w:r>
        <w:t xml:space="preserve">Positive Marks: 1</w:t>
      </w:r>
    </w:p>
    <w:p>
      <w:r>
        <w:t xml:space="preserve">Negative Marks: 0.25</w:t>
      </w:r>
    </w:p>
    <w:p>
      <w:r>
        <w:t xml:space="preserve"/>
      </w:r>
    </w:p>
    <w:p>
      <w:r>
        <w:t xml:space="preserve">Question: The nurse is caring for a client receiving nasogastric tube feeding. Which action is correct before each feeding?</w:t>
      </w:r>
    </w:p>
    <w:p>
      <w:r>
        <w:t xml:space="preserve">(a) Verify tube placement and check gastric residual</w:t>
      </w:r>
    </w:p>
    <w:p>
      <w:r>
        <w:t xml:space="preserve">(b) Place the client flat on the back</w:t>
      </w:r>
    </w:p>
    <w:p>
      <w:r>
        <w:t xml:space="preserve">(c) Flush the tube with carbonated soda</w:t>
      </w:r>
    </w:p>
    <w:p>
      <w:r>
        <w:t xml:space="preserve">(d) Administer the feeding over 5 minutes</w:t>
      </w:r>
    </w:p>
    <w:p>
      <w:r>
        <w:t xml:space="preserve">Answer: a</w:t>
      </w:r>
    </w:p>
    <w:p>
      <w:r>
        <w:t xml:space="preserve">Solution: Before each feeding the nurse verifies tube placement (pH or X-ray per policy) and checks gastric residual volume to prevent aspiration and overfeeding. The client is kept semi-Fowler's during and after feeding.</w:t>
      </w:r>
    </w:p>
    <w:p>
      <w:r>
        <w:t xml:space="preserve">Positive Marks: 1</w:t>
      </w:r>
    </w:p>
    <w:p>
      <w:r>
        <w:t xml:space="preserve">Negative Marks: 0.25</w:t>
      </w:r>
    </w:p>
    <w:p>
      <w:r>
        <w:t xml:space="preserve"/>
      </w:r>
    </w:p>
    <w:p>
      <w:r>
        <w:t xml:space="preserve">Question: A research study randomly assigns participants to a treatment or control group. This design is best described as:</w:t>
      </w:r>
    </w:p>
    <w:p>
      <w:r>
        <w:t xml:space="preserve">(a) A randomized controlled trial</w:t>
      </w:r>
    </w:p>
    <w:p>
      <w:r>
        <w:t xml:space="preserve">(b) A case study</w:t>
      </w:r>
    </w:p>
    <w:p>
      <w:r>
        <w:t xml:space="preserve">(c) A correlational study</w:t>
      </w:r>
    </w:p>
    <w:p>
      <w:r>
        <w:t xml:space="preserve">(d) A qualitative study</w:t>
      </w:r>
    </w:p>
    <w:p>
      <w:r>
        <w:t xml:space="preserve">Answer: a</w:t>
      </w:r>
    </w:p>
    <w:p>
      <w:r>
        <w:t xml:space="preserve">Solution: Random assignment to treatment and control groups is the hallmark of a randomized controlled trial (RCT), the gold standard for testing intervention effectiveness.</w:t>
      </w:r>
    </w:p>
    <w:p>
      <w:r>
        <w:t xml:space="preserve">Positive Marks: 1</w:t>
      </w:r>
    </w:p>
    <w:p>
      <w:r>
        <w:t xml:space="preserve">Negative Marks: 0.25</w:t>
      </w:r>
    </w:p>
    <w:p>
      <w:r>
        <w:t xml:space="preserve"/>
      </w:r>
    </w:p>
    <w:p>
      <w:r>
        <w:t xml:space="preserve">Question: A staff nurse is assigned to care for four clients. Which client should the nurse assess first?</w:t>
      </w:r>
    </w:p>
    <w:p>
      <w:r>
        <w:t xml:space="preserve">(a) A client who had surgery 4 hours ago and has a temperature of 38.5°C (101.3°F)</w:t>
      </w:r>
    </w:p>
    <w:p>
      <w:r>
        <w:t xml:space="preserve">(b) A client requesting a sleeping pill at 8 AM</w:t>
      </w:r>
    </w:p>
    <w:p>
      <w:r>
        <w:t xml:space="preserve">(c) A client who wants help ambulating to the bathroom</w:t>
      </w:r>
    </w:p>
    <w:p>
      <w:r>
        <w:t xml:space="preserve">(d) A client who asks for a second blanket</w:t>
      </w:r>
    </w:p>
    <w:p>
      <w:r>
        <w:t xml:space="preserve">Answer: a</w:t>
      </w:r>
    </w:p>
    <w:p>
      <w:r>
        <w:t xml:space="preserve">Solution: A postoperative fever of 38.5°C shortly after surgery may indicate a serious complication (e.g., infection, atelectasis, malignant hyperthermia) and takes priority over the comfort requests of stable clients.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