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Which cell organelle is known as the 'powerhouse of the cell'?</w:t>
      </w:r>
    </w:p>
    <w:p>
      <w:pPr>
        <w:spacing w:after="200" w:line="276" w:lineRule="auto"/>
      </w:pPr>
      <w:r>
        <w:t>(a) Mitochondria</w:t>
      </w:r>
    </w:p>
    <w:p>
      <w:pPr>
        <w:spacing w:after="200" w:line="276" w:lineRule="auto"/>
      </w:pPr>
      <w:r>
        <w:t>(b) Ribosome</w:t>
      </w:r>
    </w:p>
    <w:p>
      <w:pPr>
        <w:spacing w:after="200" w:line="276" w:lineRule="auto"/>
      </w:pPr>
      <w:r>
        <w:t>(c) Golgi apparatus</w:t>
      </w:r>
    </w:p>
    <w:p>
      <w:pPr>
        <w:spacing w:after="200" w:line="276" w:lineRule="auto"/>
      </w:pPr>
      <w:r>
        <w:t>(d) Lysosome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Mitochondria</w:t>
      </w:r>
    </w:p>
    <w:p>
      <w:pPr>
        <w:spacing w:after="200" w:line="276" w:lineRule="auto"/>
      </w:pPr>
      <w:r>
        <w:t>🧠 Clinical Rationale: Mitochondria generate ATP through cellular respiration, hence called the powerhouse of the cell.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longest bone in the human body is the</w:t>
      </w:r>
    </w:p>
    <w:p>
      <w:pPr>
        <w:spacing w:after="200" w:line="276" w:lineRule="auto"/>
      </w:pPr>
      <w:r>
        <w:t>(a) Tibia</w:t>
      </w:r>
    </w:p>
    <w:p>
      <w:pPr>
        <w:spacing w:after="200" w:line="276" w:lineRule="auto"/>
      </w:pPr>
      <w:r>
        <w:t>(b) Femur</w:t>
      </w:r>
    </w:p>
    <w:p>
      <w:pPr>
        <w:spacing w:after="200" w:line="276" w:lineRule="auto"/>
      </w:pPr>
      <w:r>
        <w:t>(c) Humerus</w:t>
      </w:r>
    </w:p>
    <w:p>
      <w:pPr>
        <w:spacing w:after="200" w:line="276" w:lineRule="auto"/>
      </w:pPr>
      <w:r>
        <w:t>(d) Fibula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Femur</w:t>
      </w:r>
    </w:p>
    <w:p>
      <w:pPr>
        <w:spacing w:after="200" w:line="276" w:lineRule="auto"/>
      </w:pPr>
      <w:r>
        <w:t>🧠 Clinical Rationale: The femur (thigh bone) is the longest and strongest bone in the human body.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chamber of the heart pumps oxygenated blood to the systemic circulation?</w:t>
      </w:r>
    </w:p>
    <w:p>
      <w:pPr>
        <w:spacing w:after="200" w:line="276" w:lineRule="auto"/>
      </w:pPr>
      <w:r>
        <w:t>(a) Left ventricle</w:t>
      </w:r>
    </w:p>
    <w:p>
      <w:pPr>
        <w:spacing w:after="200" w:line="276" w:lineRule="auto"/>
      </w:pPr>
      <w:r>
        <w:t>(b) Right ventricle</w:t>
      </w:r>
    </w:p>
    <w:p>
      <w:pPr>
        <w:spacing w:after="200" w:line="276" w:lineRule="auto"/>
      </w:pPr>
      <w:r>
        <w:t>(c) Left atrium</w:t>
      </w:r>
    </w:p>
    <w:p>
      <w:pPr>
        <w:spacing w:after="200" w:line="276" w:lineRule="auto"/>
      </w:pPr>
      <w:r>
        <w:t>(d) Right atrium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Left ventricle</w:t>
      </w:r>
    </w:p>
    <w:p>
      <w:pPr>
        <w:spacing w:after="200" w:line="276" w:lineRule="auto"/>
      </w:pPr>
      <w:r>
        <w:t>🧠 Clinical Rationale: The left ventricle pumps oxygenated blood into the aorta for systemic distribution.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Right ventricle — a related concept, but it does not match the defining feature asked</w:t>
      </w:r>
    </w:p>
    <w:p>
      <w:pPr>
        <w:spacing w:after="200" w:line="276" w:lineRule="auto"/>
      </w:pPr>
      <w:r>
        <w:t>C. Left atrium — a related concept, but it does not match the defining feature asked</w:t>
      </w:r>
    </w:p>
    <w:p>
      <w:pPr>
        <w:spacing w:after="200" w:line="276" w:lineRule="auto"/>
      </w:pPr>
      <w:r>
        <w:t>D. Right atrium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functional unit of the lungs where gas exchange occurs is the</w:t>
      </w:r>
    </w:p>
    <w:p>
      <w:pPr>
        <w:spacing w:after="200" w:line="276" w:lineRule="auto"/>
      </w:pPr>
      <w:r>
        <w:t>(a) Bronchus</w:t>
      </w:r>
    </w:p>
    <w:p>
      <w:pPr>
        <w:spacing w:after="200" w:line="276" w:lineRule="auto"/>
      </w:pPr>
      <w:r>
        <w:t>(b) Alveolus</w:t>
      </w:r>
    </w:p>
    <w:p>
      <w:pPr>
        <w:spacing w:after="200" w:line="276" w:lineRule="auto"/>
      </w:pPr>
      <w:r>
        <w:t>(c) Trachea</w:t>
      </w:r>
    </w:p>
    <w:p>
      <w:pPr>
        <w:spacing w:after="200" w:line="276" w:lineRule="auto"/>
      </w:pPr>
      <w:r>
        <w:t>(d) Pleura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Alveolus</w:t>
      </w:r>
    </w:p>
    <w:p>
      <w:pPr>
        <w:spacing w:after="200" w:line="276" w:lineRule="auto"/>
      </w:pPr>
      <w:r>
        <w:t>🧠 Clinical Rationale: Alveoli are the thin-walled air sacs where oxygen and carbon dioxide exchange takes place.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structural and functional unit of the kidney is the</w:t>
      </w:r>
    </w:p>
    <w:p>
      <w:pPr>
        <w:spacing w:after="200" w:line="276" w:lineRule="auto"/>
      </w:pPr>
      <w:r>
        <w:t>(a) Nephron</w:t>
      </w:r>
    </w:p>
    <w:p>
      <w:pPr>
        <w:spacing w:after="200" w:line="276" w:lineRule="auto"/>
      </w:pPr>
      <w:r>
        <w:t>(b) Glomerulus only</w:t>
      </w:r>
    </w:p>
    <w:p>
      <w:pPr>
        <w:spacing w:after="200" w:line="276" w:lineRule="auto"/>
      </w:pPr>
      <w:r>
        <w:t>(c) Calyx</w:t>
      </w:r>
    </w:p>
    <w:p>
      <w:pPr>
        <w:spacing w:after="200" w:line="276" w:lineRule="auto"/>
      </w:pPr>
      <w:r>
        <w:t>(d) Ureter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Nephron</w:t>
      </w:r>
    </w:p>
    <w:p>
      <w:pPr>
        <w:spacing w:after="200" w:line="276" w:lineRule="auto"/>
      </w:pPr>
      <w:r>
        <w:t>🧠 Clinical Rationale: The nephron, comprising the glomerulus, Bowman's capsule and tubules, filters blood and forms urine.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Glomerulus only — a related concept, but it does not match the defining feature asked</w:t>
      </w:r>
    </w:p>
    <w:p>
      <w:pPr>
        <w:spacing w:after="200" w:line="276" w:lineRule="auto"/>
      </w:pPr>
      <w:r>
        <w:t>C. Calyx — a related concept, but it does not match the defining feature asked</w:t>
      </w:r>
    </w:p>
    <w:p>
      <w:pPr>
        <w:spacing w:after="200" w:line="276" w:lineRule="auto"/>
      </w:pPr>
      <w:r>
        <w:t>D. Ureter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part of the brain controls balance and coordination of movement?</w:t>
      </w:r>
    </w:p>
    <w:p>
      <w:pPr>
        <w:spacing w:after="200" w:line="276" w:lineRule="auto"/>
      </w:pPr>
      <w:r>
        <w:t>(a) Cerebrum</w:t>
      </w:r>
    </w:p>
    <w:p>
      <w:pPr>
        <w:spacing w:after="200" w:line="276" w:lineRule="auto"/>
      </w:pPr>
      <w:r>
        <w:t>(b) Cerebellum</w:t>
      </w:r>
    </w:p>
    <w:p>
      <w:pPr>
        <w:spacing w:after="200" w:line="276" w:lineRule="auto"/>
      </w:pPr>
      <w:r>
        <w:t>(c) Medulla oblongata</w:t>
      </w:r>
    </w:p>
    <w:p>
      <w:pPr>
        <w:spacing w:after="200" w:line="276" w:lineRule="auto"/>
      </w:pPr>
      <w:r>
        <w:t>(d) Thalamus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Cerebellum</w:t>
      </w:r>
    </w:p>
    <w:p>
      <w:pPr>
        <w:spacing w:after="200" w:line="276" w:lineRule="auto"/>
      </w:pPr>
      <w:r>
        <w:t>🧠 Clinical Rationale: The cerebellum coordinates voluntary movements, balance and posture.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Cerebrum — a related concept, but it does not match the defining feature asked</w:t>
      </w:r>
    </w:p>
    <w:p>
      <w:pPr>
        <w:spacing w:after="200" w:line="276" w:lineRule="auto"/>
      </w:pPr>
      <w:r>
        <w:t>C. Medulla oblongata — a related concept, but it does not match the defining feature asked</w:t>
      </w:r>
    </w:p>
    <w:p>
      <w:pPr>
        <w:spacing w:after="200" w:line="276" w:lineRule="auto"/>
      </w:pPr>
      <w:r>
        <w:t>D. Thalamus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oral temperature of a healthy adult is approximately</w:t>
      </w:r>
    </w:p>
    <w:p>
      <w:pPr>
        <w:spacing w:after="200" w:line="276" w:lineRule="auto"/>
      </w:pPr>
      <w:r>
        <w:t>(a) 38.5°C (101.3°F)</w:t>
      </w:r>
    </w:p>
    <w:p>
      <w:pPr>
        <w:spacing w:after="200" w:line="276" w:lineRule="auto"/>
      </w:pPr>
      <w:r>
        <w:t>(b) 36°C (96.8°F)</w:t>
      </w:r>
    </w:p>
    <w:p>
      <w:pPr>
        <w:spacing w:after="200" w:line="276" w:lineRule="auto"/>
      </w:pPr>
      <w:r>
        <w:t>(c) 37°C (98.6°F)</w:t>
      </w:r>
    </w:p>
    <w:p>
      <w:pPr>
        <w:spacing w:after="200" w:line="276" w:lineRule="auto"/>
      </w:pPr>
      <w:r>
        <w:t>(d) 39°C (102.2°F)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37°C (98.6°F)</w:t>
      </w:r>
    </w:p>
    <w:p>
      <w:pPr>
        <w:spacing w:after="200" w:line="276" w:lineRule="auto"/>
      </w:pPr>
      <w:r>
        <w:t>🧠 Clinical Rationale: Normal oral temperature ranges from 36.5–37.5°C, with 37°C (98.6°F) taken as the standard.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resting pulse rate of an adult is</w:t>
      </w:r>
    </w:p>
    <w:p>
      <w:pPr>
        <w:spacing w:after="200" w:line="276" w:lineRule="auto"/>
      </w:pPr>
      <w:r>
        <w:t>(a) 60–100 beats per minute</w:t>
      </w:r>
    </w:p>
    <w:p>
      <w:pPr>
        <w:spacing w:after="200" w:line="276" w:lineRule="auto"/>
      </w:pPr>
      <w:r>
        <w:t>(b) 40–60 beats per minute</w:t>
      </w:r>
    </w:p>
    <w:p>
      <w:pPr>
        <w:spacing w:after="200" w:line="276" w:lineRule="auto"/>
      </w:pPr>
      <w:r>
        <w:t>(c) 100–140 beats per minute</w:t>
      </w:r>
    </w:p>
    <w:p>
      <w:pPr>
        <w:spacing w:after="200" w:line="276" w:lineRule="auto"/>
      </w:pPr>
      <w:r>
        <w:t>(d) 120–160 beats per minute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60–100 beats per minute</w:t>
      </w:r>
    </w:p>
    <w:p>
      <w:pPr>
        <w:spacing w:after="200" w:line="276" w:lineRule="auto"/>
      </w:pPr>
      <w:r>
        <w:t>🧠 Clinical Rationale: Normal adult pulse is 60–100 bpm; bradycardia is below 60 and tachycardia above 100.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40–60 beats per minute — a related concept, but it does not match the defining feature asked</w:t>
      </w:r>
    </w:p>
    <w:p>
      <w:pPr>
        <w:spacing w:after="200" w:line="276" w:lineRule="auto"/>
      </w:pPr>
      <w:r>
        <w:t>C. 100–140 beats per minute — a related concept, but it does not match the defining feature asked</w:t>
      </w:r>
    </w:p>
    <w:p>
      <w:pPr>
        <w:spacing w:after="200" w:line="276" w:lineRule="auto"/>
      </w:pPr>
      <w:r>
        <w:t>D. 120–160 beats per minute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JNC-8, hypertension in an adult is diagnosed when systolic BP is</w:t>
      </w:r>
    </w:p>
    <w:p>
      <w:pPr>
        <w:spacing w:after="200" w:line="276" w:lineRule="auto"/>
      </w:pPr>
      <w:r>
        <w:t>(a) ≥120 mmHg</w:t>
      </w:r>
    </w:p>
    <w:p>
      <w:pPr>
        <w:spacing w:after="200" w:line="276" w:lineRule="auto"/>
      </w:pPr>
      <w:r>
        <w:t>(b) ≥130 mmHg</w:t>
      </w:r>
    </w:p>
    <w:p>
      <w:pPr>
        <w:spacing w:after="200" w:line="276" w:lineRule="auto"/>
      </w:pPr>
      <w:r>
        <w:t>(c) ≥110 mmHg</w:t>
      </w:r>
    </w:p>
    <w:p>
      <w:pPr>
        <w:spacing w:after="200" w:line="276" w:lineRule="auto"/>
      </w:pPr>
      <w:r>
        <w:t>(d) ≥140 mmHg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≥140 mmHg</w:t>
      </w:r>
    </w:p>
    <w:p>
      <w:pPr>
        <w:spacing w:after="200" w:line="276" w:lineRule="auto"/>
      </w:pPr>
      <w:r>
        <w:t>🧠 Clinical Rationale: Stage-1 hypertension begins at systolic ≥140 mmHg or diastolic ≥90 mmHg.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≥120 mmHg — a related concept, but it does not match the defining feature asked</w:t>
      </w:r>
    </w:p>
    <w:p>
      <w:pPr>
        <w:spacing w:after="200" w:line="276" w:lineRule="auto"/>
      </w:pPr>
      <w:r>
        <w:t>B. ≥130 mmHg — a related concept, but it does not match the defining feature asked</w:t>
      </w:r>
    </w:p>
    <w:p>
      <w:pPr>
        <w:spacing w:after="200" w:line="276" w:lineRule="auto"/>
      </w:pPr>
      <w:r>
        <w:t>C. ≥110 mmHg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type of bed is made for a patient who is admitted in the emergency department?</w:t>
      </w:r>
    </w:p>
    <w:p>
      <w:pPr>
        <w:spacing w:after="200" w:line="276" w:lineRule="auto"/>
      </w:pPr>
      <w:r>
        <w:t>(a) Amputation bed</w:t>
      </w:r>
    </w:p>
    <w:p>
      <w:pPr>
        <w:spacing w:after="200" w:line="276" w:lineRule="auto"/>
      </w:pPr>
      <w:r>
        <w:t>(b) Post-operative bed</w:t>
      </w:r>
    </w:p>
    <w:p>
      <w:pPr>
        <w:spacing w:after="200" w:line="276" w:lineRule="auto"/>
      </w:pPr>
      <w:r>
        <w:t>(c) Fracture bed</w:t>
      </w:r>
    </w:p>
    <w:p>
      <w:pPr>
        <w:spacing w:after="200" w:line="276" w:lineRule="auto"/>
      </w:pPr>
      <w:r>
        <w:t>(d) Cardiac bed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Cardiac bed</w:t>
      </w:r>
    </w:p>
    <w:p>
      <w:pPr>
        <w:spacing w:after="200" w:line="276" w:lineRule="auto"/>
      </w:pPr>
      <w:r>
        <w:t>🧠 Clinical Rationale: A cardiac bed (semi-Fowler's head elevated) is prepared for patients with cardiac or breathing difficulty.</w:t>
      </w:r>
    </w:p>
    <w:p>
      <w:pPr>
        <w:spacing w:after="200" w:line="276" w:lineRule="auto"/>
      </w:pPr>
      <w:r>
        <w:t>💎 PNC Pearl: Fowler's position (45–60°) eases breathing by improving lung expansion — the position of choice in dyspnoea.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position is most appropriate for a patient with difficulty breathing (dyspnoea)?</w:t>
      </w:r>
    </w:p>
    <w:p>
      <w:pPr>
        <w:spacing w:after="200" w:line="276" w:lineRule="auto"/>
      </w:pPr>
      <w:r>
        <w:t>(a) Supine position</w:t>
      </w:r>
    </w:p>
    <w:p>
      <w:pPr>
        <w:spacing w:after="200" w:line="276" w:lineRule="auto"/>
      </w:pPr>
      <w:r>
        <w:t>(b) Prone position</w:t>
      </w:r>
    </w:p>
    <w:p>
      <w:pPr>
        <w:spacing w:after="200" w:line="276" w:lineRule="auto"/>
      </w:pPr>
      <w:r>
        <w:t>(c) Fowler's position</w:t>
      </w:r>
    </w:p>
    <w:p>
      <w:pPr>
        <w:spacing w:after="200" w:line="276" w:lineRule="auto"/>
      </w:pPr>
      <w:r>
        <w:t>(d) Lithotomy position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Fowler's position</w:t>
      </w:r>
    </w:p>
    <w:p>
      <w:pPr>
        <w:spacing w:after="200" w:line="276" w:lineRule="auto"/>
      </w:pPr>
      <w:r>
        <w:t>🧠 Clinical Rationale: Fowler's position (head elevated 45–60°) eases breathing by improving lung expansion.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position — would be appropriate in a different situation, not this one</w:t>
      </w:r>
    </w:p>
    <w:p>
      <w:pPr>
        <w:spacing w:after="200" w:line="276" w:lineRule="auto"/>
      </w:pPr>
      <w:r>
        <w:t>B. Prone position — would be appropriate in a different situation, not this one</w:t>
      </w:r>
    </w:p>
    <w:p>
      <w:pPr>
        <w:spacing w:after="200" w:line="276" w:lineRule="auto"/>
      </w:pPr>
      <w:r>
        <w:t>D. Lithotomy position — would be appropriate in a different situation, not this one</w:t>
      </w:r>
    </w:p>
    <w:p>
      <w:pPr>
        <w:spacing w:after="200" w:line="276" w:lineRule="auto"/>
      </w:pPr>
      <w:r>
        <w:t>⚠️ Exam Trap: Dyspnoea → Fowler's/high-Fowler's; supine/prone worsen it. Positioning for breathing is a repeated exam question.</w:t>
      </w:r>
    </w:p>
    <w:p>
      <w:pPr>
        <w:spacing w:after="200" w:line="276" w:lineRule="auto"/>
      </w:pPr>
      <w:r>
        <w:t>💎 PNC Pearl: Fowler's position (45–60°) eases breathing by improving lung expansion — the position of choice in dyspnoea.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reliable method of sterilizing surgical instruments in a hospital is</w:t>
      </w:r>
    </w:p>
    <w:p>
      <w:pPr>
        <w:spacing w:after="200" w:line="276" w:lineRule="auto"/>
      </w:pPr>
      <w:r>
        <w:t>(a) Boiling</w:t>
      </w:r>
    </w:p>
    <w:p>
      <w:pPr>
        <w:spacing w:after="200" w:line="276" w:lineRule="auto"/>
      </w:pPr>
      <w:r>
        <w:t>(b) Autoclaving</w:t>
      </w:r>
    </w:p>
    <w:p>
      <w:pPr>
        <w:spacing w:after="200" w:line="276" w:lineRule="auto"/>
      </w:pPr>
      <w:r>
        <w:t>(c) Chemical disinfection</w:t>
      </w:r>
    </w:p>
    <w:p>
      <w:pPr>
        <w:spacing w:after="200" w:line="276" w:lineRule="auto"/>
      </w:pPr>
      <w:r>
        <w:t>(d) UV radiation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Autoclaving</w:t>
      </w:r>
    </w:p>
    <w:p>
      <w:pPr>
        <w:spacing w:after="200" w:line="276" w:lineRule="auto"/>
      </w:pPr>
      <w:r>
        <w:t>🧠 Clinical Rationale: Autoclaving (steam under pressure at 121°C) is the most reliable method of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site is recommended for intramuscular injection in a child below 2 years?</w:t>
      </w:r>
    </w:p>
    <w:p>
      <w:pPr>
        <w:spacing w:after="200" w:line="276" w:lineRule="auto"/>
      </w:pPr>
      <w:r>
        <w:t>(a) Deltoid</w:t>
      </w:r>
    </w:p>
    <w:p>
      <w:pPr>
        <w:spacing w:after="200" w:line="276" w:lineRule="auto"/>
      </w:pPr>
      <w:r>
        <w:t>(b) Gluteus maximus</w:t>
      </w:r>
    </w:p>
    <w:p>
      <w:pPr>
        <w:spacing w:after="200" w:line="276" w:lineRule="auto"/>
      </w:pPr>
      <w:r>
        <w:t>(c) Dorsogluteal</w:t>
      </w:r>
    </w:p>
    <w:p>
      <w:pPr>
        <w:spacing w:after="200" w:line="276" w:lineRule="auto"/>
      </w:pPr>
      <w:r>
        <w:t>(d) Vastus lateralis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Vastus lateralis</w:t>
      </w:r>
    </w:p>
    <w:p>
      <w:pPr>
        <w:spacing w:after="200" w:line="276" w:lineRule="auto"/>
      </w:pPr>
      <w:r>
        <w:t>🧠 Clinical Rationale: The vastus lateralis is the safest IM site in infants and young children; the gluteal muscles are not fully developed.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Deltoid — would be appropriate in a different situation, not this one</w:t>
      </w:r>
    </w:p>
    <w:p>
      <w:pPr>
        <w:spacing w:after="200" w:line="276" w:lineRule="auto"/>
      </w:pPr>
      <w:r>
        <w:t>B. Gluteus maximus — would be appropriate in a different situation, not this one</w:t>
      </w:r>
    </w:p>
    <w:p>
      <w:pPr>
        <w:spacing w:after="200" w:line="276" w:lineRule="auto"/>
      </w:pPr>
      <w:r>
        <w:t>C. Dorsogluteal — would be appropriate in a different situation, not this one</w:t>
      </w:r>
    </w:p>
    <w:p>
      <w:pPr>
        <w:spacing w:after="200" w:line="276" w:lineRule="auto"/>
      </w:pPr>
      <w:r>
        <w:t>⚠️ Exam Trap: Injection site for infants: vastus lateralis — never dorsogluteal in young children (sciatic nerve injury risk).</w:t>
      </w:r>
    </w:p>
    <w:p>
      <w:pPr>
        <w:spacing w:after="200" w:line="276" w:lineRule="auto"/>
      </w:pPr>
      <w:r>
        <w:t>💎 PNC Pearl: Vastus lateralis is the safest IM site in infants &lt; 2 years — the gluteal muscles are not fully developed.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should be most cautious about which complication during oxygen administration?</w:t>
      </w:r>
    </w:p>
    <w:p>
      <w:pPr>
        <w:spacing w:after="200" w:line="276" w:lineRule="auto"/>
      </w:pPr>
      <w:r>
        <w:t>(a) Hypothermia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Fire hazard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Fire hazard</w:t>
      </w:r>
    </w:p>
    <w:p>
      <w:pPr>
        <w:spacing w:after="200" w:line="276" w:lineRule="auto"/>
      </w:pPr>
      <w:r>
        <w:t>🧠 Clinical Rationale: Oxygen supports combustion, so fire safety is the foremost precaution during oxygen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Hypothermia — a related concept, but it does not match the defining feature asked</w:t>
      </w:r>
    </w:p>
    <w:p>
      <w:pPr>
        <w:spacing w:after="200" w:line="276" w:lineRule="auto"/>
      </w:pPr>
      <w:r>
        <w:t>B. Hyperglycaemia — a related concept, but it does not match the defining feature asked</w:t>
      </w:r>
    </w:p>
    <w:p>
      <w:pPr>
        <w:spacing w:after="200" w:line="276" w:lineRule="auto"/>
      </w:pPr>
      <w:r>
        <w:t>D. Constipation — a related concept, but it does not match the defining feature asked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caring for a patient with an indwelling urinary catheter, the nurse should</w:t>
      </w:r>
    </w:p>
    <w:p>
      <w:pPr>
        <w:spacing w:after="200" w:line="276" w:lineRule="auto"/>
      </w:pPr>
      <w:r>
        <w:t>(a) Keep the drainage bag below the level of the bladder</w:t>
      </w:r>
    </w:p>
    <w:p>
      <w:pPr>
        <w:spacing w:after="200" w:line="276" w:lineRule="auto"/>
      </w:pPr>
      <w:r>
        <w:t>(b) Clamp the catheter for 8 hours daily</w:t>
      </w:r>
    </w:p>
    <w:p>
      <w:pPr>
        <w:spacing w:after="200" w:line="276" w:lineRule="auto"/>
      </w:pPr>
      <w:r>
        <w:t>(c) Place the drainage bag on the bed beside the patient</w:t>
      </w:r>
    </w:p>
    <w:p>
      <w:pPr>
        <w:spacing w:after="200" w:line="276" w:lineRule="auto"/>
      </w:pPr>
      <w:r>
        <w:t>(d) Irrigate the catheter routinely every day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Keep the drainage bag below the level of the bladder</w:t>
      </w:r>
    </w:p>
    <w:p>
      <w:pPr>
        <w:spacing w:after="200" w:line="276" w:lineRule="auto"/>
      </w:pPr>
      <w:r>
        <w:t>🧠 Clinical Rationale: Keeping the bag below bladder level prevents reflux and urinary tract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Clamp the catheter for 8 hours daily — would be appropriate in a different situation, not this one</w:t>
      </w:r>
    </w:p>
    <w:p>
      <w:pPr>
        <w:spacing w:after="200" w:line="276" w:lineRule="auto"/>
      </w:pPr>
      <w:r>
        <w:t>C. Place the drainage bag on the bed beside the patient — would be appropriate in a different situation, not this one</w:t>
      </w:r>
    </w:p>
    <w:p>
      <w:pPr>
        <w:spacing w:after="200" w:line="276" w:lineRule="auto"/>
      </w:pPr>
      <w:r>
        <w:t>D. Irrigate the catheter routinely every day — would be appropriate in a different situation, not this one</w:t>
      </w:r>
    </w:p>
    <w:p>
      <w:pPr>
        <w:spacing w:after="200" w:line="276" w:lineRule="auto"/>
      </w:pPr>
      <w:r>
        <w:t>⚠️ Exam Trap: Bag on the bed beside the patient is wrong — reflux risk; routine irrigation is not indicated unless blocked.</w:t>
      </w:r>
    </w:p>
    <w:p>
      <w:pPr>
        <w:spacing w:after="200" w:line="276" w:lineRule="auto"/>
      </w:pPr>
      <w:r>
        <w:t>💎 PNC Pearl: Keep the drainage bag BELOW the level of the bladder to prevent reflux and UTI.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volume of a cleansing enema for an adult is approximately</w:t>
      </w:r>
    </w:p>
    <w:p>
      <w:pPr>
        <w:spacing w:after="200" w:line="276" w:lineRule="auto"/>
      </w:pPr>
      <w:r>
        <w:t>(a) 50–100 ml</w:t>
      </w:r>
    </w:p>
    <w:p>
      <w:pPr>
        <w:spacing w:after="200" w:line="276" w:lineRule="auto"/>
      </w:pPr>
      <w:r>
        <w:t>(b) 2000–3000 ml</w:t>
      </w:r>
    </w:p>
    <w:p>
      <w:pPr>
        <w:spacing w:after="200" w:line="276" w:lineRule="auto"/>
      </w:pPr>
      <w:r>
        <w:t>(c) 20–50 ml</w:t>
      </w:r>
    </w:p>
    <w:p>
      <w:pPr>
        <w:spacing w:after="200" w:line="276" w:lineRule="auto"/>
      </w:pPr>
      <w:r>
        <w:t>(d) 500–1000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500–1000 ml</w:t>
      </w:r>
    </w:p>
    <w:p>
      <w:pPr>
        <w:spacing w:after="200" w:line="276" w:lineRule="auto"/>
      </w:pPr>
      <w:r>
        <w:t>🧠 Clinical Rationale: A cleansing enema in adults usually uses 500–1000 ml of solution at 37–40.5°C.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body mechanic when lifting a heavy object is to</w:t>
      </w:r>
    </w:p>
    <w:p>
      <w:pPr>
        <w:spacing w:after="200" w:line="276" w:lineRule="auto"/>
      </w:pPr>
      <w:r>
        <w:t>(a) Bend at the waist with knees straight</w:t>
      </w:r>
    </w:p>
    <w:p>
      <w:pPr>
        <w:spacing w:after="200" w:line="276" w:lineRule="auto"/>
      </w:pPr>
      <w:r>
        <w:t>(b) Twist the trunk while lifting</w:t>
      </w:r>
    </w:p>
    <w:p>
      <w:pPr>
        <w:spacing w:after="200" w:line="276" w:lineRule="auto"/>
      </w:pPr>
      <w:r>
        <w:t>(c) Bend the knees and keep the back straight</w:t>
      </w:r>
    </w:p>
    <w:p>
      <w:pPr>
        <w:spacing w:after="200" w:line="276" w:lineRule="auto"/>
      </w:pPr>
      <w:r>
        <w:t>(d) Lift with the arms extended forward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Bend the knees and keep the back straight</w:t>
      </w:r>
    </w:p>
    <w:p>
      <w:pPr>
        <w:spacing w:after="200" w:line="276" w:lineRule="auto"/>
      </w:pPr>
      <w:r>
        <w:t>🧠 Clinical Rationale: Bending the knees with a straight back uses the strong leg muscles and protects the spine.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Bend at the waist with knees straight — would be appropriate in a different situation, not this one</w:t>
      </w:r>
    </w:p>
    <w:p>
      <w:pPr>
        <w:spacing w:after="200" w:line="276" w:lineRule="auto"/>
      </w:pPr>
      <w:r>
        <w:t>B. Twist the trunk while lifting — would be appropriate in a different situation, not this one</w:t>
      </w:r>
    </w:p>
    <w:p>
      <w:pPr>
        <w:spacing w:after="200" w:line="276" w:lineRule="auto"/>
      </w:pPr>
      <w:r>
        <w:t>D. Lift with the arms extended forward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Aseptic technique is MOST essential during</w:t>
      </w:r>
    </w:p>
    <w:p>
      <w:pPr>
        <w:spacing w:after="200" w:line="276" w:lineRule="auto"/>
      </w:pPr>
      <w:r>
        <w:t>(a) Making an occupied bed</w:t>
      </w:r>
    </w:p>
    <w:p>
      <w:pPr>
        <w:spacing w:after="200" w:line="276" w:lineRule="auto"/>
      </w:pPr>
      <w:r>
        <w:t>(b) Serving a meal tray</w:t>
      </w:r>
    </w:p>
    <w:p>
      <w:pPr>
        <w:spacing w:after="200" w:line="276" w:lineRule="auto"/>
      </w:pPr>
      <w:r>
        <w:t>(c) Recording vital signs</w:t>
      </w:r>
    </w:p>
    <w:p>
      <w:pPr>
        <w:spacing w:after="200" w:line="276" w:lineRule="auto"/>
      </w:pPr>
      <w:r>
        <w:t>(d) Dressing a surgical wound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Dressing a surgical wound</w:t>
      </w:r>
    </w:p>
    <w:p>
      <w:pPr>
        <w:spacing w:after="200" w:line="276" w:lineRule="auto"/>
      </w:pPr>
      <w:r>
        <w:t>🧠 Clinical Rationale: Wound dressing is an invasive procedure requiring strict aseptic (no-touch) technique to prevent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Making an occupied bed — would be appropriate in a different situation, not this one</w:t>
      </w:r>
    </w:p>
    <w:p>
      <w:pPr>
        <w:spacing w:after="200" w:line="276" w:lineRule="auto"/>
      </w:pPr>
      <w:r>
        <w:t>B. Serving a meal tray — would be appropriate in a different situation, not this one</w:t>
      </w:r>
    </w:p>
    <w:p>
      <w:pPr>
        <w:spacing w:after="200" w:line="276" w:lineRule="auto"/>
      </w:pPr>
      <w:r>
        <w:t>C. Recording vital signs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sign is characteristic of diabetic ketoacidosis?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Kussmaul breathing</w:t>
      </w:r>
    </w:p>
    <w:p>
      <w:pPr>
        <w:spacing w:after="200" w:line="276" w:lineRule="auto"/>
      </w:pPr>
      <w:r>
        <w:t>(c) Cold, clammy skin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Kussmaul breathing</w:t>
      </w:r>
    </w:p>
    <w:p>
      <w:pPr>
        <w:spacing w:after="200" w:line="276" w:lineRule="auto"/>
      </w:pPr>
      <w:r>
        <w:t>🧠 Clinical Rationale: Kussmaul deep, rapid respirations are the body's attempt to blow off carbon dioxide in metabolic acidosis of DKA.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a related concept, but it does not match the defining feature asked</w:t>
      </w:r>
    </w:p>
    <w:p>
      <w:pPr>
        <w:spacing w:after="200" w:line="276" w:lineRule="auto"/>
      </w:pPr>
      <w:r>
        <w:t>C. Cold, clammy skin — a related concept, but it does not match the defining feature asked</w:t>
      </w:r>
    </w:p>
    <w:p>
      <w:pPr>
        <w:spacing w:after="200" w:line="276" w:lineRule="auto"/>
      </w:pPr>
      <w:r>
        <w:t>D. Constipation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silent complication of long-standing uncontrolled hypertension is</w:t>
      </w:r>
    </w:p>
    <w:p>
      <w:pPr>
        <w:spacing w:after="200" w:line="276" w:lineRule="auto"/>
      </w:pPr>
      <w:r>
        <w:t>(a) Immediate loss of vision</w:t>
      </w:r>
    </w:p>
    <w:p>
      <w:pPr>
        <w:spacing w:after="200" w:line="276" w:lineRule="auto"/>
      </w:pPr>
      <w:r>
        <w:t>(b) Sudden weight gain only</w:t>
      </w:r>
    </w:p>
    <w:p>
      <w:pPr>
        <w:spacing w:after="200" w:line="276" w:lineRule="auto"/>
      </w:pPr>
      <w:r>
        <w:t>(c) Damage to heart, kidney and brain vessels</w:t>
      </w:r>
    </w:p>
    <w:p>
      <w:pPr>
        <w:spacing w:after="200" w:line="276" w:lineRule="auto"/>
      </w:pPr>
      <w:r>
        <w:t>(d) Permanent cure of the disease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Damage to heart, kidney and brain vessels</w:t>
      </w:r>
    </w:p>
    <w:p>
      <w:pPr>
        <w:spacing w:after="200" w:line="276" w:lineRule="auto"/>
      </w:pPr>
      <w:r>
        <w:t>🧠 Clinical Rationale: Hypertension silently damages target organs — heart, kidneys, brain and retina — over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loss of vision — a related concept, but it does not match the defining feature asked</w:t>
      </w:r>
    </w:p>
    <w:p>
      <w:pPr>
        <w:spacing w:after="200" w:line="276" w:lineRule="auto"/>
      </w:pPr>
      <w:r>
        <w:t>B. Sudden weight gain only — a related concept, but it does not match the defining feature asked</w:t>
      </w:r>
    </w:p>
    <w:p>
      <w:pPr>
        <w:spacing w:after="200" w:line="276" w:lineRule="auto"/>
      </w:pPr>
      <w:r>
        <w:t>D. Permanent cure of the disease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