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 mental status examination, 'loosening of associations' is a disorder of</w:t>
      </w:r>
    </w:p>
    <w:p>
      <w:pPr>
        <w:spacing w:after="200" w:line="276" w:lineRule="auto"/>
      </w:pPr>
      <w:r>
        <w:t>(a) Memory</w:t>
      </w:r>
    </w:p>
    <w:p>
      <w:pPr>
        <w:spacing w:after="200" w:line="276" w:lineRule="auto"/>
      </w:pPr>
      <w:r>
        <w:t>(b) Thought</w:t>
      </w:r>
    </w:p>
    <w:p>
      <w:pPr>
        <w:spacing w:after="200" w:line="276" w:lineRule="auto"/>
      </w:pPr>
      <w:r>
        <w:t>(c) Perception</w:t>
      </w:r>
    </w:p>
    <w:p>
      <w:pPr>
        <w:spacing w:after="200" w:line="276" w:lineRule="auto"/>
      </w:pPr>
      <w:r>
        <w:t>(d) Consciousness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Thought</w:t>
      </w:r>
    </w:p>
    <w:p>
      <w:pPr>
        <w:spacing w:after="200" w:line="276" w:lineRule="auto"/>
      </w:pPr>
      <w:r>
        <w:t>🧠 Clinical Rationale: Loosening of associations is a formal thought disorder commonly seen in schizophrenia.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Memory — a related concept, but it does not match the defining feature asked</w:t>
      </w:r>
    </w:p>
    <w:p>
      <w:pPr>
        <w:spacing w:after="200" w:line="276" w:lineRule="auto"/>
      </w:pPr>
      <w:r>
        <w:t>C. Perception — a related concept, but it does not match the defining feature asked</w:t>
      </w:r>
    </w:p>
    <w:p>
      <w:pPr>
        <w:spacing w:after="200" w:line="276" w:lineRule="auto"/>
      </w:pPr>
      <w:r>
        <w:t>D. Consciousness — a related concept, but it does not match the defining feature asked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Attributing one's own unacceptable feelings to another person is called</w:t>
      </w:r>
    </w:p>
    <w:p>
      <w:pPr>
        <w:spacing w:after="200" w:line="276" w:lineRule="auto"/>
      </w:pPr>
      <w:r>
        <w:t>(a) Sublimation</w:t>
      </w:r>
    </w:p>
    <w:p>
      <w:pPr>
        <w:spacing w:after="200" w:line="276" w:lineRule="auto"/>
      </w:pPr>
      <w:r>
        <w:t>(b) Repression</w:t>
      </w:r>
    </w:p>
    <w:p>
      <w:pPr>
        <w:spacing w:after="200" w:line="276" w:lineRule="auto"/>
      </w:pPr>
      <w:r>
        <w:t>(c) Displacement</w:t>
      </w:r>
    </w:p>
    <w:p>
      <w:pPr>
        <w:spacing w:after="200" w:line="276" w:lineRule="auto"/>
      </w:pPr>
      <w:r>
        <w:t>(d) Projection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Projection</w:t>
      </w:r>
    </w:p>
    <w:p>
      <w:pPr>
        <w:spacing w:after="200" w:line="276" w:lineRule="auto"/>
      </w:pPr>
      <w:r>
        <w:t>🧠 Clinical Rationale: In projection the person attributes their own unacceptable impulses to others.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Sublimation — a related concept, but it does not match the defining feature asked</w:t>
      </w:r>
    </w:p>
    <w:p>
      <w:pPr>
        <w:spacing w:after="200" w:line="276" w:lineRule="auto"/>
      </w:pPr>
      <w:r>
        <w:t>B. Repression — a related concept, but it does not match the defining feature asked</w:t>
      </w:r>
    </w:p>
    <w:p>
      <w:pPr>
        <w:spacing w:after="200" w:line="276" w:lineRule="auto"/>
      </w:pPr>
      <w:r>
        <w:t>C. Displacement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positive symptom of schizophrenia is</w:t>
      </w:r>
    </w:p>
    <w:p>
      <w:pPr>
        <w:spacing w:after="200" w:line="276" w:lineRule="auto"/>
      </w:pPr>
      <w:r>
        <w:t>(a) Hallucinations</w:t>
      </w:r>
    </w:p>
    <w:p>
      <w:pPr>
        <w:spacing w:after="200" w:line="276" w:lineRule="auto"/>
      </w:pPr>
      <w:r>
        <w:t>(b) Apathy</w:t>
      </w:r>
    </w:p>
    <w:p>
      <w:pPr>
        <w:spacing w:after="200" w:line="276" w:lineRule="auto"/>
      </w:pPr>
      <w:r>
        <w:t>(c) Anhedonia</w:t>
      </w:r>
    </w:p>
    <w:p>
      <w:pPr>
        <w:spacing w:after="200" w:line="276" w:lineRule="auto"/>
      </w:pPr>
      <w:r>
        <w:t>(d) Social withdrawal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Hallucinations</w:t>
      </w:r>
    </w:p>
    <w:p>
      <w:pPr>
        <w:spacing w:after="200" w:line="276" w:lineRule="auto"/>
      </w:pPr>
      <w:r>
        <w:t>🧠 Clinical Rationale: Hallucinations, delusions and disorganized speech are positive symptoms; apathy and withdrawal are negative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Apathy — does not match the characteristic feature/management described in the stem</w:t>
      </w:r>
    </w:p>
    <w:p>
      <w:pPr>
        <w:spacing w:after="200" w:line="276" w:lineRule="auto"/>
      </w:pPr>
      <w:r>
        <w:t>C. Anhedonia — does not match the characteristic feature/management described in the stem</w:t>
      </w:r>
    </w:p>
    <w:p>
      <w:pPr>
        <w:spacing w:after="200" w:line="276" w:lineRule="auto"/>
      </w:pPr>
      <w:r>
        <w:t>D. Social withdrawal — does not match the characteristic feature/management described in the stem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important nursing priority in a severely depressed patient is</w:t>
      </w:r>
    </w:p>
    <w:p>
      <w:pPr>
        <w:spacing w:after="200" w:line="276" w:lineRule="auto"/>
      </w:pPr>
      <w:r>
        <w:t>(a) Encouraging high-calorie diet</w:t>
      </w:r>
    </w:p>
    <w:p>
      <w:pPr>
        <w:spacing w:after="200" w:line="276" w:lineRule="auto"/>
      </w:pPr>
      <w:r>
        <w:t>(b) Suicide risk assessment</w:t>
      </w:r>
    </w:p>
    <w:p>
      <w:pPr>
        <w:spacing w:after="200" w:line="276" w:lineRule="auto"/>
      </w:pPr>
      <w:r>
        <w:t>(c) Daily exercise</w:t>
      </w:r>
    </w:p>
    <w:p>
      <w:pPr>
        <w:spacing w:after="200" w:line="276" w:lineRule="auto"/>
      </w:pPr>
      <w:r>
        <w:t>(d) Social interaction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Suicide risk assessment</w:t>
      </w:r>
    </w:p>
    <w:p>
      <w:pPr>
        <w:spacing w:after="200" w:line="276" w:lineRule="auto"/>
      </w:pPr>
      <w:r>
        <w:t>🧠 Clinical Rationale: Safety — assessing and preventing self-harm/suicide — is the priority in severe depression.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Encouraging high-calorie diet — does not match the characteristic feature/management described in the stem</w:t>
      </w:r>
    </w:p>
    <w:p>
      <w:pPr>
        <w:spacing w:after="200" w:line="276" w:lineRule="auto"/>
      </w:pPr>
      <w:r>
        <w:t>C. Daily exercise — does not match the characteristic feature/management described in the stem</w:t>
      </w:r>
    </w:p>
    <w:p>
      <w:pPr>
        <w:spacing w:after="200" w:line="276" w:lineRule="auto"/>
      </w:pPr>
      <w:r>
        <w:t>D. Social interaction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difference between sterilization and disinfection is that sterilization</w:t>
      </w:r>
    </w:p>
    <w:p>
      <w:pPr>
        <w:spacing w:after="200" w:line="276" w:lineRule="auto"/>
      </w:pPr>
      <w:r>
        <w:t>(a) Only reduces the number of pathogens</w:t>
      </w:r>
    </w:p>
    <w:p>
      <w:pPr>
        <w:spacing w:after="200" w:line="276" w:lineRule="auto"/>
      </w:pPr>
      <w:r>
        <w:t>(b) Destroys all microorganisms including spores</w:t>
      </w:r>
    </w:p>
    <w:p>
      <w:pPr>
        <w:spacing w:after="200" w:line="276" w:lineRule="auto"/>
      </w:pPr>
      <w:r>
        <w:t>(c) Is used only on skin</w:t>
      </w:r>
    </w:p>
    <w:p>
      <w:pPr>
        <w:spacing w:after="200" w:line="276" w:lineRule="auto"/>
      </w:pPr>
      <w:r>
        <w:t>(d) Cannot be used on instruments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Destroys all microorganisms including spores</w:t>
      </w:r>
    </w:p>
    <w:p>
      <w:pPr>
        <w:spacing w:after="200" w:line="276" w:lineRule="auto"/>
      </w:pPr>
      <w:r>
        <w:t>🧠 Clinical Rationale: Sterilization kills all forms of microbial life including spores, while disinfection reduces pathogens but not all spores.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reduces the number of pathogens — a related concept, but it does not match the defining feature asked</w:t>
      </w:r>
    </w:p>
    <w:p>
      <w:pPr>
        <w:spacing w:after="200" w:line="276" w:lineRule="auto"/>
      </w:pPr>
      <w:r>
        <w:t>C. Is used only on skin — a related concept, but it does not match the defining feature asked</w:t>
      </w:r>
    </w:p>
    <w:p>
      <w:pPr>
        <w:spacing w:after="200" w:line="276" w:lineRule="auto"/>
      </w:pPr>
      <w:r>
        <w:t>D. Cannot be used on instruments — a related concept, but it does not match the defining feature asked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Gram-positive bacteria appear which colour after Gram staining?</w:t>
      </w:r>
    </w:p>
    <w:p>
      <w:pPr>
        <w:spacing w:after="200" w:line="276" w:lineRule="auto"/>
      </w:pPr>
      <w:r>
        <w:t>(a) Pink</w:t>
      </w:r>
    </w:p>
    <w:p>
      <w:pPr>
        <w:spacing w:after="200" w:line="276" w:lineRule="auto"/>
      </w:pPr>
      <w:r>
        <w:t>(b) Green</w:t>
      </w:r>
    </w:p>
    <w:p>
      <w:pPr>
        <w:spacing w:after="200" w:line="276" w:lineRule="auto"/>
      </w:pPr>
      <w:r>
        <w:t>(c) Colourless</w:t>
      </w:r>
    </w:p>
    <w:p>
      <w:pPr>
        <w:spacing w:after="200" w:line="276" w:lineRule="auto"/>
      </w:pPr>
      <w:r>
        <w:t>(d) Purple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Purple</w:t>
      </w:r>
    </w:p>
    <w:p>
      <w:pPr>
        <w:spacing w:after="200" w:line="276" w:lineRule="auto"/>
      </w:pPr>
      <w:r>
        <w:t>🧠 Clinical Rationale: Gram-positive organisms retain crystal violet and appear purple; gram-negative organisms appear pink.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organism is the most common cause of urinary tract infection in women?</w:t>
      </w:r>
    </w:p>
    <w:p>
      <w:pPr>
        <w:spacing w:after="200" w:line="276" w:lineRule="auto"/>
      </w:pPr>
      <w:r>
        <w:t>(a) Escherichia coli</w:t>
      </w:r>
    </w:p>
    <w:p>
      <w:pPr>
        <w:spacing w:after="200" w:line="276" w:lineRule="auto"/>
      </w:pPr>
      <w:r>
        <w:t>(b) Pseudomonas aeruginosa</w:t>
      </w:r>
    </w:p>
    <w:p>
      <w:pPr>
        <w:spacing w:after="200" w:line="276" w:lineRule="auto"/>
      </w:pPr>
      <w:r>
        <w:t>(c) Candida albicans</w:t>
      </w:r>
    </w:p>
    <w:p>
      <w:pPr>
        <w:spacing w:after="200" w:line="276" w:lineRule="auto"/>
      </w:pPr>
      <w:r>
        <w:t>(d) Streptococcus pyogenes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Escherichia coli</w:t>
      </w:r>
    </w:p>
    <w:p>
      <w:pPr>
        <w:spacing w:after="200" w:line="276" w:lineRule="auto"/>
      </w:pPr>
      <w:r>
        <w:t>🧠 Clinical Rationale: E. coli, a normal gut flora, is responsible for about 80% of community-acquired UTIs.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Pseudomonas aeruginosa — a related concept, but it does not match the defining feature asked</w:t>
      </w:r>
    </w:p>
    <w:p>
      <w:pPr>
        <w:spacing w:after="200" w:line="276" w:lineRule="auto"/>
      </w:pPr>
      <w:r>
        <w:t>C. Candida albicans — a related concept, but it does not match the defining feature asked</w:t>
      </w:r>
    </w:p>
    <w:p>
      <w:pPr>
        <w:spacing w:after="200" w:line="276" w:lineRule="auto"/>
      </w:pPr>
      <w:r>
        <w:t>D. Streptococcus pyogenes — a related concept, but it does not match the defining feature asked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portal of exit for tuberculosis bacilli from the human body is</w:t>
      </w:r>
    </w:p>
    <w:p>
      <w:pPr>
        <w:spacing w:after="200" w:line="276" w:lineRule="auto"/>
      </w:pPr>
      <w:r>
        <w:t>(a) The urinary tract</w:t>
      </w:r>
    </w:p>
    <w:p>
      <w:pPr>
        <w:spacing w:after="200" w:line="276" w:lineRule="auto"/>
      </w:pPr>
      <w:r>
        <w:t>(b) The respiratory tract</w:t>
      </w:r>
    </w:p>
    <w:p>
      <w:pPr>
        <w:spacing w:after="200" w:line="276" w:lineRule="auto"/>
      </w:pPr>
      <w:r>
        <w:t>(c) The skin</w:t>
      </w:r>
    </w:p>
    <w:p>
      <w:pPr>
        <w:spacing w:after="200" w:line="276" w:lineRule="auto"/>
      </w:pPr>
      <w:r>
        <w:t>(d) The gastrointestinal tract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respiratory tract</w:t>
      </w:r>
    </w:p>
    <w:p>
      <w:pPr>
        <w:spacing w:after="200" w:line="276" w:lineRule="auto"/>
      </w:pPr>
      <w:r>
        <w:t>🧠 Clinical Rationale: TB bacilli exit through the respiratory tract via coughing, sneezing and talking.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urinary tract — a related concept, but it does not match the defining feature asked</w:t>
      </w:r>
    </w:p>
    <w:p>
      <w:pPr>
        <w:spacing w:after="200" w:line="276" w:lineRule="auto"/>
      </w:pPr>
      <w:r>
        <w:t>C. The skin — a related concept, but it does not match the defining feature asked</w:t>
      </w:r>
    </w:p>
    <w:p>
      <w:pPr>
        <w:spacing w:after="200" w:line="276" w:lineRule="auto"/>
      </w:pPr>
      <w:r>
        <w:t>D. The gastrointestinal tract — a related concept, but it does not match the defining feature asked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Night blindness is caused by deficiency of vitamin</w:t>
      </w:r>
    </w:p>
    <w:p>
      <w:pPr>
        <w:spacing w:after="200" w:line="276" w:lineRule="auto"/>
      </w:pPr>
      <w:r>
        <w:t>(a) B12</w:t>
      </w:r>
    </w:p>
    <w:p>
      <w:pPr>
        <w:spacing w:after="200" w:line="276" w:lineRule="auto"/>
      </w:pPr>
      <w:r>
        <w:t>(b) C</w:t>
      </w:r>
    </w:p>
    <w:p>
      <w:pPr>
        <w:spacing w:after="200" w:line="276" w:lineRule="auto"/>
      </w:pPr>
      <w:r>
        <w:t>(c) D</w:t>
      </w:r>
    </w:p>
    <w:p>
      <w:pPr>
        <w:spacing w:after="200" w:line="276" w:lineRule="auto"/>
      </w:pPr>
      <w:r>
        <w:t>(d) 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</w:t>
      </w:r>
    </w:p>
    <w:p>
      <w:pPr>
        <w:spacing w:after="200" w:line="276" w:lineRule="auto"/>
      </w:pPr>
      <w:r>
        <w:t>🧠 Clinical Rationale: Vitamin A deficiency causes night blindness (nyctalopia) and xerophthalmia.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Pernicious anaemia results from deficiency of</w:t>
      </w:r>
    </w:p>
    <w:p>
      <w:pPr>
        <w:spacing w:after="200" w:line="276" w:lineRule="auto"/>
      </w:pPr>
      <w:r>
        <w:t>(a) Vitamin C</w:t>
      </w:r>
    </w:p>
    <w:p>
      <w:pPr>
        <w:spacing w:after="200" w:line="276" w:lineRule="auto"/>
      </w:pPr>
      <w:r>
        <w:t>(b) Iron</w:t>
      </w:r>
    </w:p>
    <w:p>
      <w:pPr>
        <w:spacing w:after="200" w:line="276" w:lineRule="auto"/>
      </w:pPr>
      <w:r>
        <w:t>(c) Vitamin B12</w:t>
      </w:r>
    </w:p>
    <w:p>
      <w:pPr>
        <w:spacing w:after="200" w:line="276" w:lineRule="auto"/>
      </w:pPr>
      <w:r>
        <w:t>(d) Folic acid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Vitamin B12</w:t>
      </w:r>
    </w:p>
    <w:p>
      <w:pPr>
        <w:spacing w:after="200" w:line="276" w:lineRule="auto"/>
      </w:pPr>
      <w:r>
        <w:t>🧠 Clinical Rationale: Pernicious anaemia is due to vitamin B12 malabsorption from lack of intrinsic factor.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C — a related concept, but it does not match the defining feature asked</w:t>
      </w:r>
    </w:p>
    <w:p>
      <w:pPr>
        <w:spacing w:after="200" w:line="276" w:lineRule="auto"/>
      </w:pPr>
      <w:r>
        <w:t>B. Iron — a related concept, but it does not match the defining feature asked</w:t>
      </w:r>
    </w:p>
    <w:p>
      <w:pPr>
        <w:spacing w:after="200" w:line="276" w:lineRule="auto"/>
      </w:pPr>
      <w:r>
        <w:t>D. Folic acid — a related concept, but it does not match the defining feature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food combination enhances iron absorption?</w:t>
      </w:r>
    </w:p>
    <w:p>
      <w:pPr>
        <w:spacing w:after="200" w:line="276" w:lineRule="auto"/>
      </w:pPr>
      <w:r>
        <w:t>(a) Vitamin C with iron-rich foods</w:t>
      </w:r>
    </w:p>
    <w:p>
      <w:pPr>
        <w:spacing w:after="200" w:line="276" w:lineRule="auto"/>
      </w:pPr>
      <w:r>
        <w:t>(b) Tea with iron-rich foods</w:t>
      </w:r>
    </w:p>
    <w:p>
      <w:pPr>
        <w:spacing w:after="200" w:line="276" w:lineRule="auto"/>
      </w:pPr>
      <w:r>
        <w:t>(c) Milk with iron-rich foods</w:t>
      </w:r>
    </w:p>
    <w:p>
      <w:pPr>
        <w:spacing w:after="200" w:line="276" w:lineRule="auto"/>
      </w:pPr>
      <w:r>
        <w:t>(d) Calcium supplements with iron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C with iron-rich foods</w:t>
      </w:r>
    </w:p>
    <w:p>
      <w:pPr>
        <w:spacing w:after="200" w:line="276" w:lineRule="auto"/>
      </w:pPr>
      <w:r>
        <w:t>🧠 Clinical Rationale: Vitamin C reduces iron to its absorbable form and increases absorption; tea and milk inhibit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Tea with iron-rich foods — a related concept, but it does not match the defining feature asked</w:t>
      </w:r>
    </w:p>
    <w:p>
      <w:pPr>
        <w:spacing w:after="200" w:line="276" w:lineRule="auto"/>
      </w:pPr>
      <w:r>
        <w:t>C. Milk with iron-rich foods — a related concept, but it does not match the defining feature asked</w:t>
      </w:r>
    </w:p>
    <w:p>
      <w:pPr>
        <w:spacing w:after="200" w:line="276" w:lineRule="auto"/>
      </w:pPr>
      <w:r>
        <w:t>D. Calcium supplements with iron — a related concept, but it does not match the defining feature asked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balanced adult diet, carbohydrates should provide approximately what percentage of total calories?</w:t>
      </w:r>
    </w:p>
    <w:p>
      <w:pPr>
        <w:spacing w:after="200" w:line="276" w:lineRule="auto"/>
      </w:pPr>
      <w:r>
        <w:t>(a) 10–15%</w:t>
      </w:r>
    </w:p>
    <w:p>
      <w:pPr>
        <w:spacing w:after="200" w:line="276" w:lineRule="auto"/>
      </w:pPr>
      <w:r>
        <w:t>(b) 50–60%</w:t>
      </w:r>
    </w:p>
    <w:p>
      <w:pPr>
        <w:spacing w:after="200" w:line="276" w:lineRule="auto"/>
      </w:pPr>
      <w:r>
        <w:t>(c) 25–30%</w:t>
      </w:r>
    </w:p>
    <w:p>
      <w:pPr>
        <w:spacing w:after="200" w:line="276" w:lineRule="auto"/>
      </w:pPr>
      <w:r>
        <w:t>(d) 80–90%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50–60%</w:t>
      </w:r>
    </w:p>
    <w:p>
      <w:pPr>
        <w:spacing w:after="200" w:line="276" w:lineRule="auto"/>
      </w:pPr>
      <w:r>
        <w:t>🧠 Clinical Rationale: Carbohydrates should supply 50–60% of daily energy in a balanced diet.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of the nursing research process is</w:t>
      </w:r>
    </w:p>
    <w:p>
      <w:pPr>
        <w:spacing w:after="200" w:line="276" w:lineRule="auto"/>
      </w:pPr>
      <w:r>
        <w:t>(a) Review of literature</w:t>
      </w:r>
    </w:p>
    <w:p>
      <w:pPr>
        <w:spacing w:after="200" w:line="276" w:lineRule="auto"/>
      </w:pPr>
      <w:r>
        <w:t>(b) Data collection</w:t>
      </w:r>
    </w:p>
    <w:p>
      <w:pPr>
        <w:spacing w:after="200" w:line="276" w:lineRule="auto"/>
      </w:pPr>
      <w:r>
        <w:t>(c) Data analysis</w:t>
      </w:r>
    </w:p>
    <w:p>
      <w:pPr>
        <w:spacing w:after="200" w:line="276" w:lineRule="auto"/>
      </w:pPr>
      <w:r>
        <w:t>(d) Identifying the research problem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Identifying the research problem</w:t>
      </w:r>
    </w:p>
    <w:p>
      <w:pPr>
        <w:spacing w:after="200" w:line="276" w:lineRule="auto"/>
      </w:pPr>
      <w:r>
        <w:t>🧠 Clinical Rationale: Research begins with identifying and formulating a clear research problem.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Review of literature — a related concept, but it does not match the defining feature asked</w:t>
      </w:r>
    </w:p>
    <w:p>
      <w:pPr>
        <w:spacing w:after="200" w:line="276" w:lineRule="auto"/>
      </w:pPr>
      <w:r>
        <w:t>B. Data collection — a related concept, but it does not match the defining feature asked</w:t>
      </w:r>
    </w:p>
    <w:p>
      <w:pPr>
        <w:spacing w:after="200" w:line="276" w:lineRule="auto"/>
      </w:pPr>
      <w:r>
        <w:t>C. Data analysis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which sampling method does every member of the population have an equal chance of selection?</w:t>
      </w:r>
    </w:p>
    <w:p>
      <w:pPr>
        <w:spacing w:after="200" w:line="276" w:lineRule="auto"/>
      </w:pPr>
      <w:r>
        <w:t>(a) Simple random sampling</w:t>
      </w:r>
    </w:p>
    <w:p>
      <w:pPr>
        <w:spacing w:after="200" w:line="276" w:lineRule="auto"/>
      </w:pPr>
      <w:r>
        <w:t>(b) Convenience sampling</w:t>
      </w:r>
    </w:p>
    <w:p>
      <w:pPr>
        <w:spacing w:after="200" w:line="276" w:lineRule="auto"/>
      </w:pPr>
      <w:r>
        <w:t>(c) Purposive sampling</w:t>
      </w:r>
    </w:p>
    <w:p>
      <w:pPr>
        <w:spacing w:after="200" w:line="276" w:lineRule="auto"/>
      </w:pPr>
      <w:r>
        <w:t>(d) Quota sampling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Simple random sampling</w:t>
      </w:r>
    </w:p>
    <w:p>
      <w:pPr>
        <w:spacing w:after="200" w:line="276" w:lineRule="auto"/>
      </w:pPr>
      <w:r>
        <w:t>🧠 Clinical Rationale: Simple random sampling gives every element an equal and independent chance of being selected.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Convenience sampling — a related concept, but it does not match the defining feature asked</w:t>
      </w:r>
    </w:p>
    <w:p>
      <w:pPr>
        <w:spacing w:after="200" w:line="276" w:lineRule="auto"/>
      </w:pPr>
      <w:r>
        <w:t>C. Purposive sampling — a related concept, but it does not match the defining feature asked</w:t>
      </w:r>
    </w:p>
    <w:p>
      <w:pPr>
        <w:spacing w:after="200" w:line="276" w:lineRule="auto"/>
      </w:pPr>
      <w:r>
        <w:t>D. Quota sampling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task is appropriate for the nurse to delegate to a nursing assistant?</w:t>
      </w:r>
    </w:p>
    <w:p>
      <w:pPr>
        <w:spacing w:after="200" w:line="276" w:lineRule="auto"/>
      </w:pPr>
      <w:r>
        <w:t>(a) Administering IV chemotherapy</w:t>
      </w:r>
    </w:p>
    <w:p>
      <w:pPr>
        <w:spacing w:after="200" w:line="276" w:lineRule="auto"/>
      </w:pPr>
      <w:r>
        <w:t>(b) Assessing a newly admitted critical patient</w:t>
      </w:r>
    </w:p>
    <w:p>
      <w:pPr>
        <w:spacing w:after="200" w:line="276" w:lineRule="auto"/>
      </w:pPr>
      <w:r>
        <w:t>(c) Measuring and recording vital signs of a stable patient</w:t>
      </w:r>
    </w:p>
    <w:p>
      <w:pPr>
        <w:spacing w:after="200" w:line="276" w:lineRule="auto"/>
      </w:pPr>
      <w:r>
        <w:t>(d) Counseling a bereaved family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Measuring and recording vital signs of a stable patient</w:t>
      </w:r>
    </w:p>
    <w:p>
      <w:pPr>
        <w:spacing w:after="200" w:line="276" w:lineRule="auto"/>
      </w:pPr>
      <w:r>
        <w:t>🧠 Clinical Rationale: Vital sign measurement of a stable patient can be delegated; assessment, medication and complex procedures cannot.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Delegation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Measuring and recording vital signs of a stable patient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Administering IV chemotherapy — does not address the immediate life-threatening problem (ABC comes first)</w:t>
      </w:r>
    </w:p>
    <w:p>
      <w:pPr>
        <w:spacing w:after="200" w:line="276" w:lineRule="auto"/>
      </w:pPr>
      <w:r>
        <w:t>B. Assessing a newly admitted critical patient — does not address the immediate life-threatening problem (ABC comes first)</w:t>
      </w:r>
    </w:p>
    <w:p>
      <w:pPr>
        <w:spacing w:after="200" w:line="276" w:lineRule="auto"/>
      </w:pPr>
      <w:r>
        <w:t>D. Counseling a bereaved family — does not address the immediate life-threatening problem (ABC comes first)</w:t>
      </w:r>
    </w:p>
    <w:p>
      <w:pPr>
        <w:spacing w:after="200" w:line="276" w:lineRule="auto"/>
      </w:pPr>
      <w:r>
        <w:t>⚠️ Exam Trap: RNs cannot delegate assessment, teaching, evaluation or nursing judgement — those stay with the RN.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5 rights of delegation: right task, right circumstance, right person, right direction/communication, right supervision.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Delegation</w:t>
      </w:r>
    </w:p>
    <w:p>
      <w:pPr>
        <w:spacing w:after="200" w:line="276" w:lineRule="auto"/>
      </w:pPr>
      <w:r>
        <w:t>→ 5 rights: task, circumstance, person, direction, supervision</w:t>
      </w:r>
    </w:p>
    <w:p>
      <w:pPr>
        <w:spacing w:after="200" w:line="276" w:lineRule="auto"/>
      </w:pPr>
      <w:r>
        <w:t>→ Can delegate: stable vital signs, ADLs, ambulation, routine tasks</w:t>
      </w:r>
    </w:p>
    <w:p>
      <w:pPr>
        <w:spacing w:after="200" w:line="276" w:lineRule="auto"/>
      </w:pPr>
      <w:r>
        <w:t>→ Cannot delegate: assessment, teaching, evaluation, medication (RN judgement)</w:t>
      </w:r>
    </w:p>
    <w:p>
      <w:pPr>
        <w:spacing w:after="200" w:line="276" w:lineRule="auto"/>
      </w:pPr>
      <w:r>
        <w:t>→ Supervision: the delegating RN remains accountable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'five rights' of medication administration include</w:t>
      </w:r>
    </w:p>
    <w:p>
      <w:pPr>
        <w:spacing w:after="200" w:line="276" w:lineRule="auto"/>
      </w:pPr>
      <w:r>
        <w:t>(a) Right bed, right trolley, right nurse, right ward, right shift</w:t>
      </w:r>
    </w:p>
    <w:p>
      <w:pPr>
        <w:spacing w:after="200" w:line="276" w:lineRule="auto"/>
      </w:pPr>
      <w:r>
        <w:t>(b) Right record, right report, right register, right reminder, right referral</w:t>
      </w:r>
    </w:p>
    <w:p>
      <w:pPr>
        <w:spacing w:after="200" w:line="276" w:lineRule="auto"/>
      </w:pPr>
      <w:r>
        <w:t>(c) Right patient, right drug, right dose, right route, right time</w:t>
      </w:r>
    </w:p>
    <w:p>
      <w:pPr>
        <w:spacing w:after="200" w:line="276" w:lineRule="auto"/>
      </w:pPr>
      <w:r>
        <w:t>(d) Right to refuse, right to know, right to care, right to leave, right to complain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Right patient, right drug, right dose, right route, right time</w:t>
      </w:r>
    </w:p>
    <w:p>
      <w:pPr>
        <w:spacing w:after="200" w:line="276" w:lineRule="auto"/>
      </w:pPr>
      <w:r>
        <w:t>🧠 Clinical Rationale: The five rights — patient, drug, dose, route and time — are the core safeguards in medication administration.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Right bed, right trolley, right nurse, right ward, right shift — a related concept, but it does not match the defining feature asked</w:t>
      </w:r>
    </w:p>
    <w:p>
      <w:pPr>
        <w:spacing w:after="200" w:line="276" w:lineRule="auto"/>
      </w:pPr>
      <w:r>
        <w:t>B. Right record, right report, right register, right reminder, right referral — a related concept, but it does not match the defining feature asked</w:t>
      </w:r>
    </w:p>
    <w:p>
      <w:pPr>
        <w:spacing w:after="200" w:line="276" w:lineRule="auto"/>
      </w:pPr>
      <w:r>
        <w:t>D. Right to refuse, right to know, right to care, right… — a related concept, but it does not match the defining feature asked</w:t>
      </w:r>
    </w:p>
    <w:p>
      <w:pPr>
        <w:spacing w:after="200" w:line="276" w:lineRule="auto"/>
      </w:pPr>
      <w:r>
        <w:t>⚠️ Exam Trap: RNs cannot delegate assessment, teaching, evaluation or nursing judgement — those stay with the RN.</w:t>
      </w:r>
    </w:p>
    <w:p>
      <w:pPr>
        <w:spacing w:after="200" w:line="276" w:lineRule="auto"/>
      </w:pPr>
      <w:r>
        <w:t>💎 PNC Pearl: 5 rights of delegation: right task, right circumstance, right person, right direction/communication, right supervision.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method of teaching is most student-centred and interactive?</w:t>
      </w:r>
    </w:p>
    <w:p>
      <w:pPr>
        <w:spacing w:after="200" w:line="276" w:lineRule="auto"/>
      </w:pPr>
      <w:r>
        <w:t>(a) Lecture method</w:t>
      </w:r>
    </w:p>
    <w:p>
      <w:pPr>
        <w:spacing w:after="200" w:line="276" w:lineRule="auto"/>
      </w:pPr>
      <w:r>
        <w:t>(b) Dictation</w:t>
      </w:r>
    </w:p>
    <w:p>
      <w:pPr>
        <w:spacing w:after="200" w:line="276" w:lineRule="auto"/>
      </w:pPr>
      <w:r>
        <w:t>(c) Silent reading</w:t>
      </w:r>
    </w:p>
    <w:p>
      <w:pPr>
        <w:spacing w:after="200" w:line="276" w:lineRule="auto"/>
      </w:pPr>
      <w:r>
        <w:t>(d) Group discussion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Group discussion</w:t>
      </w:r>
    </w:p>
    <w:p>
      <w:pPr>
        <w:spacing w:after="200" w:line="276" w:lineRule="auto"/>
      </w:pPr>
      <w:r>
        <w:t>🧠 Clinical Rationale: Group discussion actively involves learners and promotes critical thinking, unlike a one-way lecture.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Lecture method — a related concept, but it does not match the defining feature asked</w:t>
      </w:r>
    </w:p>
    <w:p>
      <w:pPr>
        <w:spacing w:after="200" w:line="276" w:lineRule="auto"/>
      </w:pPr>
      <w:r>
        <w:t>B. Dictation — a related concept, but it does not match the defining feature asked</w:t>
      </w:r>
    </w:p>
    <w:p>
      <w:pPr>
        <w:spacing w:after="200" w:line="276" w:lineRule="auto"/>
      </w:pPr>
      <w:r>
        <w:t>C. Silent reading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in preparing a lesson plan is</w:t>
      </w:r>
    </w:p>
    <w:p>
      <w:pPr>
        <w:spacing w:after="200" w:line="276" w:lineRule="auto"/>
      </w:pPr>
      <w:r>
        <w:t>(a) Choosing audiovisual aids</w:t>
      </w:r>
    </w:p>
    <w:p>
      <w:pPr>
        <w:spacing w:after="200" w:line="276" w:lineRule="auto"/>
      </w:pPr>
      <w:r>
        <w:t>(b) Writing the evaluation</w:t>
      </w:r>
    </w:p>
    <w:p>
      <w:pPr>
        <w:spacing w:after="200" w:line="276" w:lineRule="auto"/>
      </w:pPr>
      <w:r>
        <w:t>(c) Stating clear objectives</w:t>
      </w:r>
    </w:p>
    <w:p>
      <w:pPr>
        <w:spacing w:after="200" w:line="276" w:lineRule="auto"/>
      </w:pPr>
      <w:r>
        <w:t>(d) Assigning homework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Stating clear objectives</w:t>
      </w:r>
    </w:p>
    <w:p>
      <w:pPr>
        <w:spacing w:after="200" w:line="276" w:lineRule="auto"/>
      </w:pPr>
      <w:r>
        <w:t>🧠 Clinical Rationale: A lesson plan begins with defining measurable behavioural objectives.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Choosing audiovisual aids — a related concept, but it does not match the defining feature asked</w:t>
      </w:r>
    </w:p>
    <w:p>
      <w:pPr>
        <w:spacing w:after="200" w:line="276" w:lineRule="auto"/>
      </w:pPr>
      <w:r>
        <w:t>B. Writing the evaluation — a related concept, but it does not match the defining feature asked</w:t>
      </w:r>
    </w:p>
    <w:p>
      <w:pPr>
        <w:spacing w:after="200" w:line="276" w:lineRule="auto"/>
      </w:pPr>
      <w:r>
        <w:t>D. Assigning homework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trait expressed when only one copy of the gene is present is called</w:t>
      </w:r>
    </w:p>
    <w:p>
      <w:pPr>
        <w:spacing w:after="200" w:line="276" w:lineRule="auto"/>
      </w:pPr>
      <w:r>
        <w:t>(a) Recessive</w:t>
      </w:r>
    </w:p>
    <w:p>
      <w:pPr>
        <w:spacing w:after="200" w:line="276" w:lineRule="auto"/>
      </w:pPr>
      <w:r>
        <w:t>(b) Sex-linked</w:t>
      </w:r>
    </w:p>
    <w:p>
      <w:pPr>
        <w:spacing w:after="200" w:line="276" w:lineRule="auto"/>
      </w:pPr>
      <w:r>
        <w:t>(c) Dominant</w:t>
      </w:r>
    </w:p>
    <w:p>
      <w:pPr>
        <w:spacing w:after="200" w:line="276" w:lineRule="auto"/>
      </w:pPr>
      <w:r>
        <w:t>(d) Polygenic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Dominant</w:t>
      </w:r>
    </w:p>
    <w:p>
      <w:pPr>
        <w:spacing w:after="200" w:line="276" w:lineRule="auto"/>
      </w:pPr>
      <w:r>
        <w:t>🧠 Clinical Rationale: A dominant allele expresses its trait even in a single (heterozygous) dose.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Recessive — a related concept, but it does not match the defining feature asked</w:t>
      </w:r>
    </w:p>
    <w:p>
      <w:pPr>
        <w:spacing w:after="200" w:line="276" w:lineRule="auto"/>
      </w:pPr>
      <w:r>
        <w:t>B. Sex-linked — a related concept, but it does not match the defining feature asked</w:t>
      </w:r>
    </w:p>
    <w:p>
      <w:pPr>
        <w:spacing w:after="200" w:line="276" w:lineRule="auto"/>
      </w:pPr>
      <w:r>
        <w:t>D. Polygenic — a related concept, but it does not match the defining feature asked</w:t>
      </w:r>
    </w:p>
    <w:p>
      <w:pPr>
        <w:spacing w:after="200" w:line="276" w:lineRule="auto"/>
      </w:pPr>
      <w:r>
        <w:t>⚠️ Exam Trap: Dominant = one copy enough; recessive = two copies; X-linked recessive = mainly males affected (e.g. haemophilia, DMD).</w:t>
      </w:r>
    </w:p>
    <w:p>
      <w:pPr>
        <w:spacing w:after="200" w:line="276" w:lineRule="auto"/>
      </w:pPr>
      <w:r>
        <w:t>💎 PNC Pearl: Mendelian genetics: dominant trait needs ONE copy (expresses in heterozygote); recessive needs two; X-linked recessive affects mostly males.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Inheritance patterns</w:t>
      </w:r>
    </w:p>
    <w:p>
      <w:pPr>
        <w:spacing w:after="200" w:line="276" w:lineRule="auto"/>
      </w:pPr>
      <w:r>
        <w:t>→ Autosomal dominant: one affected allele → 50% risk to offspring (Huntington, Marfan)</w:t>
      </w:r>
    </w:p>
    <w:p>
      <w:pPr>
        <w:spacing w:after="200" w:line="276" w:lineRule="auto"/>
      </w:pPr>
      <w:r>
        <w:t>→ Autosomal recessive: two alleles → carrier parents, 25% risk (CF, sickle cell, thalassaemia)</w:t>
      </w:r>
    </w:p>
    <w:p>
      <w:pPr>
        <w:spacing w:after="200" w:line="276" w:lineRule="auto"/>
      </w:pPr>
      <w:r>
        <w:t>→ X-linked recessive: males affected (haemophilia, Duchenne muscular dystrophy)</w:t>
      </w:r>
    </w:p>
    <w:p>
      <w:pPr>
        <w:spacing w:after="200" w:line="276" w:lineRule="auto"/>
      </w:pPr>
      <w:r>
        <w:t>→ Pedigree clues: skipping generations = recessive; affected males in every generation = dominant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primary responsibility of a forensic nurse is to</w:t>
      </w:r>
    </w:p>
    <w:p>
      <w:pPr>
        <w:spacing w:after="200" w:line="276" w:lineRule="auto"/>
      </w:pPr>
      <w:r>
        <w:t>(a) Preserve evidence while providing care to victims of violence</w:t>
      </w:r>
    </w:p>
    <w:p>
      <w:pPr>
        <w:spacing w:after="200" w:line="276" w:lineRule="auto"/>
      </w:pPr>
      <w:r>
        <w:t>(b) Perform autopsies</w:t>
      </w:r>
    </w:p>
    <w:p>
      <w:pPr>
        <w:spacing w:after="200" w:line="276" w:lineRule="auto"/>
      </w:pPr>
      <w:r>
        <w:t>(c) Issue death certificates only</w:t>
      </w:r>
    </w:p>
    <w:p>
      <w:pPr>
        <w:spacing w:after="200" w:line="276" w:lineRule="auto"/>
      </w:pPr>
      <w:r>
        <w:t>(d) Provide legal defence for accused persons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Preserve evidence while providing care to victims of violence</w:t>
      </w:r>
    </w:p>
    <w:p>
      <w:pPr>
        <w:spacing w:after="200" w:line="276" w:lineRule="auto"/>
      </w:pPr>
      <w:r>
        <w:t>🧠 Clinical Rationale: Forensic nurses combine clinical care with meticulous collection and preservation of medico-legal evidence.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Perform autopsies — a related concept, but it does not match the defining feature asked</w:t>
      </w:r>
    </w:p>
    <w:p>
      <w:pPr>
        <w:spacing w:after="200" w:line="276" w:lineRule="auto"/>
      </w:pPr>
      <w:r>
        <w:t>C. Issue death certificates only — a related concept, but it does not match the defining feature asked</w:t>
      </w:r>
    </w:p>
    <w:p>
      <w:pPr>
        <w:spacing w:after="200" w:line="276" w:lineRule="auto"/>
      </w:pPr>
      <w:r>
        <w:t>D. Provide legal defence for accused persons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