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Acute Respiratory Distress Syndrome is characterized by</w:t>
      </w:r>
    </w:p>
    <w:p>
      <w:pPr>
        <w:spacing w:after="200" w:line="276" w:lineRule="auto"/>
      </w:pPr>
      <w:r>
        <w:t>(a) High blood oxygen with normal lungs</w:t>
      </w:r>
    </w:p>
    <w:p>
      <w:pPr>
        <w:spacing w:after="200" w:line="276" w:lineRule="auto"/>
      </w:pPr>
      <w:r>
        <w:t>(b) Refractory hypoxaemia with bilateral lung infiltrates</w:t>
      </w:r>
    </w:p>
    <w:p>
      <w:pPr>
        <w:spacing w:after="200" w:line="276" w:lineRule="auto"/>
      </w:pPr>
      <w:r>
        <w:t>(c) Chronic cough with sputum</w:t>
      </w:r>
    </w:p>
    <w:p>
      <w:pPr>
        <w:spacing w:after="200" w:line="276" w:lineRule="auto"/>
      </w:pPr>
      <w:r>
        <w:t>(d) Recurrent urinary infections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Refractory hypoxaemia with bilateral lung infiltrates</w:t>
      </w:r>
    </w:p>
    <w:p>
      <w:pPr>
        <w:spacing w:after="200" w:line="276" w:lineRule="auto"/>
      </w:pPr>
      <w:r>
        <w:t>🧠 Clinical Rationale: ARDS presents with acute severe hypoxaemia and bilateral infiltrates on X-ray, not due to heart failure.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High blood oxygen with normal lungs — does not match the characteristic feature/management described in the stem</w:t>
      </w:r>
    </w:p>
    <w:p>
      <w:pPr>
        <w:spacing w:after="200" w:line="276" w:lineRule="auto"/>
      </w:pPr>
      <w:r>
        <w:t>C. Chronic cough with sputum — does not match the characteristic feature/management described in the stem</w:t>
      </w:r>
    </w:p>
    <w:p>
      <w:pPr>
        <w:spacing w:after="200" w:line="276" w:lineRule="auto"/>
      </w:pPr>
      <w:r>
        <w:t>D. Recurrent urinary infections — does not match the characteristic feature/management described in the stem</w:t>
      </w:r>
    </w:p>
    <w:p>
      <w:pPr>
        <w:spacing w:after="200" w:line="276" w:lineRule="auto"/>
      </w:pPr>
      <w:r>
        <w:t>⚠️ Exam Trap: ARDS hypoxaemia does NOT correct easily with oxygen alone — it needs lung-protective ventilation (low tidal volume + PEEP), not just higher FiO₂.</w:t>
      </w:r>
    </w:p>
    <w:p>
      <w:pPr>
        <w:spacing w:after="200" w:line="276" w:lineRule="auto"/>
      </w:pPr>
      <w:r>
        <w:t>💎 PNC Pearl: ARDS = refractory hypoxaemia with bilateral infiltrates — managed with low tidal volumes (6 ml/kg), PEEP and prone positioning.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ARDS</w:t>
      </w:r>
    </w:p>
    <w:p>
      <w:pPr>
        <w:spacing w:after="200" w:line="276" w:lineRule="auto"/>
      </w:pPr>
      <w:r>
        <w:t>→ Clues: severe hypoxaemia, bilateral infiltrates, stiff lungs (not cardiogenic)</w:t>
      </w:r>
    </w:p>
    <w:p>
      <w:pPr>
        <w:spacing w:after="200" w:line="276" w:lineRule="auto"/>
      </w:pPr>
      <w:r>
        <w:t>→ Ventilation: low tidal volume 6 ml/kg, PEEP, permissive hypercapnia</w:t>
      </w:r>
    </w:p>
    <w:p>
      <w:pPr>
        <w:spacing w:after="200" w:line="276" w:lineRule="auto"/>
      </w:pPr>
      <w:r>
        <w:t>→ Positioning: prone to improve oxygenation</w:t>
      </w:r>
    </w:p>
    <w:p>
      <w:pPr>
        <w:spacing w:after="200" w:line="276" w:lineRule="auto"/>
      </w:pPr>
      <w:r>
        <w:t>→ Prevent VAP: HOB 30–45°, oral care, sedation vacations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priority nursing intervention for a patient with sudden chest pain, dyspnoea and hypoxia after surgery is</w:t>
      </w:r>
    </w:p>
    <w:p>
      <w:pPr>
        <w:spacing w:after="200" w:line="276" w:lineRule="auto"/>
      </w:pPr>
      <w:r>
        <w:t>(a) Administer oxygen and notify the doctor immediately</w:t>
      </w:r>
    </w:p>
    <w:p>
      <w:pPr>
        <w:spacing w:after="200" w:line="276" w:lineRule="auto"/>
      </w:pPr>
      <w:r>
        <w:t>(b) Give a warm drink</w:t>
      </w:r>
    </w:p>
    <w:p>
      <w:pPr>
        <w:spacing w:after="200" w:line="276" w:lineRule="auto"/>
      </w:pPr>
      <w:r>
        <w:t>(c) Encourage deep breathing only</w:t>
      </w:r>
    </w:p>
    <w:p>
      <w:pPr>
        <w:spacing w:after="200" w:line="276" w:lineRule="auto"/>
      </w:pPr>
      <w:r>
        <w:t>(d) Place the patient in prone position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Administer oxygen and notify the doctor immediately</w:t>
      </w:r>
    </w:p>
    <w:p>
      <w:pPr>
        <w:spacing w:after="200" w:line="276" w:lineRule="auto"/>
      </w:pPr>
      <w:r>
        <w:t>🧠 Clinical Rationale: Sudden dyspnoea with hypoxia after surgery suggests pulmonary embolism — oxygen and immediate medical attention are priorities.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Dyspnea — respiratory distress</w:t>
      </w:r>
    </w:p>
    <w:p>
      <w:pPr>
        <w:spacing w:after="200" w:line="276" w:lineRule="auto"/>
      </w:pPr>
      <w:r>
        <w:t>• Chest pain — possible cardiac event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Pulmonary Embolism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Administer oxygen and notify the doctor immediately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Give a warm drink — does not address the immediate life-threatening problem (ABC comes first)</w:t>
      </w:r>
    </w:p>
    <w:p>
      <w:pPr>
        <w:spacing w:after="200" w:line="276" w:lineRule="auto"/>
      </w:pPr>
      <w:r>
        <w:t>C. Encourage deep breathing only — does not address the immediate life-threatening problem (ABC comes first)</w:t>
      </w:r>
    </w:p>
    <w:p>
      <w:pPr>
        <w:spacing w:after="200" w:line="276" w:lineRule="auto"/>
      </w:pPr>
      <w:r>
        <w:t>D. Place the patient in prone position — does not address the immediate life-threatening problem (ABC comes first)</w:t>
      </w:r>
    </w:p>
    <w:p>
      <w:pPr>
        <w:spacing w:after="200" w:line="276" w:lineRule="auto"/>
      </w:pPr>
      <w:r>
        <w:t>⚠️ Exam Trap: PE mimics MI/pneumonia — the classic triad is sudden dyspnoea, pleuritic chest pain and tachycardia/hypoxia. Prevention: mobilise + stockings.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Sudden dyspnoea + pleuritic chest pain + hypoxaemia = suspect PE; anticoagulation is the mainstay of treatment.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Pulmonary embolism</w:t>
      </w:r>
    </w:p>
    <w:p>
      <w:pPr>
        <w:spacing w:after="200" w:line="276" w:lineRule="auto"/>
      </w:pPr>
      <w:r>
        <w:t>→ Clues: sudden dyspnoea, pleuritic chest pain, tachypnoea, hypoxia, haemoptysis</w:t>
      </w:r>
    </w:p>
    <w:p>
      <w:pPr>
        <w:spacing w:after="200" w:line="276" w:lineRule="auto"/>
      </w:pPr>
      <w:r>
        <w:t>→ Diagnosis: CT pulmonary angiography (D-dimer screens)</w:t>
      </w:r>
    </w:p>
    <w:p>
      <w:pPr>
        <w:spacing w:after="200" w:line="276" w:lineRule="auto"/>
      </w:pPr>
      <w:r>
        <w:t>→ Treatment: anticoagulation (LMWH/heparin → warfarin/DOAC)</w:t>
      </w:r>
    </w:p>
    <w:p>
      <w:pPr>
        <w:spacing w:after="200" w:line="276" w:lineRule="auto"/>
      </w:pPr>
      <w:r>
        <w:t>→ Prevention: early mobilisation, compression stockings, SCDs, hydration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in status asthmaticus who is becoming drowsy and quiet is showing signs of</w:t>
      </w:r>
    </w:p>
    <w:p>
      <w:pPr>
        <w:spacing w:after="200" w:line="276" w:lineRule="auto"/>
      </w:pPr>
      <w:r>
        <w:t>(a) Recovery from the attack</w:t>
      </w:r>
    </w:p>
    <w:p>
      <w:pPr>
        <w:spacing w:after="200" w:line="276" w:lineRule="auto"/>
      </w:pPr>
      <w:r>
        <w:t>(b) Improving oxygen levels</w:t>
      </w:r>
    </w:p>
    <w:p>
      <w:pPr>
        <w:spacing w:after="200" w:line="276" w:lineRule="auto"/>
      </w:pPr>
      <w:r>
        <w:t>(c) Sleeping normally</w:t>
      </w:r>
    </w:p>
    <w:p>
      <w:pPr>
        <w:spacing w:after="200" w:line="276" w:lineRule="auto"/>
      </w:pPr>
      <w:r>
        <w:t>(d) Respiratory failure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Respiratory failure</w:t>
      </w:r>
    </w:p>
    <w:p>
      <w:pPr>
        <w:spacing w:after="200" w:line="276" w:lineRule="auto"/>
      </w:pPr>
      <w:r>
        <w:t>🧠 Clinical Rationale: A silent chest with drowsiness indicates severe airflow obstruction and impending respiratory failure, not improvement.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Status Asthmaticus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Respiratory failure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Recovery from the attack — does not address the immediate life-threatening problem (ABC comes first)</w:t>
      </w:r>
    </w:p>
    <w:p>
      <w:pPr>
        <w:spacing w:after="200" w:line="276" w:lineRule="auto"/>
      </w:pPr>
      <w:r>
        <w:t>B. Improving oxygen levels — does not address the immediate life-threatening problem (ABC comes first)</w:t>
      </w:r>
    </w:p>
    <w:p>
      <w:pPr>
        <w:spacing w:after="200" w:line="276" w:lineRule="auto"/>
      </w:pPr>
      <w:r>
        <w:t>C. Sleeping normally — does not address the immediate life-threatening problem (ABC comes first)</w:t>
      </w:r>
    </w:p>
    <w:p>
      <w:pPr>
        <w:spacing w:after="200" w:line="276" w:lineRule="auto"/>
      </w:pPr>
      <w:r>
        <w:t>⚠️ Exam Trap: Type 2 (hypercapnic) failure needs careful oxygen (COPD — low flow) and often NIV; Type 1 needs high-flow oxygen/ventilation.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Type 1 respiratory failure = low PaO₂ (&lt; 60) alone; Type 2 = low PaO₂ + high PaCO₂ (&gt; 50) — think hypoventilation.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Respiratory failure</w:t>
      </w:r>
    </w:p>
    <w:p>
      <w:pPr>
        <w:spacing w:after="200" w:line="276" w:lineRule="auto"/>
      </w:pPr>
      <w:r>
        <w:t>→ Type 1 (hypoxaemic): PaO₂ &lt; 60 mmHg, PaCO₂ normal/low — pneumonia, PE, ARDS</w:t>
      </w:r>
    </w:p>
    <w:p>
      <w:pPr>
        <w:spacing w:after="200" w:line="276" w:lineRule="auto"/>
      </w:pPr>
      <w:r>
        <w:t>→ Type 2 (hypercapnic): PaCO₂ &gt; 50 mmHg — COPD, sedation, neuromuscular</w:t>
      </w:r>
    </w:p>
    <w:p>
      <w:pPr>
        <w:spacing w:after="200" w:line="276" w:lineRule="auto"/>
      </w:pPr>
      <w:r>
        <w:t>→ Monitor: ABG, SpO₂, level of consciousness, respiratory effort</w:t>
      </w:r>
    </w:p>
    <w:p>
      <w:pPr>
        <w:spacing w:after="200" w:line="276" w:lineRule="auto"/>
      </w:pPr>
      <w:r>
        <w:t>→ Nursing: airway, positioning, oxygen titrated to target saturation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On percussion, a pleural effusion produces</w:t>
      </w:r>
    </w:p>
    <w:p>
      <w:pPr>
        <w:spacing w:after="200" w:line="276" w:lineRule="auto"/>
      </w:pPr>
      <w:r>
        <w:t>(a) Stony dullness</w:t>
      </w:r>
    </w:p>
    <w:p>
      <w:pPr>
        <w:spacing w:after="200" w:line="276" w:lineRule="auto"/>
      </w:pPr>
      <w:r>
        <w:t>(b) Hyper-resonance</w:t>
      </w:r>
    </w:p>
    <w:p>
      <w:pPr>
        <w:spacing w:after="200" w:line="276" w:lineRule="auto"/>
      </w:pPr>
      <w:r>
        <w:t>(c) Tympanic note</w:t>
      </w:r>
    </w:p>
    <w:p>
      <w:pPr>
        <w:spacing w:after="200" w:line="276" w:lineRule="auto"/>
      </w:pPr>
      <w:r>
        <w:t>(d) Normal resonance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Stony dullness</w:t>
      </w:r>
    </w:p>
    <w:p>
      <w:pPr>
        <w:spacing w:after="200" w:line="276" w:lineRule="auto"/>
      </w:pPr>
      <w:r>
        <w:t>🧠 Clinical Rationale: Fluid in the pleural space produces stony dullness on percussion over the effusion.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Hyper-resonance — does not match the characteristic feature/management described in the stem</w:t>
      </w:r>
    </w:p>
    <w:p>
      <w:pPr>
        <w:spacing w:after="200" w:line="276" w:lineRule="auto"/>
      </w:pPr>
      <w:r>
        <w:t>C. Tympanic note — does not match the characteristic feature/management described in the stem</w:t>
      </w:r>
    </w:p>
    <w:p>
      <w:pPr>
        <w:spacing w:after="200" w:line="276" w:lineRule="auto"/>
      </w:pPr>
      <w:r>
        <w:t>D. Normal resonance — does not match the characteristic feature/management described in the stem</w:t>
      </w:r>
    </w:p>
    <w:p>
      <w:pPr>
        <w:spacing w:after="200" w:line="276" w:lineRule="auto"/>
      </w:pPr>
      <w:r>
        <w:t>⚠️ Exam Trap: In thoracentesis, do not remove more than ~1–1.5 L rapidly (risk of re-expansion pulmonary oedema); position patient sitting upright.</w:t>
      </w:r>
    </w:p>
    <w:p>
      <w:pPr>
        <w:spacing w:after="200" w:line="276" w:lineRule="auto"/>
      </w:pPr>
      <w:r>
        <w:t>💎 PNC Pearl: Pleural effusion: decreased breath sounds + dull percussion over the affected base — thoracentesis relieves symptoms.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Pleural effusion</w:t>
      </w:r>
    </w:p>
    <w:p>
      <w:pPr>
        <w:spacing w:after="200" w:line="276" w:lineRule="auto"/>
      </w:pPr>
      <w:r>
        <w:t>→ Clues: dyspnoea, decreased breath sounds, dull percussion, reduced tactile fremitus</w:t>
      </w:r>
    </w:p>
    <w:p>
      <w:pPr>
        <w:spacing w:after="200" w:line="276" w:lineRule="auto"/>
      </w:pPr>
      <w:r>
        <w:t>→ Causes: infection, HF, malignancy, TB, pulmonary embolism</w:t>
      </w:r>
    </w:p>
    <w:p>
      <w:pPr>
        <w:spacing w:after="200" w:line="276" w:lineRule="auto"/>
      </w:pPr>
      <w:r>
        <w:t>→ Thoracentesis: upright position, don't cough, monitor for pneumothorax</w:t>
      </w:r>
    </w:p>
    <w:p>
      <w:pPr>
        <w:spacing w:after="200" w:line="276" w:lineRule="auto"/>
      </w:pPr>
      <w:r>
        <w:t>→ Watch: re-expansion pulmonary oedema after large-volume tap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single most important preventable risk factor for lung cancer is</w:t>
      </w:r>
    </w:p>
    <w:p>
      <w:pPr>
        <w:spacing w:after="200" w:line="276" w:lineRule="auto"/>
      </w:pPr>
      <w:r>
        <w:t>(a) Air travel</w:t>
      </w:r>
    </w:p>
    <w:p>
      <w:pPr>
        <w:spacing w:after="200" w:line="276" w:lineRule="auto"/>
      </w:pPr>
      <w:r>
        <w:t>(b) Milk consumption</w:t>
      </w:r>
    </w:p>
    <w:p>
      <w:pPr>
        <w:spacing w:after="200" w:line="276" w:lineRule="auto"/>
      </w:pPr>
      <w:r>
        <w:t>(c) Cigarette smoking</w:t>
      </w:r>
    </w:p>
    <w:p>
      <w:pPr>
        <w:spacing w:after="200" w:line="276" w:lineRule="auto"/>
      </w:pPr>
      <w:r>
        <w:t>(d) Physical inactivity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Cigarette smoking</w:t>
      </w:r>
    </w:p>
    <w:p>
      <w:pPr>
        <w:spacing w:after="200" w:line="276" w:lineRule="auto"/>
      </w:pPr>
      <w:r>
        <w:t>🧠 Clinical Rationale: Tobacco smoking causes about 85% of lung cancers and is the leading preventable cause.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Air travel — a related concept, but it does not match the defining feature asked</w:t>
      </w:r>
    </w:p>
    <w:p>
      <w:pPr>
        <w:spacing w:after="200" w:line="276" w:lineRule="auto"/>
      </w:pPr>
      <w:r>
        <w:t>B. Milk consumption — a related concept, but it does not match the defining feature asked</w:t>
      </w:r>
    </w:p>
    <w:p>
      <w:pPr>
        <w:spacing w:after="200" w:line="276" w:lineRule="auto"/>
      </w:pPr>
      <w:r>
        <w:t>D. Physical inactivity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instruction is appropriate for a patient with gastro-oesophageal reflux disease?</w:t>
      </w:r>
    </w:p>
    <w:p>
      <w:pPr>
        <w:spacing w:after="200" w:line="276" w:lineRule="auto"/>
      </w:pPr>
      <w:r>
        <w:t>(a) Lie flat immediately after eating</w:t>
      </w:r>
    </w:p>
    <w:p>
      <w:pPr>
        <w:spacing w:after="200" w:line="276" w:lineRule="auto"/>
      </w:pPr>
      <w:r>
        <w:t>(b) Eat large meals at night</w:t>
      </w:r>
    </w:p>
    <w:p>
      <w:pPr>
        <w:spacing w:after="200" w:line="276" w:lineRule="auto"/>
      </w:pPr>
      <w:r>
        <w:t>(c) Drink tea frequently</w:t>
      </w:r>
    </w:p>
    <w:p>
      <w:pPr>
        <w:spacing w:after="200" w:line="276" w:lineRule="auto"/>
      </w:pPr>
      <w:r>
        <w:t>(d) Avoid lying down immediately after meals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Avoid lying down immediately after meals</w:t>
      </w:r>
    </w:p>
    <w:p>
      <w:pPr>
        <w:spacing w:after="200" w:line="276" w:lineRule="auto"/>
      </w:pPr>
      <w:r>
        <w:t>🧠 Clinical Rationale: Elevating the head and waiting 2–3 hours after meals before lying down reduces reflux.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Lie flat immediately after eating — does not match the characteristic feature/management described in the stem</w:t>
      </w:r>
    </w:p>
    <w:p>
      <w:pPr>
        <w:spacing w:after="200" w:line="276" w:lineRule="auto"/>
      </w:pPr>
      <w:r>
        <w:t>B. Eat large meals at night — does not match the characteristic feature/management described in the stem</w:t>
      </w:r>
    </w:p>
    <w:p>
      <w:pPr>
        <w:spacing w:after="200" w:line="276" w:lineRule="auto"/>
      </w:pPr>
      <w:r>
        <w:t>C. Drink tea frequently — does not match the characteristic feature/management described in the stem</w:t>
      </w:r>
    </w:p>
    <w:p>
      <w:pPr>
        <w:spacing w:after="200" w:line="276" w:lineRule="auto"/>
      </w:pPr>
      <w:r>
        <w:t>⚠️ Exam Trap: GERD lifestyle measures are the exam points: HOB elevation, small meals, no food 2–3 h before bed, weight loss — not just medication.</w:t>
      </w:r>
    </w:p>
    <w:p>
      <w:pPr>
        <w:spacing w:after="200" w:line="276" w:lineRule="auto"/>
      </w:pPr>
      <w:r>
        <w:t>💎 PNC Pearl: GERD: elevate the head of the bed, avoid large/spicy late meals and smoking — antacids/PPIs relieve symptoms.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GERD</w:t>
      </w:r>
    </w:p>
    <w:p>
      <w:pPr>
        <w:spacing w:after="200" w:line="276" w:lineRule="auto"/>
      </w:pPr>
      <w:r>
        <w:t>→ Clues: heartburn, regurgitation, worse lying down/after meals</w:t>
      </w:r>
    </w:p>
    <w:p>
      <w:pPr>
        <w:spacing w:after="200" w:line="276" w:lineRule="auto"/>
      </w:pPr>
      <w:r>
        <w:t>→ Lifestyle: HOB elevated, small frequent meals, avoid caffeine/spicy/fatty food, no late meals</w:t>
      </w:r>
    </w:p>
    <w:p>
      <w:pPr>
        <w:spacing w:after="200" w:line="276" w:lineRule="auto"/>
      </w:pPr>
      <w:r>
        <w:t>→ Drugs: antacids, H2 blockers, PPIs (most effective)</w:t>
      </w:r>
    </w:p>
    <w:p>
      <w:pPr>
        <w:spacing w:after="200" w:line="276" w:lineRule="auto"/>
      </w:pPr>
      <w:r>
        <w:t>→ Complications: oesophagitis, stricture, Barrett's oesophagus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characteristic feature of ulcerative colitis is</w:t>
      </w:r>
    </w:p>
    <w:p>
      <w:pPr>
        <w:spacing w:after="200" w:line="276" w:lineRule="auto"/>
      </w:pPr>
      <w:r>
        <w:t>(a) Constipation with distension</w:t>
      </w:r>
    </w:p>
    <w:p>
      <w:pPr>
        <w:spacing w:after="200" w:line="276" w:lineRule="auto"/>
      </w:pPr>
      <w:r>
        <w:t>(b) Fatty stools only</w:t>
      </w:r>
    </w:p>
    <w:p>
      <w:pPr>
        <w:spacing w:after="200" w:line="276" w:lineRule="auto"/>
      </w:pPr>
      <w:r>
        <w:t>(c) Black tarry stools</w:t>
      </w:r>
    </w:p>
    <w:p>
      <w:pPr>
        <w:spacing w:after="200" w:line="276" w:lineRule="auto"/>
      </w:pPr>
      <w:r>
        <w:t>(d) Bloody diarrhoea with mucus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Bloody diarrhoea with mucus</w:t>
      </w:r>
    </w:p>
    <w:p>
      <w:pPr>
        <w:spacing w:after="200" w:line="276" w:lineRule="auto"/>
      </w:pPr>
      <w:r>
        <w:t>🧠 Clinical Rationale: Ulcerative colitis causes recurrent bloody, mucoid diarrhoea with abdominal pain.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Constipation with distension — does not match the characteristic feature/management described in the stem</w:t>
      </w:r>
    </w:p>
    <w:p>
      <w:pPr>
        <w:spacing w:after="200" w:line="276" w:lineRule="auto"/>
      </w:pPr>
      <w:r>
        <w:t>B. Fatty stools only — does not match the characteristic feature/management described in the stem</w:t>
      </w:r>
    </w:p>
    <w:p>
      <w:pPr>
        <w:spacing w:after="200" w:line="276" w:lineRule="auto"/>
      </w:pPr>
      <w:r>
        <w:t>C. Black tarry stools — does not match the characteristic feature/management described in the stem</w:t>
      </w:r>
    </w:p>
    <w:p>
      <w:pPr>
        <w:spacing w:after="200" w:line="276" w:lineRule="auto"/>
      </w:pPr>
      <w:r>
        <w:t>⚠️ Exam Trap: PCA means ONLY the patient presses the button — family/nurses pressing it can cause overdose; monitor for respiratory depression.</w:t>
      </w:r>
    </w:p>
    <w:p>
      <w:pPr>
        <w:spacing w:after="200" w:line="276" w:lineRule="auto"/>
      </w:pPr>
      <w:r>
        <w:t>💎 PNC Pearl: WHO analgesic ladder: mild → NSAID/paracetamol, moderate → weak opioid, severe → strong opioid (morphine); reassess after each step.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Pain management</w:t>
      </w:r>
    </w:p>
    <w:p>
      <w:pPr>
        <w:spacing w:after="200" w:line="276" w:lineRule="auto"/>
      </w:pPr>
      <w:r>
        <w:t>→ Assess: PQRST (provokes, quality, radiation, severity, timing)</w:t>
      </w:r>
    </w:p>
    <w:p>
      <w:pPr>
        <w:spacing w:after="200" w:line="276" w:lineRule="auto"/>
      </w:pPr>
      <w:r>
        <w:t>→ WHO ladder: paracetamol/NSAID → codeine/tramadol → morphine</w:t>
      </w:r>
    </w:p>
    <w:p>
      <w:pPr>
        <w:spacing w:after="200" w:line="276" w:lineRule="auto"/>
      </w:pPr>
      <w:r>
        <w:t>→ Opioid adverse effects: constipation (prevent!), sedation, respiratory depression</w:t>
      </w:r>
    </w:p>
    <w:p>
      <w:pPr>
        <w:spacing w:after="200" w:line="276" w:lineRule="auto"/>
      </w:pPr>
      <w:r>
        <w:t>→ PCA: patient-only activation; monitor sedation and respiratory rate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classic presentation of acute intestinal obstruction includes</w:t>
      </w:r>
    </w:p>
    <w:p>
      <w:pPr>
        <w:spacing w:after="200" w:line="276" w:lineRule="auto"/>
      </w:pPr>
      <w:r>
        <w:t>(a) Painless bleeding per rectum</w:t>
      </w:r>
    </w:p>
    <w:p>
      <w:pPr>
        <w:spacing w:after="200" w:line="276" w:lineRule="auto"/>
      </w:pPr>
      <w:r>
        <w:t>(b) Frequent loose stools</w:t>
      </w:r>
    </w:p>
    <w:p>
      <w:pPr>
        <w:spacing w:after="200" w:line="276" w:lineRule="auto"/>
      </w:pPr>
      <w:r>
        <w:t>(c) Colicky pain, vomiting, distension and absolute constipation</w:t>
      </w:r>
    </w:p>
    <w:p>
      <w:pPr>
        <w:spacing w:after="200" w:line="276" w:lineRule="auto"/>
      </w:pPr>
      <w:r>
        <w:t>(d) Urinary retention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Colicky pain, vomiting, distension and absolute constipation</w:t>
      </w:r>
    </w:p>
    <w:p>
      <w:pPr>
        <w:spacing w:after="200" w:line="276" w:lineRule="auto"/>
      </w:pPr>
      <w:r>
        <w:t>🧠 Clinical Rationale: The four cardinal features are colicky abdominal pain, vomiting, abdominal distension and absolute constipation.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Painless bleeding per rectum — does not match the characteristic feature/management described in the stem</w:t>
      </w:r>
    </w:p>
    <w:p>
      <w:pPr>
        <w:spacing w:after="200" w:line="276" w:lineRule="auto"/>
      </w:pPr>
      <w:r>
        <w:t>B. Frequent loose stools — does not match the characteristic feature/management described in the stem</w:t>
      </w:r>
    </w:p>
    <w:p>
      <w:pPr>
        <w:spacing w:after="200" w:line="276" w:lineRule="auto"/>
      </w:pPr>
      <w:r>
        <w:t>D. Urinary retention — does not match the characteristic feature/management described in the stem</w:t>
      </w:r>
    </w:p>
    <w:p>
      <w:pPr>
        <w:spacing w:after="200" w:line="276" w:lineRule="auto"/>
      </w:pPr>
      <w:r>
        <w:t>⚠️ Exam Trap: PCA means ONLY the patient presses the button — family/nurses pressing it can cause overdose; monitor for respiratory depression.</w:t>
      </w:r>
    </w:p>
    <w:p>
      <w:pPr>
        <w:spacing w:after="200" w:line="276" w:lineRule="auto"/>
      </w:pPr>
      <w:r>
        <w:t>💎 PNC Pearl: WHO analgesic ladder: mild → NSAID/paracetamol, moderate → weak opioid, severe → strong opioid (morphine); reassess after each step.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Pain management</w:t>
      </w:r>
    </w:p>
    <w:p>
      <w:pPr>
        <w:spacing w:after="200" w:line="276" w:lineRule="auto"/>
      </w:pPr>
      <w:r>
        <w:t>→ Assess: PQRST (provokes, quality, radiation, severity, timing)</w:t>
      </w:r>
    </w:p>
    <w:p>
      <w:pPr>
        <w:spacing w:after="200" w:line="276" w:lineRule="auto"/>
      </w:pPr>
      <w:r>
        <w:t>→ WHO ladder: paracetamol/NSAID → codeine/tramadol → morphine</w:t>
      </w:r>
    </w:p>
    <w:p>
      <w:pPr>
        <w:spacing w:after="200" w:line="276" w:lineRule="auto"/>
      </w:pPr>
      <w:r>
        <w:t>→ Opioid adverse effects: constipation (prevent!), sedation, respiratory depression</w:t>
      </w:r>
    </w:p>
    <w:p>
      <w:pPr>
        <w:spacing w:after="200" w:line="276" w:lineRule="auto"/>
      </w:pPr>
      <w:r>
        <w:t>→ PCA: patient-only activation; monitor sedation and respiratory rate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with peritonitis is usually positioned in</w:t>
      </w:r>
    </w:p>
    <w:p>
      <w:pPr>
        <w:spacing w:after="200" w:line="276" w:lineRule="auto"/>
      </w:pPr>
      <w:r>
        <w:t>(a) Prone position</w:t>
      </w:r>
    </w:p>
    <w:p>
      <w:pPr>
        <w:spacing w:after="200" w:line="276" w:lineRule="auto"/>
      </w:pPr>
      <w:r>
        <w:t>(b) Semi-Fowler's position with knees slightly flexed</w:t>
      </w:r>
    </w:p>
    <w:p>
      <w:pPr>
        <w:spacing w:after="200" w:line="276" w:lineRule="auto"/>
      </w:pPr>
      <w:r>
        <w:t>(c) Trendelenburg position</w:t>
      </w:r>
    </w:p>
    <w:p>
      <w:pPr>
        <w:spacing w:after="200" w:line="276" w:lineRule="auto"/>
      </w:pPr>
      <w:r>
        <w:t>(d) Lithotomy position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Semi-Fowler's position with knees slightly flexed</w:t>
      </w:r>
    </w:p>
    <w:p>
      <w:pPr>
        <w:spacing w:after="200" w:line="276" w:lineRule="auto"/>
      </w:pPr>
      <w:r>
        <w:t>🧠 Clinical Rationale: Semi-Fowler's with flexed knees relaxes the abdominal muscles and eases pain in peritonitis.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Prone position — does not match the characteristic feature/management described in the stem</w:t>
      </w:r>
    </w:p>
    <w:p>
      <w:pPr>
        <w:spacing w:after="200" w:line="276" w:lineRule="auto"/>
      </w:pPr>
      <w:r>
        <w:t>C. Trendelenburg position — does not match the characteristic feature/management described in the stem</w:t>
      </w:r>
    </w:p>
    <w:p>
      <w:pPr>
        <w:spacing w:after="200" w:line="276" w:lineRule="auto"/>
      </w:pPr>
      <w:r>
        <w:t>D. Lithotomy position — does not match the characteristic feature/management described in the stem</w:t>
      </w:r>
    </w:p>
    <w:p>
      <w:pPr>
        <w:spacing w:after="200" w:line="276" w:lineRule="auto"/>
      </w:pPr>
      <w:r>
        <w:t>⚠️ Exam Trap: Dyspnoea → Fowler's/high-Fowler's; supine/prone worsen it. Positioning for breathing is a repeated exam question.</w:t>
      </w:r>
    </w:p>
    <w:p>
      <w:pPr>
        <w:spacing w:after="200" w:line="276" w:lineRule="auto"/>
      </w:pPr>
      <w:r>
        <w:t>💎 PNC Pearl: Fowler's position (45–60°) eases breathing by improving lung expansion — the position of choice in dyspnoea.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Positioning</w:t>
      </w:r>
    </w:p>
    <w:p>
      <w:pPr>
        <w:spacing w:after="200" w:line="276" w:lineRule="auto"/>
      </w:pPr>
      <w:r>
        <w:t>→ Dyspnoea: Fowler's / orthopnoeic position</w:t>
      </w:r>
    </w:p>
    <w:p>
      <w:pPr>
        <w:spacing w:after="200" w:line="276" w:lineRule="auto"/>
      </w:pPr>
      <w:r>
        <w:t>→ Shock: flat with legs elevated</w:t>
      </w:r>
    </w:p>
    <w:p>
      <w:pPr>
        <w:spacing w:after="200" w:line="276" w:lineRule="auto"/>
      </w:pPr>
      <w:r>
        <w:t>→ Post-op spinal anaesthesia: flat (headache prevention)</w:t>
      </w:r>
    </w:p>
    <w:p>
      <w:pPr>
        <w:spacing w:after="200" w:line="276" w:lineRule="auto"/>
      </w:pPr>
      <w:r>
        <w:t>→ Infant IM injection: vastus lateralis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If a surgical wound suddenly dehisces, the nurse should FIRST</w:t>
      </w:r>
    </w:p>
    <w:p>
      <w:pPr>
        <w:spacing w:after="200" w:line="276" w:lineRule="auto"/>
      </w:pPr>
      <w:r>
        <w:t>(a) Apply a dry gauze and press hard</w:t>
      </w:r>
    </w:p>
    <w:p>
      <w:pPr>
        <w:spacing w:after="200" w:line="276" w:lineRule="auto"/>
      </w:pPr>
      <w:r>
        <w:t>(b) Re-suture the wound immediately</w:t>
      </w:r>
    </w:p>
    <w:p>
      <w:pPr>
        <w:spacing w:after="200" w:line="276" w:lineRule="auto"/>
      </w:pPr>
      <w:r>
        <w:t>(c) Irrigate with tap water</w:t>
      </w:r>
    </w:p>
    <w:p>
      <w:pPr>
        <w:spacing w:after="200" w:line="276" w:lineRule="auto"/>
      </w:pPr>
      <w:r>
        <w:t>(d) Cover the wound with sterile saline-soaked dressing and notify the surgeon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Cover the wound with sterile saline-soaked dressing and notify the surgeon</w:t>
      </w:r>
    </w:p>
    <w:p>
      <w:pPr>
        <w:spacing w:after="200" w:line="276" w:lineRule="auto"/>
      </w:pPr>
      <w:r>
        <w:t>🧠 Clinical Rationale: Evisceration/dehiscence requires covering the exposed tissue with sterile saline dressings and urgent surgical review.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Wound Dehiscence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Cover the wound with sterile saline-soaked dressing and notify the surgeon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Apply a dry gauze and press hard — does not address the immediate life-threatening problem (ABC comes first)</w:t>
      </w:r>
    </w:p>
    <w:p>
      <w:pPr>
        <w:spacing w:after="200" w:line="276" w:lineRule="auto"/>
      </w:pPr>
      <w:r>
        <w:t>B. Re-suture the wound immediately — does not address the immediate life-threatening problem (ABC comes first)</w:t>
      </w:r>
    </w:p>
    <w:p>
      <w:pPr>
        <w:spacing w:after="200" w:line="276" w:lineRule="auto"/>
      </w:pPr>
      <w:r>
        <w:t>C. Irrigate with tap water — does not address the immediate life-threatening problem (ABC comes first)</w:t>
      </w:r>
    </w:p>
    <w:p>
      <w:pPr>
        <w:spacing w:after="200" w:line="276" w:lineRule="auto"/>
      </w:pPr>
      <w:r>
        <w:t>⚠️ Exam Trap: Dehiscence/evisceration: cover with sterile saline-soaked gauze, keep patient supine and notify — never try to push organs back.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Wound care: clean wound to clean technique, sterile for surgical wounds — redness, warmth, pus or dehiscence needs reporting.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Wound care</w:t>
      </w:r>
    </w:p>
    <w:p>
      <w:pPr>
        <w:spacing w:after="200" w:line="276" w:lineRule="auto"/>
      </w:pPr>
      <w:r>
        <w:t>→ Asepsis: sterile technique for surgical wounds; clean for chronic</w:t>
      </w:r>
    </w:p>
    <w:p>
      <w:pPr>
        <w:spacing w:after="200" w:line="276" w:lineRule="auto"/>
      </w:pPr>
      <w:r>
        <w:t>→ Infection signs: redness, warmth, swelling, purulent drainage, fever</w:t>
      </w:r>
    </w:p>
    <w:p>
      <w:pPr>
        <w:spacing w:after="200" w:line="276" w:lineRule="auto"/>
      </w:pPr>
      <w:r>
        <w:t>→ Dehiscence: wound edges separate — report, support wound</w:t>
      </w:r>
    </w:p>
    <w:p>
      <w:pPr>
        <w:spacing w:after="200" w:line="276" w:lineRule="auto"/>
      </w:pPr>
      <w:r>
        <w:t>→ Evisceration: organs protrude — sterile saline gauze, supine, emergency</w:t>
      </w:r>
    </w:p>
    <w:p>
      <w:pPr>
        <w:spacing w:after="200" w:line="276" w:lineRule="auto"/>
      </w:pPr>
      <w:r>
        <w:t>→ Nutrition and glucose control promote healing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Benign prostatic hyperplasia commonly presents with</w:t>
      </w:r>
    </w:p>
    <w:p>
      <w:pPr>
        <w:spacing w:after="200" w:line="276" w:lineRule="auto"/>
      </w:pPr>
      <w:r>
        <w:t>(a) Difficulty starting urination and weak stream</w:t>
      </w:r>
    </w:p>
    <w:p>
      <w:pPr>
        <w:spacing w:after="200" w:line="276" w:lineRule="auto"/>
      </w:pPr>
      <w:r>
        <w:t>(b) Polyuria and polydipsia</w:t>
      </w:r>
    </w:p>
    <w:p>
      <w:pPr>
        <w:spacing w:after="200" w:line="276" w:lineRule="auto"/>
      </w:pPr>
      <w:r>
        <w:t>(c) Haematuria with colic</w:t>
      </w:r>
    </w:p>
    <w:p>
      <w:pPr>
        <w:spacing w:after="200" w:line="276" w:lineRule="auto"/>
      </w:pPr>
      <w:r>
        <w:t>(d) Retrograde ejaculation only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Difficulty starting urination and weak stream</w:t>
      </w:r>
    </w:p>
    <w:p>
      <w:pPr>
        <w:spacing w:after="200" w:line="276" w:lineRule="auto"/>
      </w:pPr>
      <w:r>
        <w:t>🧠 Clinical Rationale: BPH causes obstructive voiding symptoms — hesitancy, weak stream, dribbling and incomplete emptying.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Polyuria and polydipsia — does not match the characteristic feature/management described in the stem</w:t>
      </w:r>
    </w:p>
    <w:p>
      <w:pPr>
        <w:spacing w:after="200" w:line="276" w:lineRule="auto"/>
      </w:pPr>
      <w:r>
        <w:t>C. Haematuria with colic — does not match the characteristic feature/management described in the stem</w:t>
      </w:r>
    </w:p>
    <w:p>
      <w:pPr>
        <w:spacing w:after="200" w:line="276" w:lineRule="auto"/>
      </w:pPr>
      <w:r>
        <w:t>D. Retrograde ejaculation only — does not match the characteristic feature/management described in the stem</w:t>
      </w:r>
    </w:p>
    <w:p>
      <w:pPr>
        <w:spacing w:after="200" w:line="276" w:lineRule="auto"/>
      </w:pPr>
      <w:r>
        <w:t>⚠️ Exam Trap: Post-TURP care: monitor for bright-red bleeding/clots, keep catheter patent (continuous bladder irrigation) and avoid straining.</w:t>
      </w:r>
    </w:p>
    <w:p>
      <w:pPr>
        <w:spacing w:after="200" w:line="276" w:lineRule="auto"/>
      </w:pPr>
      <w:r>
        <w:t>💎 PNC Pearl: BPH: urinary hesitancy, frequency and weak stream — after TURP, watch for haemorrhage and keep the catheter patent.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BPH / TURP</w:t>
      </w:r>
    </w:p>
    <w:p>
      <w:pPr>
        <w:spacing w:after="200" w:line="276" w:lineRule="auto"/>
      </w:pPr>
      <w:r>
        <w:t>→ Clues: hesitancy, weak stream, frequency, nocturia, incomplete emptying</w:t>
      </w:r>
    </w:p>
    <w:p>
      <w:pPr>
        <w:spacing w:after="200" w:line="276" w:lineRule="auto"/>
      </w:pPr>
      <w:r>
        <w:t>→ Medical: alpha-blockers (tamsulosin), 5-alpha reductase inhibitors</w:t>
      </w:r>
    </w:p>
    <w:p>
      <w:pPr>
        <w:spacing w:after="200" w:line="276" w:lineRule="auto"/>
      </w:pPr>
      <w:r>
        <w:t>→ TURP: monitor bleeding, catheter patency, urine output</w:t>
      </w:r>
    </w:p>
    <w:p>
      <w:pPr>
        <w:spacing w:after="200" w:line="276" w:lineRule="auto"/>
      </w:pPr>
      <w:r>
        <w:t>→ Post-op: avoid straining/heavy lifting, increase fluids, watch for TUR syndrome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nurse teaches a renal transplant patient to report immediately</w:t>
      </w:r>
    </w:p>
    <w:p>
      <w:pPr>
        <w:spacing w:after="200" w:line="276" w:lineRule="auto"/>
      </w:pPr>
      <w:r>
        <w:t>(a) Mild weight gain</w:t>
      </w:r>
    </w:p>
    <w:p>
      <w:pPr>
        <w:spacing w:after="200" w:line="276" w:lineRule="auto"/>
      </w:pPr>
      <w:r>
        <w:t>(b) Occasional constipation</w:t>
      </w:r>
    </w:p>
    <w:p>
      <w:pPr>
        <w:spacing w:after="200" w:line="276" w:lineRule="auto"/>
      </w:pPr>
      <w:r>
        <w:t>(c) Slight headache</w:t>
      </w:r>
    </w:p>
    <w:p>
      <w:pPr>
        <w:spacing w:after="200" w:line="276" w:lineRule="auto"/>
      </w:pPr>
      <w:r>
        <w:t>(d) Fever, decreased urine output and tenderness over the graft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Fever, decreased urine output and tenderness over the graft</w:t>
      </w:r>
    </w:p>
    <w:p>
      <w:pPr>
        <w:spacing w:after="200" w:line="276" w:lineRule="auto"/>
      </w:pPr>
      <w:r>
        <w:t>🧠 Clinical Rationale: Fever, oliguria and graft-site tenderness are early signs of graft rejection that need urgent evaluation.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Mild weight gain — would be appropriate in a different situation, not this one</w:t>
      </w:r>
    </w:p>
    <w:p>
      <w:pPr>
        <w:spacing w:after="200" w:line="276" w:lineRule="auto"/>
      </w:pPr>
      <w:r>
        <w:t>B. Occasional constipation — would be appropriate in a different situation, not this one</w:t>
      </w:r>
    </w:p>
    <w:p>
      <w:pPr>
        <w:spacing w:after="200" w:line="276" w:lineRule="auto"/>
      </w:pPr>
      <w:r>
        <w:t>C. Slight headache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common complication during haemodialysis is</w:t>
      </w:r>
    </w:p>
    <w:p>
      <w:pPr>
        <w:spacing w:after="200" w:line="276" w:lineRule="auto"/>
      </w:pPr>
      <w:r>
        <w:t>(a) Hypertension with bradycardia</w:t>
      </w:r>
    </w:p>
    <w:p>
      <w:pPr>
        <w:spacing w:after="200" w:line="276" w:lineRule="auto"/>
      </w:pPr>
      <w:r>
        <w:t>(b) Polycythaemia</w:t>
      </w:r>
    </w:p>
    <w:p>
      <w:pPr>
        <w:spacing w:after="200" w:line="276" w:lineRule="auto"/>
      </w:pPr>
      <w:r>
        <w:t>(c) Hypotension</w:t>
      </w:r>
    </w:p>
    <w:p>
      <w:pPr>
        <w:spacing w:after="200" w:line="276" w:lineRule="auto"/>
      </w:pPr>
      <w:r>
        <w:t>(d) Hypernatraemia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Hypotension</w:t>
      </w:r>
    </w:p>
    <w:p>
      <w:pPr>
        <w:spacing w:after="200" w:line="276" w:lineRule="auto"/>
      </w:pPr>
      <w:r>
        <w:t>🧠 Clinical Rationale: Rapid fluid removal during dialysis frequently causes hypotension, cramps, nausea and dizziness.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Hypertension with bradycardia — does not match the characteristic feature/management described in the stem</w:t>
      </w:r>
    </w:p>
    <w:p>
      <w:pPr>
        <w:spacing w:after="200" w:line="276" w:lineRule="auto"/>
      </w:pPr>
      <w:r>
        <w:t>B. Polycythaemia — does not match the characteristic feature/management described in the stem</w:t>
      </w:r>
    </w:p>
    <w:p>
      <w:pPr>
        <w:spacing w:after="200" w:line="276" w:lineRule="auto"/>
      </w:pPr>
      <w:r>
        <w:t>D. Hypernatraemia — does not match the characteristic feature/management described in the stem</w:t>
      </w:r>
    </w:p>
    <w:p>
      <w:pPr>
        <w:spacing w:after="200" w:line="276" w:lineRule="auto"/>
      </w:pPr>
      <w:r>
        <w:t>⚠️ Exam Trap: The fistula arm is protected — no BP cuff, no venepuncture, no tight clothing; a lost thrill/bruit means the fistula is failing.</w:t>
      </w:r>
    </w:p>
    <w:p>
      <w:pPr>
        <w:spacing w:after="200" w:line="276" w:lineRule="auto"/>
      </w:pPr>
      <w:r>
        <w:t>💎 PNC Pearl: AV fistula care: palpate thrill / auscultate bruit daily, and NEVER take BP or IV on the fistula arm.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Dialysis</w:t>
      </w:r>
    </w:p>
    <w:p>
      <w:pPr>
        <w:spacing w:after="200" w:line="276" w:lineRule="auto"/>
      </w:pPr>
      <w:r>
        <w:t>→ Access: AV fistula/graft (arm), central catheter</w:t>
      </w:r>
    </w:p>
    <w:p>
      <w:pPr>
        <w:spacing w:after="200" w:line="276" w:lineRule="auto"/>
      </w:pPr>
      <w:r>
        <w:t>→ Fistula care: thrill/bruit check, no BP/IV on that arm, avoid tight sleeves</w:t>
      </w:r>
    </w:p>
    <w:p>
      <w:pPr>
        <w:spacing w:after="200" w:line="276" w:lineRule="auto"/>
      </w:pPr>
      <w:r>
        <w:t>→ HD: rapid fluid/electrolyte shifts → monitor for hypotension, cramps</w:t>
      </w:r>
    </w:p>
    <w:p>
      <w:pPr>
        <w:spacing w:after="200" w:line="276" w:lineRule="auto"/>
      </w:pPr>
      <w:r>
        <w:t>→ PD: aseptic technique, inspect catheter site, watch for peritonitis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Cloudy peritoneal dialysis effluent is a sign of</w:t>
      </w:r>
    </w:p>
    <w:p>
      <w:pPr>
        <w:spacing w:after="200" w:line="276" w:lineRule="auto"/>
      </w:pPr>
      <w:r>
        <w:t>(a) Normal function</w:t>
      </w:r>
    </w:p>
    <w:p>
      <w:pPr>
        <w:spacing w:after="200" w:line="276" w:lineRule="auto"/>
      </w:pPr>
      <w:r>
        <w:t>(b) Peritonitis</w:t>
      </w:r>
    </w:p>
    <w:p>
      <w:pPr>
        <w:spacing w:after="200" w:line="276" w:lineRule="auto"/>
      </w:pPr>
      <w:r>
        <w:t>(c) Excess hydration</w:t>
      </w:r>
    </w:p>
    <w:p>
      <w:pPr>
        <w:spacing w:after="200" w:line="276" w:lineRule="auto"/>
      </w:pPr>
      <w:r>
        <w:t>(d) Bleeding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Peritonitis</w:t>
      </w:r>
    </w:p>
    <w:p>
      <w:pPr>
        <w:spacing w:after="200" w:line="276" w:lineRule="auto"/>
      </w:pPr>
      <w:r>
        <w:t>🧠 Clinical Rationale: Cloudy effluent indicates infection (peritonitis) and requires culture and prompt treatment.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Normal function — does not match the characteristic feature/management described in the stem</w:t>
      </w:r>
    </w:p>
    <w:p>
      <w:pPr>
        <w:spacing w:after="200" w:line="276" w:lineRule="auto"/>
      </w:pPr>
      <w:r>
        <w:t>C. Excess hydration — does not match the characteristic feature/management described in the stem</w:t>
      </w:r>
    </w:p>
    <w:p>
      <w:pPr>
        <w:spacing w:after="200" w:line="276" w:lineRule="auto"/>
      </w:pPr>
      <w:r>
        <w:t>D. Bleeding — does not match the characteristic feature/management described in the stem</w:t>
      </w:r>
    </w:p>
    <w:p>
      <w:pPr>
        <w:spacing w:after="200" w:line="276" w:lineRule="auto"/>
      </w:pPr>
      <w:r>
        <w:t>⚠️ Exam Trap: The fistula arm is protected — no BP cuff, no venepuncture, no tight clothing; a lost thrill/bruit means the fistula is failing.</w:t>
      </w:r>
    </w:p>
    <w:p>
      <w:pPr>
        <w:spacing w:after="200" w:line="276" w:lineRule="auto"/>
      </w:pPr>
      <w:r>
        <w:t>💎 PNC Pearl: AV fistula care: palpate thrill / auscultate bruit daily, and NEVER take BP or IV on the fistula arm.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Dialysis</w:t>
      </w:r>
    </w:p>
    <w:p>
      <w:pPr>
        <w:spacing w:after="200" w:line="276" w:lineRule="auto"/>
      </w:pPr>
      <w:r>
        <w:t>→ Access: AV fistula/graft (arm), central catheter</w:t>
      </w:r>
    </w:p>
    <w:p>
      <w:pPr>
        <w:spacing w:after="200" w:line="276" w:lineRule="auto"/>
      </w:pPr>
      <w:r>
        <w:t>→ Fistula care: thrill/bruit check, no BP/IV on that arm, avoid tight sleeves</w:t>
      </w:r>
    </w:p>
    <w:p>
      <w:pPr>
        <w:spacing w:after="200" w:line="276" w:lineRule="auto"/>
      </w:pPr>
      <w:r>
        <w:t>→ HD: rapid fluid/electrolyte shifts → monitor for hypotension, cramps</w:t>
      </w:r>
    </w:p>
    <w:p>
      <w:pPr>
        <w:spacing w:after="200" w:line="276" w:lineRule="auto"/>
      </w:pPr>
      <w:r>
        <w:t>→ PD: aseptic technique, inspect catheter site, watch for peritonitis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Thyroid storm is an acute exacerbation of hyperthyroidism presenting with</w:t>
      </w:r>
    </w:p>
    <w:p>
      <w:pPr>
        <w:spacing w:after="200" w:line="276" w:lineRule="auto"/>
      </w:pPr>
      <w:r>
        <w:t>(a) High fever, tachycardia and agitation</w:t>
      </w:r>
    </w:p>
    <w:p>
      <w:pPr>
        <w:spacing w:after="200" w:line="276" w:lineRule="auto"/>
      </w:pPr>
      <w:r>
        <w:t>(b) Hypothermia and bradycardia</w:t>
      </w:r>
    </w:p>
    <w:p>
      <w:pPr>
        <w:spacing w:after="200" w:line="276" w:lineRule="auto"/>
      </w:pPr>
      <w:r>
        <w:t>(c) Coma with slow pulse</w:t>
      </w:r>
    </w:p>
    <w:p>
      <w:pPr>
        <w:spacing w:after="200" w:line="276" w:lineRule="auto"/>
      </w:pPr>
      <w:r>
        <w:t>(d) Muscle cramps and drowsiness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High fever, tachycardia and agitation</w:t>
      </w:r>
    </w:p>
    <w:p>
      <w:pPr>
        <w:spacing w:after="200" w:line="276" w:lineRule="auto"/>
      </w:pPr>
      <w:r>
        <w:t>🧠 Clinical Rationale: Thyroid storm features fever, severe tachycardia, agitation, delirium and vomiting — a life-threatening emergency.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Hypothermia and bradycardia — does not match the characteristic feature/management described in the stem</w:t>
      </w:r>
    </w:p>
    <w:p>
      <w:pPr>
        <w:spacing w:after="200" w:line="276" w:lineRule="auto"/>
      </w:pPr>
      <w:r>
        <w:t>C. Coma with slow pulse — does not match the characteristic feature/management described in the stem</w:t>
      </w:r>
    </w:p>
    <w:p>
      <w:pPr>
        <w:spacing w:after="200" w:line="276" w:lineRule="auto"/>
      </w:pPr>
      <w:r>
        <w:t>D. Muscle cramps and drowsiness — does not match the characteristic feature/management described in the stem</w:t>
      </w:r>
    </w:p>
    <w:p>
      <w:pPr>
        <w:spacing w:after="200" w:line="276" w:lineRule="auto"/>
      </w:pPr>
      <w:r>
        <w:t>⚠️ Exam Trap: Thyroid storm is a hypermetabolic emergency — treat with PTU/methimazole + beta-blockers + cooling; monitor for fever and arrhythmias.</w:t>
      </w:r>
    </w:p>
    <w:p>
      <w:pPr>
        <w:spacing w:after="200" w:line="276" w:lineRule="auto"/>
      </w:pPr>
      <w:r>
        <w:t>💎 PNC Pearl: Thyroid storm: high fever, tachycardia, agitation — treat with antithyroid drugs, beta-blockers, cooling and supportive care.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Hyperthyroidism / storm</w:t>
      </w:r>
    </w:p>
    <w:p>
      <w:pPr>
        <w:spacing w:after="200" w:line="276" w:lineRule="auto"/>
      </w:pPr>
      <w:r>
        <w:t>→ Clues: weight loss, heat intolerance, tachycardia, exophthalmos (Graves)</w:t>
      </w:r>
    </w:p>
    <w:p>
      <w:pPr>
        <w:spacing w:after="200" w:line="276" w:lineRule="auto"/>
      </w:pPr>
      <w:r>
        <w:t>→ Storm: fever &gt; 38.5°, agitation, arrhythmia → emergency</w:t>
      </w:r>
    </w:p>
    <w:p>
      <w:pPr>
        <w:spacing w:after="200" w:line="276" w:lineRule="auto"/>
      </w:pPr>
      <w:r>
        <w:t>→ Treatment: antithyroid (PTU/methimazole), beta-blockers, cooling, steroids</w:t>
      </w:r>
    </w:p>
    <w:p>
      <w:pPr>
        <w:spacing w:after="200" w:line="276" w:lineRule="auto"/>
      </w:pPr>
      <w:r>
        <w:t>→ Avoid: stimulants, thyroid supplements; monitor pulse and temperature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Clinical features of Cushing's syndrome include</w:t>
      </w:r>
    </w:p>
    <w:p>
      <w:pPr>
        <w:spacing w:after="200" w:line="276" w:lineRule="auto"/>
      </w:pPr>
      <w:r>
        <w:t>(a) Weight loss and heat intolerance</w:t>
      </w:r>
    </w:p>
    <w:p>
      <w:pPr>
        <w:spacing w:after="200" w:line="276" w:lineRule="auto"/>
      </w:pPr>
      <w:r>
        <w:t>(b) Moon face, buffalo hump and truncal obesity</w:t>
      </w:r>
    </w:p>
    <w:p>
      <w:pPr>
        <w:spacing w:after="200" w:line="276" w:lineRule="auto"/>
      </w:pPr>
      <w:r>
        <w:t>(c) Pale skin with tremors</w:t>
      </w:r>
    </w:p>
    <w:p>
      <w:pPr>
        <w:spacing w:after="200" w:line="276" w:lineRule="auto"/>
      </w:pPr>
      <w:r>
        <w:t>(d) Polyuria with dilute urine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Moon face, buffalo hump and truncal obesity</w:t>
      </w:r>
    </w:p>
    <w:p>
      <w:pPr>
        <w:spacing w:after="200" w:line="276" w:lineRule="auto"/>
      </w:pPr>
      <w:r>
        <w:t>🧠 Clinical Rationale: Excess corticosteroids cause central obesity, moon face, buffalo hump, striae and easy bruising.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Weight loss and heat intolerance — does not match the characteristic feature/management described in the stem</w:t>
      </w:r>
    </w:p>
    <w:p>
      <w:pPr>
        <w:spacing w:after="200" w:line="276" w:lineRule="auto"/>
      </w:pPr>
      <w:r>
        <w:t>C. Pale skin with tremors — does not match the characteristic feature/management described in the stem</w:t>
      </w:r>
    </w:p>
    <w:p>
      <w:pPr>
        <w:spacing w:after="200" w:line="276" w:lineRule="auto"/>
      </w:pPr>
      <w:r>
        <w:t>D. Polyuria with dilute urine — does not match the characteristic feature/management described in the stem</w:t>
      </w:r>
    </w:p>
    <w:p>
      <w:pPr>
        <w:spacing w:after="200" w:line="276" w:lineRule="auto"/>
      </w:pPr>
      <w:r>
        <w:t>⚠️ Exam Trap: Adrenal crisis is an emergency: hydrocortisone FIRST (with fluids) — stress-dose steroids are needed for surgery/illness in Addison's.</w:t>
      </w:r>
    </w:p>
    <w:p>
      <w:pPr>
        <w:spacing w:after="200" w:line="276" w:lineRule="auto"/>
      </w:pPr>
      <w:r>
        <w:t>💎 PNC Pearl: Adrenal crisis (Addison's): hypotension + hyperkalaemia + hyponatraemia — give IV hydrocortisone and fluids immediately.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Adrenal disorders</w:t>
      </w:r>
    </w:p>
    <w:p>
      <w:pPr>
        <w:spacing w:after="200" w:line="276" w:lineRule="auto"/>
      </w:pPr>
      <w:r>
        <w:t>→ Addison's: hypotension, hyperkalaemia, hyponatraemia, fatigue, pigmentation</w:t>
      </w:r>
    </w:p>
    <w:p>
      <w:pPr>
        <w:spacing w:after="200" w:line="276" w:lineRule="auto"/>
      </w:pPr>
      <w:r>
        <w:t>→ Crisis: hydrocortisone IV + saline + glucose; never delay steroids</w:t>
      </w:r>
    </w:p>
    <w:p>
      <w:pPr>
        <w:spacing w:after="200" w:line="276" w:lineRule="auto"/>
      </w:pPr>
      <w:r>
        <w:t>→ Cushing's: moon face, buffalo hump, hyperglycaemia, poor wound healing</w:t>
      </w:r>
    </w:p>
    <w:p>
      <w:pPr>
        <w:spacing w:after="200" w:line="276" w:lineRule="auto"/>
      </w:pPr>
      <w:r>
        <w:t>→ Steroid tapering: never stop glucocorticoids abruptly (adrenal suppression)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syndrome of inappropriate antidiuretic hormone (SIADH) causes</w:t>
      </w:r>
    </w:p>
    <w:p>
      <w:pPr>
        <w:spacing w:after="200" w:line="276" w:lineRule="auto"/>
      </w:pPr>
      <w:r>
        <w:t>(a) Water retention and dilutional hyponatraemia</w:t>
      </w:r>
    </w:p>
    <w:p>
      <w:pPr>
        <w:spacing w:after="200" w:line="276" w:lineRule="auto"/>
      </w:pPr>
      <w:r>
        <w:t>(b) Dehydration and hypernatraemia</w:t>
      </w:r>
    </w:p>
    <w:p>
      <w:pPr>
        <w:spacing w:after="200" w:line="276" w:lineRule="auto"/>
      </w:pPr>
      <w:r>
        <w:t>(c) Polyuria</w:t>
      </w:r>
    </w:p>
    <w:p>
      <w:pPr>
        <w:spacing w:after="200" w:line="276" w:lineRule="auto"/>
      </w:pPr>
      <w:r>
        <w:t>(d) Hyperkalaemia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Water retention and dilutional hyponatraemia</w:t>
      </w:r>
    </w:p>
    <w:p>
      <w:pPr>
        <w:spacing w:after="200" w:line="276" w:lineRule="auto"/>
      </w:pPr>
      <w:r>
        <w:t>🧠 Clinical Rationale: Excess ADH causes water reabsorption, fluid overload and low serum sodium (dilutional hyponatraemia).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Dehydration and hypernatraemia — a related concept, but it does not match the defining feature asked</w:t>
      </w:r>
    </w:p>
    <w:p>
      <w:pPr>
        <w:spacing w:after="200" w:line="276" w:lineRule="auto"/>
      </w:pPr>
      <w:r>
        <w:t>C. Polyuria — a related concept, but it does not match the defining feature asked</w:t>
      </w:r>
    </w:p>
    <w:p>
      <w:pPr>
        <w:spacing w:after="200" w:line="276" w:lineRule="auto"/>
      </w:pPr>
      <w:r>
        <w:t>D. Hyperkalaemia — a related concept, but it does not match the defining feature asked</w:t>
      </w:r>
    </w:p>
    <w:p>
      <w:pPr>
        <w:spacing w:after="200" w:line="276" w:lineRule="auto"/>
      </w:pPr>
      <w:r>
        <w:t>⚠️ Exam Trap: Rapid sodium correction is dangerous — the priority is to monitor neurology (confusion, seizures) and correct slowly.</w:t>
      </w:r>
    </w:p>
    <w:p>
      <w:pPr>
        <w:spacing w:after="200" w:line="276" w:lineRule="auto"/>
      </w:pPr>
      <w:r>
        <w:t>💎 PNC Pearl: Hyponatraemia: correct SLOWLY (≤ 8–10 mEq/L per 24 h) — rapid correction causes central pontine myelinolysis; monitor neuro status.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Sodium disorders</w:t>
      </w:r>
    </w:p>
    <w:p>
      <w:pPr>
        <w:spacing w:after="200" w:line="276" w:lineRule="auto"/>
      </w:pPr>
      <w:r>
        <w:t>→ Hyponatraemia: confusion, headache, seizures (cerebral oedema)</w:t>
      </w:r>
    </w:p>
    <w:p>
      <w:pPr>
        <w:spacing w:after="200" w:line="276" w:lineRule="auto"/>
      </w:pPr>
      <w:r>
        <w:t>→ Correct slowly: ≤ 8–10 mEq/L per 24 h; seizure → hypertonic saline cautiously</w:t>
      </w:r>
    </w:p>
    <w:p>
      <w:pPr>
        <w:spacing w:after="200" w:line="276" w:lineRule="auto"/>
      </w:pPr>
      <w:r>
        <w:t>→ Hypernatraemia: thirst, restlessness, seizures — free water replacement</w:t>
      </w:r>
    </w:p>
    <w:p>
      <w:pPr>
        <w:spacing w:after="200" w:line="276" w:lineRule="auto"/>
      </w:pPr>
      <w:r>
        <w:t>→ Monitor: neuro status, sodium trends, I/O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Diabetes insipidus is characterized by</w:t>
      </w:r>
    </w:p>
    <w:p>
      <w:pPr>
        <w:spacing w:after="200" w:line="276" w:lineRule="auto"/>
      </w:pPr>
      <w:r>
        <w:t>(a) Polyuria with glycosuria</w:t>
      </w:r>
    </w:p>
    <w:p>
      <w:pPr>
        <w:spacing w:after="200" w:line="276" w:lineRule="auto"/>
      </w:pPr>
      <w:r>
        <w:t>(b) Oliguria</w:t>
      </w:r>
    </w:p>
    <w:p>
      <w:pPr>
        <w:spacing w:after="200" w:line="276" w:lineRule="auto"/>
      </w:pPr>
      <w:r>
        <w:t>(c) Polyuria with dilute urine and intense thirst</w:t>
      </w:r>
    </w:p>
    <w:p>
      <w:pPr>
        <w:spacing w:after="200" w:line="276" w:lineRule="auto"/>
      </w:pPr>
      <w:r>
        <w:t>(d) Polydipsia with weight gain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Polyuria with dilute urine and intense thirst</w:t>
      </w:r>
    </w:p>
    <w:p>
      <w:pPr>
        <w:spacing w:after="200" w:line="276" w:lineRule="auto"/>
      </w:pPr>
      <w:r>
        <w:t>🧠 Clinical Rationale: ADH deficiency causes excretion of large volumes of dilute urine with compensatory polydipsia.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Polyuria with glycosuria — does not match the characteristic feature/management described in the stem</w:t>
      </w:r>
    </w:p>
    <w:p>
      <w:pPr>
        <w:spacing w:after="200" w:line="276" w:lineRule="auto"/>
      </w:pPr>
      <w:r>
        <w:t>B. Oliguria — does not match the characteristic feature/management described in the stem</w:t>
      </w:r>
    </w:p>
    <w:p>
      <w:pPr>
        <w:spacing w:after="200" w:line="276" w:lineRule="auto"/>
      </w:pPr>
      <w:r>
        <w:t>D. Polydipsia with weight gain — does not match the characteristic feature/management described in the stem</w:t>
      </w:r>
    </w:p>
    <w:p>
      <w:pPr>
        <w:spacing w:after="200" w:line="276" w:lineRule="auto"/>
      </w:pPr>
      <w:r>
        <w:t>⚠️ Exam Trap: Sick-day rule: NEVER omit insulin during illness — test glucose every 4 h, stay hydrated; ketones mean urgent review.</w:t>
      </w:r>
    </w:p>
    <w:p>
      <w:pPr>
        <w:spacing w:after="200" w:line="276" w:lineRule="auto"/>
      </w:pPr>
      <w:r>
        <w:t>💎 PNC Pearl: Diabetes education: daily foot inspection, never stop insulin when ill, and know the 15-15 rule for hypoglycaemia.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Diabetes mellitus</w:t>
      </w:r>
    </w:p>
    <w:p>
      <w:pPr>
        <w:spacing w:after="200" w:line="276" w:lineRule="auto"/>
      </w:pPr>
      <w:r>
        <w:t>→ Target: HbA1c &lt; 7%, fasting glucose 80–130 mg/dL</w:t>
      </w:r>
    </w:p>
    <w:p>
      <w:pPr>
        <w:spacing w:after="200" w:line="276" w:lineRule="auto"/>
      </w:pPr>
      <w:r>
        <w:t>→ Foot care: inspect daily, dry well, well-fitting shoes, no barefoot walking</w:t>
      </w:r>
    </w:p>
    <w:p>
      <w:pPr>
        <w:spacing w:after="200" w:line="276" w:lineRule="auto"/>
      </w:pPr>
      <w:r>
        <w:t>→ Sick days: never stop insulin, test glucose q4h, fluids, check ketones</w:t>
      </w:r>
    </w:p>
    <w:p>
      <w:pPr>
        <w:spacing w:after="200" w:line="276" w:lineRule="auto"/>
      </w:pPr>
      <w:r>
        <w:t>→ Hypoglycaemia: 15 g fast carbs → recheck in 15 min → repeat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early septic shock, the nurse should anticipate which haemodynamic change?</w:t>
      </w:r>
    </w:p>
    <w:p>
      <w:pPr>
        <w:spacing w:after="200" w:line="276" w:lineRule="auto"/>
      </w:pPr>
      <w:r>
        <w:t>(a) Cold, clammy skin with normal BP</w:t>
      </w:r>
    </w:p>
    <w:p>
      <w:pPr>
        <w:spacing w:after="200" w:line="276" w:lineRule="auto"/>
      </w:pPr>
      <w:r>
        <w:t>(b) Bradycardia</w:t>
      </w:r>
    </w:p>
    <w:p>
      <w:pPr>
        <w:spacing w:after="200" w:line="276" w:lineRule="auto"/>
      </w:pPr>
      <w:r>
        <w:t>(c) Warm, flushed skin with low blood pressure</w:t>
      </w:r>
    </w:p>
    <w:p>
      <w:pPr>
        <w:spacing w:after="200" w:line="276" w:lineRule="auto"/>
      </w:pPr>
      <w:r>
        <w:t>(d) Constricted pupils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Warm, flushed skin with low blood pressure</w:t>
      </w:r>
    </w:p>
    <w:p>
      <w:pPr>
        <w:spacing w:after="200" w:line="276" w:lineRule="auto"/>
      </w:pPr>
      <w:r>
        <w:t>🧠 Clinical Rationale: Early (warm) septic shock shows vasodilatation — warm skin, bounding pulse and falling BP despite adequate perfusion.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Septic Shock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Warm, flushed skin with low blood pressure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Cold, clammy skin with normal BP — does not address the immediate life-threatening problem (ABC comes first)</w:t>
      </w:r>
    </w:p>
    <w:p>
      <w:pPr>
        <w:spacing w:after="200" w:line="276" w:lineRule="auto"/>
      </w:pPr>
      <w:r>
        <w:t>B. Bradycardia — does not address the immediate life-threatening problem (ABC comes first)</w:t>
      </w:r>
    </w:p>
    <w:p>
      <w:pPr>
        <w:spacing w:after="200" w:line="276" w:lineRule="auto"/>
      </w:pPr>
      <w:r>
        <w:t>D. Constricted pupils — does not address the immediate life-threatening problem (ABC comes first)</w:t>
      </w:r>
    </w:p>
    <w:p>
      <w:pPr>
        <w:spacing w:after="200" w:line="276" w:lineRule="auto"/>
      </w:pPr>
      <w:r>
        <w:t>⚠️ Exam Trap: In shock, fluids and the cause matter — but the first response is always ABC and position (flat, legs elevated), not 'notify first'.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Shock management follows ABC: airway → breathing → circulation (fluids, cause-directed treatment).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Shock</w:t>
      </w:r>
    </w:p>
    <w:p>
      <w:pPr>
        <w:spacing w:after="200" w:line="276" w:lineRule="auto"/>
      </w:pPr>
      <w:r>
        <w:t>→ Types: hypovolaemic, cardiogenic, septic, anaphylactic, neurogenic, obstructive</w:t>
      </w:r>
    </w:p>
    <w:p>
      <w:pPr>
        <w:spacing w:after="200" w:line="276" w:lineRule="auto"/>
      </w:pPr>
      <w:r>
        <w:t>→ Clues: hypotension, tachycardia, cold/clammy (except septic warm phase), oliguria, altered mentation</w:t>
      </w:r>
    </w:p>
    <w:p>
      <w:pPr>
        <w:spacing w:after="200" w:line="276" w:lineRule="auto"/>
      </w:pPr>
      <w:r>
        <w:t>→ Priority: ABC + fluids (except cardiogenic) + treat the cause</w:t>
      </w:r>
    </w:p>
    <w:p>
      <w:pPr>
        <w:spacing w:after="200" w:line="276" w:lineRule="auto"/>
      </w:pPr>
      <w:r>
        <w:t>→ Monitor: BP, urine output (30 ml/h), mentation, lactate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drug of first choice in anaphylactic shock is</w:t>
      </w:r>
    </w:p>
    <w:p>
      <w:pPr>
        <w:spacing w:after="200" w:line="276" w:lineRule="auto"/>
      </w:pPr>
      <w:r>
        <w:t>(a) Digoxin</w:t>
      </w:r>
    </w:p>
    <w:p>
      <w:pPr>
        <w:spacing w:after="200" w:line="276" w:lineRule="auto"/>
      </w:pPr>
      <w:r>
        <w:t>(b) Epinephrine (adrenaline)</w:t>
      </w:r>
    </w:p>
    <w:p>
      <w:pPr>
        <w:spacing w:after="200" w:line="276" w:lineRule="auto"/>
      </w:pPr>
      <w:r>
        <w:t>(c) Furosemide</w:t>
      </w:r>
    </w:p>
    <w:p>
      <w:pPr>
        <w:spacing w:after="200" w:line="276" w:lineRule="auto"/>
      </w:pPr>
      <w:r>
        <w:t>(d) Paracetamol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Epinephrine (adrenaline)</w:t>
      </w:r>
    </w:p>
    <w:p>
      <w:pPr>
        <w:spacing w:after="200" w:line="276" w:lineRule="auto"/>
      </w:pPr>
      <w:r>
        <w:t>🧠 Clinical Rationale: IM epinephrine is the first-line drug for anaphylaxis; it reverses bronchospasm and vasodilatation rapidly.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Anaphylactic Shock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Epinephrine (adrenaline)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Digoxin — does not address the immediate life-threatening problem (ABC comes first)</w:t>
      </w:r>
    </w:p>
    <w:p>
      <w:pPr>
        <w:spacing w:after="200" w:line="276" w:lineRule="auto"/>
      </w:pPr>
      <w:r>
        <w:t>C. Furosemide — does not address the immediate life-threatening problem (ABC comes first)</w:t>
      </w:r>
    </w:p>
    <w:p>
      <w:pPr>
        <w:spacing w:after="200" w:line="276" w:lineRule="auto"/>
      </w:pPr>
      <w:r>
        <w:t>D. Paracetamol — does not address the immediate life-threatening problem (ABC comes first)</w:t>
      </w:r>
    </w:p>
    <w:p>
      <w:pPr>
        <w:spacing w:after="200" w:line="276" w:lineRule="auto"/>
      </w:pPr>
      <w:r>
        <w:t>⚠️ Exam Trap: In shock, fluids and the cause matter — but the first response is always ABC and position (flat, legs elevated), not 'notify first'.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Shock management follows ABC: airway → breathing → circulation (fluids, cause-directed treatment).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Shock</w:t>
      </w:r>
    </w:p>
    <w:p>
      <w:pPr>
        <w:spacing w:after="200" w:line="276" w:lineRule="auto"/>
      </w:pPr>
      <w:r>
        <w:t>→ Types: hypovolaemic, cardiogenic, septic, anaphylactic, neurogenic, obstructive</w:t>
      </w:r>
    </w:p>
    <w:p>
      <w:pPr>
        <w:spacing w:after="200" w:line="276" w:lineRule="auto"/>
      </w:pPr>
      <w:r>
        <w:t>→ Clues: hypotension, tachycardia, cold/clammy (except septic warm phase), oliguria, altered mentation</w:t>
      </w:r>
    </w:p>
    <w:p>
      <w:pPr>
        <w:spacing w:after="200" w:line="276" w:lineRule="auto"/>
      </w:pPr>
      <w:r>
        <w:t>→ Priority: ABC + fluids (except cardiogenic) + treat the cause</w:t>
      </w:r>
    </w:p>
    <w:p>
      <w:pPr>
        <w:spacing w:after="200" w:line="276" w:lineRule="auto"/>
      </w:pPr>
      <w:r>
        <w:t>→ Monitor: BP, urine output (30 ml/h), mentation, lactate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