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Post-traumatic stress disorder is characterized by</w:t>
      </w:r>
    </w:p>
    <w:p>
      <w:pPr>
        <w:spacing w:after="200" w:line="276" w:lineRule="auto"/>
      </w:pPr>
      <w:r>
        <w:t>(a) Sudden euphoria</w:t>
      </w:r>
    </w:p>
    <w:p>
      <w:pPr>
        <w:spacing w:after="200" w:line="276" w:lineRule="auto"/>
      </w:pPr>
      <w:r>
        <w:t>(b) Loss of consciousness</w:t>
      </w:r>
    </w:p>
    <w:p>
      <w:pPr>
        <w:spacing w:after="200" w:line="276" w:lineRule="auto"/>
      </w:pPr>
      <w:r>
        <w:t>(c) Re-experiencing a traumatic event with avoidance and hyperarousal</w:t>
      </w:r>
    </w:p>
    <w:p>
      <w:pPr>
        <w:spacing w:after="200" w:line="276" w:lineRule="auto"/>
      </w:pPr>
      <w:r>
        <w:t>(d) Visual hallucinations of insects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Re-experiencing a traumatic event with avoidance and hyperarousal</w:t>
      </w:r>
    </w:p>
    <w:p>
      <w:pPr>
        <w:spacing w:after="200" w:line="276" w:lineRule="auto"/>
      </w:pPr>
      <w:r>
        <w:t>🧠 Clinical Rationale: PTSD follows trauma with flashbacks, nightmares, avoidance and hypervigilance.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Sudden euphoria — does not match the characteristic feature/management described in the stem</w:t>
      </w:r>
    </w:p>
    <w:p>
      <w:pPr>
        <w:spacing w:after="200" w:line="276" w:lineRule="auto"/>
      </w:pPr>
      <w:r>
        <w:t>B. Loss of consciousness — does not match the characteristic feature/management described in the stem</w:t>
      </w:r>
    </w:p>
    <w:p>
      <w:pPr>
        <w:spacing w:after="200" w:line="276" w:lineRule="auto"/>
      </w:pPr>
      <w:r>
        <w:t>D. Visual hallucinations of insects — does not match the characteristic feature/management described in the stem</w:t>
      </w:r>
    </w:p>
    <w:p>
      <w:pPr>
        <w:spacing w:after="200" w:line="276" w:lineRule="auto"/>
      </w:pPr>
      <w:r>
        <w:t>⚠️ Exam Trap: PTSD clusters: intrusion, avoidance, negative cognitions/mood, arousal — exams ask which cluster a given symptom belongs to.</w:t>
      </w:r>
    </w:p>
    <w:p>
      <w:pPr>
        <w:spacing w:after="200" w:line="276" w:lineRule="auto"/>
      </w:pPr>
      <w:r>
        <w:t>💎 PNC Pearl: PTSD: re-experiencing (flashbacks), avoidance, hyperarousal and negative mood after trauma — provide safety and ground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PTSD</w:t>
      </w:r>
    </w:p>
    <w:p>
      <w:pPr>
        <w:spacing w:after="200" w:line="276" w:lineRule="auto"/>
      </w:pPr>
      <w:r>
        <w:t>→ Symptoms: flashbacks, nightmares, avoidance of reminders, hypervigilance, insomnia</w:t>
      </w:r>
    </w:p>
    <w:p>
      <w:pPr>
        <w:spacing w:after="200" w:line="276" w:lineRule="auto"/>
      </w:pPr>
      <w:r>
        <w:t>→ Nursing: safety, grounding techniques, routine, validate feelings</w:t>
      </w:r>
    </w:p>
    <w:p>
      <w:pPr>
        <w:spacing w:after="200" w:line="276" w:lineRule="auto"/>
      </w:pPr>
      <w:r>
        <w:t>→ Treatment: trauma-focused CBT, SSRIs</w:t>
      </w:r>
    </w:p>
    <w:p>
      <w:pPr>
        <w:spacing w:after="200" w:line="276" w:lineRule="auto"/>
      </w:pPr>
      <w:r>
        <w:t>→ Crisis: flashback → calm environment, orient to present reality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Generalized anxiety disorder presents with</w:t>
      </w:r>
    </w:p>
    <w:p>
      <w:pPr>
        <w:spacing w:after="200" w:line="276" w:lineRule="auto"/>
      </w:pPr>
      <w:r>
        <w:t>(a) Fear limited to one object</w:t>
      </w:r>
    </w:p>
    <w:p>
      <w:pPr>
        <w:spacing w:after="200" w:line="276" w:lineRule="auto"/>
      </w:pPr>
      <w:r>
        <w:t>(b) Excessive worry about multiple issues for at least 6 months</w:t>
      </w:r>
    </w:p>
    <w:p>
      <w:pPr>
        <w:spacing w:after="200" w:line="276" w:lineRule="auto"/>
      </w:pPr>
      <w:r>
        <w:t>(c) Episodes of euphoria</w:t>
      </w:r>
    </w:p>
    <w:p>
      <w:pPr>
        <w:spacing w:after="200" w:line="276" w:lineRule="auto"/>
      </w:pPr>
      <w:r>
        <w:t>(d) Persistent false beliefs of persecution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Excessive worry about multiple issues for at least 6 months</w:t>
      </w:r>
    </w:p>
    <w:p>
      <w:pPr>
        <w:spacing w:after="200" w:line="276" w:lineRule="auto"/>
      </w:pPr>
      <w:r>
        <w:t>🧠 Clinical Rationale: GAD is chronic, excessive, uncontrollable worry across many domains lasting ≥6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Fear limited to one object — does not match the characteristic feature/management described in the stem</w:t>
      </w:r>
    </w:p>
    <w:p>
      <w:pPr>
        <w:spacing w:after="200" w:line="276" w:lineRule="auto"/>
      </w:pPr>
      <w:r>
        <w:t>C. Episodes of euphoria — does not match the characteristic feature/management described in the stem</w:t>
      </w:r>
    </w:p>
    <w:p>
      <w:pPr>
        <w:spacing w:after="200" w:line="276" w:lineRule="auto"/>
      </w:pPr>
      <w:r>
        <w:t>D. Persistent false beliefs of persecution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drug belongs to the selective serotonin reuptake inhibitor (SSRI) group?</w:t>
      </w:r>
    </w:p>
    <w:p>
      <w:pPr>
        <w:spacing w:after="200" w:line="276" w:lineRule="auto"/>
      </w:pPr>
      <w:r>
        <w:t>(a) Haloperidol</w:t>
      </w:r>
    </w:p>
    <w:p>
      <w:pPr>
        <w:spacing w:after="200" w:line="276" w:lineRule="auto"/>
      </w:pPr>
      <w:r>
        <w:t>(b) Diazepam</w:t>
      </w:r>
    </w:p>
    <w:p>
      <w:pPr>
        <w:spacing w:after="200" w:line="276" w:lineRule="auto"/>
      </w:pPr>
      <w:r>
        <w:t>(c) Lithium carbonate</w:t>
      </w:r>
    </w:p>
    <w:p>
      <w:pPr>
        <w:spacing w:after="200" w:line="276" w:lineRule="auto"/>
      </w:pPr>
      <w:r>
        <w:t>(d) Fluoxetine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Fluoxetine</w:t>
      </w:r>
    </w:p>
    <w:p>
      <w:pPr>
        <w:spacing w:after="200" w:line="276" w:lineRule="auto"/>
      </w:pPr>
      <w:r>
        <w:t>🧠 Clinical Rationale: Fluoxetine (Prozac) is an SSRI used for depression, OCD and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Haloperidol — not the correct drug/class for this indication</w:t>
      </w:r>
    </w:p>
    <w:p>
      <w:pPr>
        <w:spacing w:after="200" w:line="276" w:lineRule="auto"/>
      </w:pPr>
      <w:r>
        <w:t>B. Diazepam — not the correct drug/class for this indication</w:t>
      </w:r>
    </w:p>
    <w:p>
      <w:pPr>
        <w:spacing w:after="200" w:line="276" w:lineRule="auto"/>
      </w:pPr>
      <w:r>
        <w:t>C. Lithium carbonate — not the correct drug/class for this indication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therapeutic serum lithium level is</w:t>
      </w:r>
    </w:p>
    <w:p>
      <w:pPr>
        <w:spacing w:after="200" w:line="276" w:lineRule="auto"/>
      </w:pPr>
      <w:r>
        <w:t>(a) 0.6–1.2 mEq/L</w:t>
      </w:r>
    </w:p>
    <w:p>
      <w:pPr>
        <w:spacing w:after="200" w:line="276" w:lineRule="auto"/>
      </w:pPr>
      <w:r>
        <w:t>(b) 5–10 mEq/L</w:t>
      </w:r>
    </w:p>
    <w:p>
      <w:pPr>
        <w:spacing w:after="200" w:line="276" w:lineRule="auto"/>
      </w:pPr>
      <w:r>
        <w:t>(c) 2–4 mEq/L</w:t>
      </w:r>
    </w:p>
    <w:p>
      <w:pPr>
        <w:spacing w:after="200" w:line="276" w:lineRule="auto"/>
      </w:pPr>
      <w:r>
        <w:t>(d) 0.1–0.3 mEq/L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0.6–1.2 mEq/L</w:t>
      </w:r>
    </w:p>
    <w:p>
      <w:pPr>
        <w:spacing w:after="200" w:line="276" w:lineRule="auto"/>
      </w:pPr>
      <w:r>
        <w:t>🧠 Clinical Rationale: Therapeutic lithium range is 0.6–1.2 mEq/L; levels above 1.5 mEq/L risk 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5–10 mEq/L — not the correct drug/class for this indication</w:t>
      </w:r>
    </w:p>
    <w:p>
      <w:pPr>
        <w:spacing w:after="200" w:line="276" w:lineRule="auto"/>
      </w:pPr>
      <w:r>
        <w:t>C. 2–4 mEq/L — not the correct drug/class for this indication</w:t>
      </w:r>
    </w:p>
    <w:p>
      <w:pPr>
        <w:spacing w:after="200" w:line="276" w:lineRule="auto"/>
      </w:pPr>
      <w:r>
        <w:t>D. 0.1–0.3 mEq/L — not the correct drug/class for this indication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characteristic feature of alcohol dependence syndrome is</w:t>
      </w:r>
    </w:p>
    <w:p>
      <w:pPr>
        <w:spacing w:after="200" w:line="276" w:lineRule="auto"/>
      </w:pPr>
      <w:r>
        <w:t>(a) Total abstention</w:t>
      </w:r>
    </w:p>
    <w:p>
      <w:pPr>
        <w:spacing w:after="200" w:line="276" w:lineRule="auto"/>
      </w:pPr>
      <w:r>
        <w:t>(b) Drinking only at weddings</w:t>
      </w:r>
    </w:p>
    <w:p>
      <w:pPr>
        <w:spacing w:after="200" w:line="276" w:lineRule="auto"/>
      </w:pPr>
      <w:r>
        <w:t>(c) Withdrawal symptoms on stopping drinking</w:t>
      </w:r>
    </w:p>
    <w:p>
      <w:pPr>
        <w:spacing w:after="200" w:line="276" w:lineRule="auto"/>
      </w:pPr>
      <w:r>
        <w:t>(d) No craving for alcohol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Withdrawal symptoms on stopping drinking</w:t>
      </w:r>
    </w:p>
    <w:p>
      <w:pPr>
        <w:spacing w:after="200" w:line="276" w:lineRule="auto"/>
      </w:pPr>
      <w:r>
        <w:t>🧠 Clinical Rationale: Dependence includes tolerance, withdrawal, craving and loss of control over drinking.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Total abstention — does not match the characteristic feature/management described in the stem</w:t>
      </w:r>
    </w:p>
    <w:p>
      <w:pPr>
        <w:spacing w:after="200" w:line="276" w:lineRule="auto"/>
      </w:pPr>
      <w:r>
        <w:t>B. Drinking only at weddings — does not match the characteristic feature/management described in the stem</w:t>
      </w:r>
    </w:p>
    <w:p>
      <w:pPr>
        <w:spacing w:after="200" w:line="276" w:lineRule="auto"/>
      </w:pPr>
      <w:r>
        <w:t>D. No craving for alcohol — does not match the characteristic feature/management described in the stem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Mild intellectual disability corresponds to an IQ range of</w:t>
      </w:r>
    </w:p>
    <w:p>
      <w:pPr>
        <w:spacing w:after="200" w:line="276" w:lineRule="auto"/>
      </w:pPr>
      <w:r>
        <w:t>(a) Below 20</w:t>
      </w:r>
    </w:p>
    <w:p>
      <w:pPr>
        <w:spacing w:after="200" w:line="276" w:lineRule="auto"/>
      </w:pPr>
      <w:r>
        <w:t>(b) 85–115</w:t>
      </w:r>
    </w:p>
    <w:p>
      <w:pPr>
        <w:spacing w:after="200" w:line="276" w:lineRule="auto"/>
      </w:pPr>
      <w:r>
        <w:t>(c) 50–70</w:t>
      </w:r>
    </w:p>
    <w:p>
      <w:pPr>
        <w:spacing w:after="200" w:line="276" w:lineRule="auto"/>
      </w:pPr>
      <w:r>
        <w:t>(d) 35–50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50–70</w:t>
      </w:r>
    </w:p>
    <w:p>
      <w:pPr>
        <w:spacing w:after="200" w:line="276" w:lineRule="auto"/>
      </w:pPr>
      <w:r>
        <w:t>🧠 Clinical Rationale: Mild ID: IQ 50–70; moderate 35–49; severe 20–34; profound below 20.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Below 20 — a related concept, but it does not match the defining feature asked</w:t>
      </w:r>
    </w:p>
    <w:p>
      <w:pPr>
        <w:spacing w:after="200" w:line="276" w:lineRule="auto"/>
      </w:pPr>
      <w:r>
        <w:t>B. 85–115 — a related concept, but it does not match the defining feature asked</w:t>
      </w:r>
    </w:p>
    <w:p>
      <w:pPr>
        <w:spacing w:after="200" w:line="276" w:lineRule="auto"/>
      </w:pPr>
      <w:r>
        <w:t>D. 35–50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action in heat stroke is</w:t>
      </w:r>
    </w:p>
    <w:p>
      <w:pPr>
        <w:spacing w:after="200" w:line="276" w:lineRule="auto"/>
      </w:pPr>
      <w:r>
        <w:t>(a) Rapid cooling of the body</w:t>
      </w:r>
    </w:p>
    <w:p>
      <w:pPr>
        <w:spacing w:after="200" w:line="276" w:lineRule="auto"/>
      </w:pPr>
      <w:r>
        <w:t>(b) Giving hot fluids</w:t>
      </w:r>
    </w:p>
    <w:p>
      <w:pPr>
        <w:spacing w:after="200" w:line="276" w:lineRule="auto"/>
      </w:pPr>
      <w:r>
        <w:t>(c) Wrapping in blankets</w:t>
      </w:r>
    </w:p>
    <w:p>
      <w:pPr>
        <w:spacing w:after="200" w:line="276" w:lineRule="auto"/>
      </w:pPr>
      <w:r>
        <w:t>(d) Postponing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Rapid cooling of the body</w:t>
      </w:r>
    </w:p>
    <w:p>
      <w:pPr>
        <w:spacing w:after="200" w:line="276" w:lineRule="auto"/>
      </w:pPr>
      <w:r>
        <w:t>🧠 Clinical Rationale: Rapid cooling (ice packs, cool water, fans) is life-saving in heat stroke.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Heat Stroke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Rapid cooling of the body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Giving hot fluids — does not address the immediate life-threatening problem (ABC comes first)</w:t>
      </w:r>
    </w:p>
    <w:p>
      <w:pPr>
        <w:spacing w:after="200" w:line="276" w:lineRule="auto"/>
      </w:pPr>
      <w:r>
        <w:t>C. Wrapping in blankets — does not address the immediate life-threatening problem (ABC comes first)</w:t>
      </w:r>
    </w:p>
    <w:p>
      <w:pPr>
        <w:spacing w:after="200" w:line="276" w:lineRule="auto"/>
      </w:pPr>
      <w:r>
        <w:t>D. Postponing treatment — does not address the immediate life-threatening problem (ABC comes first)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moderate hypothermia should be rewarmed</w:t>
      </w:r>
    </w:p>
    <w:p>
      <w:pPr>
        <w:spacing w:after="200" w:line="276" w:lineRule="auto"/>
      </w:pPr>
      <w:r>
        <w:t>(a) With vigorous rubbing</w:t>
      </w:r>
    </w:p>
    <w:p>
      <w:pPr>
        <w:spacing w:after="200" w:line="276" w:lineRule="auto"/>
      </w:pPr>
      <w:r>
        <w:t>(b) Gradually with warm blankets and warm fluids</w:t>
      </w:r>
    </w:p>
    <w:p>
      <w:pPr>
        <w:spacing w:after="200" w:line="276" w:lineRule="auto"/>
      </w:pPr>
      <w:r>
        <w:t>(c) In a hot shower suddenly</w:t>
      </w:r>
    </w:p>
    <w:p>
      <w:pPr>
        <w:spacing w:after="200" w:line="276" w:lineRule="auto"/>
      </w:pPr>
      <w:r>
        <w:t>(d) By giving cold drinks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Gradually with warm blankets and warm fluids</w:t>
      </w:r>
    </w:p>
    <w:p>
      <w:pPr>
        <w:spacing w:after="200" w:line="276" w:lineRule="auto"/>
      </w:pPr>
      <w:r>
        <w:t>🧠 Clinical Rationale: Gradual rewarming prevents afterdrop and cardiac arrhythmias in hypothermia.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With vigorous rubbing — would be appropriate in a different situation, not this one</w:t>
      </w:r>
    </w:p>
    <w:p>
      <w:pPr>
        <w:spacing w:after="200" w:line="276" w:lineRule="auto"/>
      </w:pPr>
      <w:r>
        <w:t>C. In a hot shower suddenly — would be appropriate in a different situation, not this one</w:t>
      </w:r>
    </w:p>
    <w:p>
      <w:pPr>
        <w:spacing w:after="200" w:line="276" w:lineRule="auto"/>
      </w:pPr>
      <w:r>
        <w:t>D. By giving cold drinks — would be appropriate in a different situation, not this one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 aid for a snake bite includes</w:t>
      </w:r>
    </w:p>
    <w:p>
      <w:pPr>
        <w:spacing w:after="200" w:line="276" w:lineRule="auto"/>
      </w:pPr>
      <w:r>
        <w:t>(a) Applying a tight tourniquet above the heart</w:t>
      </w:r>
    </w:p>
    <w:p>
      <w:pPr>
        <w:spacing w:after="200" w:line="276" w:lineRule="auto"/>
      </w:pPr>
      <w:r>
        <w:t>(b) Cutting the wound and sucking venom</w:t>
      </w:r>
    </w:p>
    <w:p>
      <w:pPr>
        <w:spacing w:after="200" w:line="276" w:lineRule="auto"/>
      </w:pPr>
      <w:r>
        <w:t>(c) Encouraging the patient to run</w:t>
      </w:r>
    </w:p>
    <w:p>
      <w:pPr>
        <w:spacing w:after="200" w:line="276" w:lineRule="auto"/>
      </w:pPr>
      <w:r>
        <w:t>(d) Immobilizing the limb and keeping the patient still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Immobilizing the limb and keeping the patient still</w:t>
      </w:r>
    </w:p>
    <w:p>
      <w:pPr>
        <w:spacing w:after="200" w:line="276" w:lineRule="auto"/>
      </w:pPr>
      <w:r>
        <w:t>🧠 Clinical Rationale: Immobilization, keeping the bite below heart level and rapid transport are correct; cutting/sucking is harmful.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Snake Bite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Immobilizing the limb and keeping the patient still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Applying a tight tourniquet above the heart — does not address the immediate life-threatening problem (ABC comes first)</w:t>
      </w:r>
    </w:p>
    <w:p>
      <w:pPr>
        <w:spacing w:after="200" w:line="276" w:lineRule="auto"/>
      </w:pPr>
      <w:r>
        <w:t>B. Cutting the wound and sucking venom — does not address the immediate life-threatening problem (ABC comes first)</w:t>
      </w:r>
    </w:p>
    <w:p>
      <w:pPr>
        <w:spacing w:after="200" w:line="276" w:lineRule="auto"/>
      </w:pPr>
      <w:r>
        <w:t>C. Encouraging the patient to run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sign of organophosphate poisoning is</w:t>
      </w:r>
    </w:p>
    <w:p>
      <w:pPr>
        <w:spacing w:after="200" w:line="276" w:lineRule="auto"/>
      </w:pPr>
      <w:r>
        <w:t>(a) Dilated pupils with dry mouth</w:t>
      </w:r>
    </w:p>
    <w:p>
      <w:pPr>
        <w:spacing w:after="200" w:line="276" w:lineRule="auto"/>
      </w:pPr>
      <w:r>
        <w:t>(b) Hyperactivity</w:t>
      </w:r>
    </w:p>
    <w:p>
      <w:pPr>
        <w:spacing w:after="200" w:line="276" w:lineRule="auto"/>
      </w:pPr>
      <w:r>
        <w:t>(c) Pinpoint pupils and excessive secretions</w:t>
      </w:r>
    </w:p>
    <w:p>
      <w:pPr>
        <w:spacing w:after="200" w:line="276" w:lineRule="auto"/>
      </w:pPr>
      <w:r>
        <w:t>(d) Hypertension with bradycardia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Pinpoint pupils and excessive secretions</w:t>
      </w:r>
    </w:p>
    <w:p>
      <w:pPr>
        <w:spacing w:after="200" w:line="276" w:lineRule="auto"/>
      </w:pPr>
      <w:r>
        <w:t>🧠 Clinical Rationale: Cholinergic excess causes miosis (pinpoint pupils), salivation, lacrimation, bradycardia and bronchospasm.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Dilated pupils with dry mouth — does not match the characteristic feature/management described in the stem</w:t>
      </w:r>
    </w:p>
    <w:p>
      <w:pPr>
        <w:spacing w:after="200" w:line="276" w:lineRule="auto"/>
      </w:pPr>
      <w:r>
        <w:t>B. Hyperactivity — does not match the characteristic feature/management described in the stem</w:t>
      </w:r>
    </w:p>
    <w:p>
      <w:pPr>
        <w:spacing w:after="200" w:line="276" w:lineRule="auto"/>
      </w:pPr>
      <w:r>
        <w:t>D. Hypertension with bradycardia only — does not match the characteristic feature/management described in the stem</w:t>
      </w:r>
    </w:p>
    <w:p>
      <w:pPr>
        <w:spacing w:after="200" w:line="276" w:lineRule="auto"/>
      </w:pPr>
      <w:r>
        <w:t>⚠️ Exam Trap: OP poisoning antidotes: atropine (muscarinic symptoms) + pralidoxime (reactivates cholinesterase) — a favourite pairing question.</w:t>
      </w:r>
    </w:p>
    <w:p>
      <w:pPr>
        <w:spacing w:after="200" w:line="276" w:lineRule="auto"/>
      </w:pPr>
      <w:r>
        <w:t>💎 PNC Pearl: Organophosphate poisoning: SLUDGE (salivation, lacrimation, urination, defecation, GI cramping, emesis) — antidotes atropine + pralidoxime.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Organophosphate poisoning</w:t>
      </w:r>
    </w:p>
    <w:p>
      <w:pPr>
        <w:spacing w:after="200" w:line="276" w:lineRule="auto"/>
      </w:pPr>
      <w:r>
        <w:t>→ Mechanism: inhibits acetylcholinesterase → cholinergic excess</w:t>
      </w:r>
    </w:p>
    <w:p>
      <w:pPr>
        <w:spacing w:after="200" w:line="276" w:lineRule="auto"/>
      </w:pPr>
      <w:r>
        <w:t>→ Signs: SLUDGE + miosis, bradycardia, muscle fasciculations, respiratory depression</w:t>
      </w:r>
    </w:p>
    <w:p>
      <w:pPr>
        <w:spacing w:after="200" w:line="276" w:lineRule="auto"/>
      </w:pPr>
      <w:r>
        <w:t>→ Antidotes: atropine (until secretions dry) + pralidoxime</w:t>
      </w:r>
    </w:p>
    <w:p>
      <w:pPr>
        <w:spacing w:after="200" w:line="276" w:lineRule="auto"/>
      </w:pPr>
      <w:r>
        <w:t>→ Decontaminate skin/clothing; protect staff from exposure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priority when a person receives an electric shock is to</w:t>
      </w:r>
    </w:p>
    <w:p>
      <w:pPr>
        <w:spacing w:after="200" w:line="276" w:lineRule="auto"/>
      </w:pPr>
      <w:r>
        <w:t>(a) Pour water on the victim</w:t>
      </w:r>
    </w:p>
    <w:p>
      <w:pPr>
        <w:spacing w:after="200" w:line="276" w:lineRule="auto"/>
      </w:pPr>
      <w:r>
        <w:t>(b) Pull the victim with bare hands</w:t>
      </w:r>
    </w:p>
    <w:p>
      <w:pPr>
        <w:spacing w:after="200" w:line="276" w:lineRule="auto"/>
      </w:pPr>
      <w:r>
        <w:t>(c) Start CPR without disconnecting power</w:t>
      </w:r>
    </w:p>
    <w:p>
      <w:pPr>
        <w:spacing w:after="200" w:line="276" w:lineRule="auto"/>
      </w:pPr>
      <w:r>
        <w:t>(d) Switch off the power source before touching the victim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Switch off the power source before touching the victim</w:t>
      </w:r>
    </w:p>
    <w:p>
      <w:pPr>
        <w:spacing w:after="200" w:line="276" w:lineRule="auto"/>
      </w:pPr>
      <w:r>
        <w:t>🧠 Clinical Rationale: Safety first — disconnect the current; only then assess and resuscitate the victim.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Electric Shock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Switch off the power source before touching the victim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Pour water on the victim — does not address the immediate life-threatening problem (ABC comes first)</w:t>
      </w:r>
    </w:p>
    <w:p>
      <w:pPr>
        <w:spacing w:after="200" w:line="276" w:lineRule="auto"/>
      </w:pPr>
      <w:r>
        <w:t>B. Pull the victim with bare hands — does not address the immediate life-threatening problem (ABC comes first)</w:t>
      </w:r>
    </w:p>
    <w:p>
      <w:pPr>
        <w:spacing w:after="200" w:line="276" w:lineRule="auto"/>
      </w:pPr>
      <w:r>
        <w:t>C. Start CPR without disconnecting power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Resuscitation of a drowned victim should begin with</w:t>
      </w:r>
    </w:p>
    <w:p>
      <w:pPr>
        <w:spacing w:after="200" w:line="276" w:lineRule="auto"/>
      </w:pPr>
      <w:r>
        <w:t>(a) Immediate rescue breathing/CPR after safe removal from water</w:t>
      </w:r>
    </w:p>
    <w:p>
      <w:pPr>
        <w:spacing w:after="200" w:line="276" w:lineRule="auto"/>
      </w:pPr>
      <w:r>
        <w:t>(b) Pumping the abdomen to remove water</w:t>
      </w:r>
    </w:p>
    <w:p>
      <w:pPr>
        <w:spacing w:after="200" w:line="276" w:lineRule="auto"/>
      </w:pPr>
      <w:r>
        <w:t>(c) Waiting for the ambulance</w:t>
      </w:r>
    </w:p>
    <w:p>
      <w:pPr>
        <w:spacing w:after="200" w:line="276" w:lineRule="auto"/>
      </w:pPr>
      <w:r>
        <w:t>(d) Giving hot drinks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rescue breathing/CPR after safe removal from water</w:t>
      </w:r>
    </w:p>
    <w:p>
      <w:pPr>
        <w:spacing w:after="200" w:line="276" w:lineRule="auto"/>
      </w:pPr>
      <w:r>
        <w:t>🧠 Clinical Rationale: Prompt rescue breathing and CPR improve survival; time spent 'draining' water is wasted.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Drowning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rescue breathing/CPR after safe removal from water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Pumping the abdomen to remove water — does not address the immediate life-threatening problem (ABC comes first)</w:t>
      </w:r>
    </w:p>
    <w:p>
      <w:pPr>
        <w:spacing w:after="200" w:line="276" w:lineRule="auto"/>
      </w:pPr>
      <w:r>
        <w:t>C. Waiting for the ambulance — does not address the immediate life-threatening problem (ABC comes first)</w:t>
      </w:r>
    </w:p>
    <w:p>
      <w:pPr>
        <w:spacing w:after="200" w:line="276" w:lineRule="auto"/>
      </w:pPr>
      <w:r>
        <w:t>D. Giving hot drinks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conscious adult choking on food should receive</w:t>
      </w:r>
    </w:p>
    <w:p>
      <w:pPr>
        <w:spacing w:after="200" w:line="276" w:lineRule="auto"/>
      </w:pPr>
      <w:r>
        <w:t>(a) A glass of water</w:t>
      </w:r>
    </w:p>
    <w:p>
      <w:pPr>
        <w:spacing w:after="200" w:line="276" w:lineRule="auto"/>
      </w:pPr>
      <w:r>
        <w:t>(b) Abdominal thrusts (Heimlich manoeuvre)</w:t>
      </w:r>
    </w:p>
    <w:p>
      <w:pPr>
        <w:spacing w:after="200" w:line="276" w:lineRule="auto"/>
      </w:pPr>
      <w:r>
        <w:t>(c) Back slaps while standing upright</w:t>
      </w:r>
    </w:p>
    <w:p>
      <w:pPr>
        <w:spacing w:after="200" w:line="276" w:lineRule="auto"/>
      </w:pPr>
      <w:r>
        <w:t>(d) Nothing until the doctor arrives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Abdominal thrusts (Heimlich manoeuvre)</w:t>
      </w:r>
    </w:p>
    <w:p>
      <w:pPr>
        <w:spacing w:after="200" w:line="276" w:lineRule="auto"/>
      </w:pPr>
      <w:r>
        <w:t>🧠 Clinical Rationale: Heimlich abdominal thrusts dislodge an obstructing foreign body in a conscious choking adult.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Foreign Body Aspiration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Abdominal thrusts (Heimlich manoeuvre)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glass of water — does not address the immediate life-threatening problem (ABC comes first)</w:t>
      </w:r>
    </w:p>
    <w:p>
      <w:pPr>
        <w:spacing w:after="200" w:line="276" w:lineRule="auto"/>
      </w:pPr>
      <w:r>
        <w:t>C. Back slaps while standing upright — does not address the immediate life-threatening problem (ABC comes first)</w:t>
      </w:r>
    </w:p>
    <w:p>
      <w:pPr>
        <w:spacing w:after="200" w:line="276" w:lineRule="auto"/>
      </w:pPr>
      <w:r>
        <w:t>D. Nothing until the doctor arrives — communication step — important, but immediate life-saving action comes first</w:t>
      </w:r>
    </w:p>
    <w:p>
      <w:pPr>
        <w:spacing w:after="200" w:line="276" w:lineRule="auto"/>
      </w:pPr>
      <w:r>
        <w:t>⚠️ Exam Trap: Infant choking differs from adult: 5 back blows + 5 chest thrusts — abdominal thrusts are NOT used in infants.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Choking adult: 5 back blows then 5 abdominal thrusts (Heimlich); infant: 5 back blows + 5 chest thrusts — never blind finger sweeps.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Foreign body aspiration</w:t>
      </w:r>
    </w:p>
    <w:p>
      <w:pPr>
        <w:spacing w:after="200" w:line="276" w:lineRule="auto"/>
      </w:pPr>
      <w:r>
        <w:t>→ Adult/child &gt; 1 yr: 5 back blows → 5 abdominal thrusts (Heimlich)</w:t>
      </w:r>
    </w:p>
    <w:p>
      <w:pPr>
        <w:spacing w:after="200" w:line="276" w:lineRule="auto"/>
      </w:pPr>
      <w:r>
        <w:t>→ Infant &lt; 1 yr: 5 back blows + 5 chest thrusts (no abdominal thrusts)</w:t>
      </w:r>
    </w:p>
    <w:p>
      <w:pPr>
        <w:spacing w:after="200" w:line="276" w:lineRule="auto"/>
      </w:pPr>
      <w:r>
        <w:t>→ If unconscious: start CPR, look in mouth only when visible</w:t>
      </w:r>
    </w:p>
    <w:p>
      <w:pPr>
        <w:spacing w:after="200" w:line="276" w:lineRule="auto"/>
      </w:pPr>
      <w:r>
        <w:t>→ Prevention: no small objects/nuts in toddlers, supervise meals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the Parkland formula, the fluid given in the first 24 hours after a burn is</w:t>
      </w:r>
    </w:p>
    <w:p>
      <w:pPr>
        <w:spacing w:after="200" w:line="276" w:lineRule="auto"/>
      </w:pPr>
      <w:r>
        <w:t>(a) 2 ml × body weight × %TBSA</w:t>
      </w:r>
    </w:p>
    <w:p>
      <w:pPr>
        <w:spacing w:after="200" w:line="276" w:lineRule="auto"/>
      </w:pPr>
      <w:r>
        <w:t>(b) 10 ml × weight only</w:t>
      </w:r>
    </w:p>
    <w:p>
      <w:pPr>
        <w:spacing w:after="200" w:line="276" w:lineRule="auto"/>
      </w:pPr>
      <w:r>
        <w:t>(c) 4 ml × body weight (kg) × % TBSA burned</w:t>
      </w:r>
    </w:p>
    <w:p>
      <w:pPr>
        <w:spacing w:after="200" w:line="276" w:lineRule="auto"/>
      </w:pPr>
      <w:r>
        <w:t>(d) 1 litre regardless of burn size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 ml × body weight (kg) × % TBSA burned</w:t>
      </w:r>
    </w:p>
    <w:p>
      <w:pPr>
        <w:spacing w:after="200" w:line="276" w:lineRule="auto"/>
      </w:pPr>
      <w:r>
        <w:t>🧠 Clinical Rationale: Parkland: 4 ml Ringer's lactate per kg per %TBSA in 24 hours, half in the first 8 hours.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24 hours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ml × body weight × %TBSA — would result from an error in formula or unit conversion</w:t>
      </w:r>
    </w:p>
    <w:p>
      <w:pPr>
        <w:spacing w:after="200" w:line="276" w:lineRule="auto"/>
      </w:pPr>
      <w:r>
        <w:t>B. 10 ml × weight only — would result from an error in formula or unit conversion</w:t>
      </w:r>
    </w:p>
    <w:p>
      <w:pPr>
        <w:spacing w:after="200" w:line="276" w:lineRule="auto"/>
      </w:pPr>
      <w:r>
        <w:t>D. 1 litre regardless of burn size — would result from an error in formula or unit conversion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Carbon monoxide poisoning is best treated with</w:t>
      </w:r>
    </w:p>
    <w:p>
      <w:pPr>
        <w:spacing w:after="200" w:line="276" w:lineRule="auto"/>
      </w:pPr>
      <w:r>
        <w:t>(a) Room air only</w:t>
      </w:r>
    </w:p>
    <w:p>
      <w:pPr>
        <w:spacing w:after="200" w:line="276" w:lineRule="auto"/>
      </w:pPr>
      <w:r>
        <w:t>(b) 100% oxygen</w:t>
      </w:r>
    </w:p>
    <w:p>
      <w:pPr>
        <w:spacing w:after="200" w:line="276" w:lineRule="auto"/>
      </w:pPr>
      <w:r>
        <w:t>(c) Cold compresses</w:t>
      </w:r>
    </w:p>
    <w:p>
      <w:pPr>
        <w:spacing w:after="200" w:line="276" w:lineRule="auto"/>
      </w:pPr>
      <w:r>
        <w:t>(d) IV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100% oxygen</w:t>
      </w:r>
    </w:p>
    <w:p>
      <w:pPr>
        <w:spacing w:after="200" w:line="276" w:lineRule="auto"/>
      </w:pPr>
      <w:r>
        <w:t>🧠 Clinical Rationale: 100% oxygen (or hyperbaric oxygen) displaces CO from haemoglobin; CO has 200–250× oxygen's affinity.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Room air only — does not match the characteristic feature/management described in the stem</w:t>
      </w:r>
    </w:p>
    <w:p>
      <w:pPr>
        <w:spacing w:after="200" w:line="276" w:lineRule="auto"/>
      </w:pPr>
      <w:r>
        <w:t>C. Cold compresses — does not match the characteristic feature/management described in the stem</w:t>
      </w:r>
    </w:p>
    <w:p>
      <w:pPr>
        <w:spacing w:after="200" w:line="276" w:lineRule="auto"/>
      </w:pPr>
      <w:r>
        <w:t>D. IV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Pulse oximetry cannot detect CO poisoning (carboxyhaemoglobin looks like oxyhaemoglobin) — treat with 100% O2 regardless of SpO₂.</w:t>
      </w:r>
    </w:p>
    <w:p>
      <w:pPr>
        <w:spacing w:after="200" w:line="276" w:lineRule="auto"/>
      </w:pPr>
      <w:r>
        <w:t>💎 PNC Pearl: CO poisoning: give 100% oxygen (or hyperbaric) — pulse oximetry reads falsely NORMAL despite severe hypoxia.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 poisoning</w:t>
      </w:r>
    </w:p>
    <w:p>
      <w:pPr>
        <w:spacing w:after="200" w:line="276" w:lineRule="auto"/>
      </w:pPr>
      <w:r>
        <w:t>→ Source: smoke inhalation, faulty heaters, car exhaust</w:t>
      </w:r>
    </w:p>
    <w:p>
      <w:pPr>
        <w:spacing w:after="200" w:line="276" w:lineRule="auto"/>
      </w:pPr>
      <w:r>
        <w:t>→ Clues: headache, nausea, confusion — 'cherry red' skin is unreliable</w:t>
      </w:r>
    </w:p>
    <w:p>
      <w:pPr>
        <w:spacing w:after="200" w:line="276" w:lineRule="auto"/>
      </w:pPr>
      <w:r>
        <w:t>→ Diagnosis: carboxyhaemoglobin level</w:t>
      </w:r>
    </w:p>
    <w:p>
      <w:pPr>
        <w:spacing w:after="200" w:line="276" w:lineRule="auto"/>
      </w:pPr>
      <w:r>
        <w:t>→ Treatment: 100% O2 (hyperbaric for severe/pregnant); monitor neuro sequelae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dog bite, post-exposure prophylaxis includes</w:t>
      </w:r>
    </w:p>
    <w:p>
      <w:pPr>
        <w:spacing w:after="200" w:line="276" w:lineRule="auto"/>
      </w:pPr>
      <w:r>
        <w:t>(a) Only painkillers</w:t>
      </w:r>
    </w:p>
    <w:p>
      <w:pPr>
        <w:spacing w:after="200" w:line="276" w:lineRule="auto"/>
      </w:pPr>
      <w:r>
        <w:t>(b) Immediate wound washing, rabies vaccine and immunoglobulin as indicated</w:t>
      </w:r>
    </w:p>
    <w:p>
      <w:pPr>
        <w:spacing w:after="200" w:line="276" w:lineRule="auto"/>
      </w:pPr>
      <w:r>
        <w:t>(c) Waiting to see if the dog is rabid before any action</w:t>
      </w:r>
    </w:p>
    <w:p>
      <w:pPr>
        <w:spacing w:after="200" w:line="276" w:lineRule="auto"/>
      </w:pPr>
      <w:r>
        <w:t>(d) Oral antibiotics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Immediate wound washing, rabies vaccine and immunoglobulin as indicated</w:t>
      </w:r>
    </w:p>
    <w:p>
      <w:pPr>
        <w:spacing w:after="200" w:line="276" w:lineRule="auto"/>
      </w:pPr>
      <w:r>
        <w:t>🧠 Clinical Rationale: PEP: wash the wound with soap and water, give rabies vaccine (and RIG for category III bites)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painkillers — would be appropriate in a different situation, not this one</w:t>
      </w:r>
    </w:p>
    <w:p>
      <w:pPr>
        <w:spacing w:after="200" w:line="276" w:lineRule="auto"/>
      </w:pPr>
      <w:r>
        <w:t>C. Waiting to see if the dog is rabid before any… — would be appropriate in a different situation, not this one</w:t>
      </w:r>
    </w:p>
    <w:p>
      <w:pPr>
        <w:spacing w:after="200" w:line="276" w:lineRule="auto"/>
      </w:pPr>
      <w:r>
        <w:t>D. Oral antibiotics only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Tetanus prophylaxis in wound management includes</w:t>
      </w:r>
    </w:p>
    <w:p>
      <w:pPr>
        <w:spacing w:after="200" w:line="276" w:lineRule="auto"/>
      </w:pPr>
      <w:r>
        <w:t>(a) Tetanus toxoid booster according to immunization status</w:t>
      </w:r>
    </w:p>
    <w:p>
      <w:pPr>
        <w:spacing w:after="200" w:line="276" w:lineRule="auto"/>
      </w:pPr>
      <w:r>
        <w:t>(b) Vitamin C injection</w:t>
      </w:r>
    </w:p>
    <w:p>
      <w:pPr>
        <w:spacing w:after="200" w:line="276" w:lineRule="auto"/>
      </w:pPr>
      <w:r>
        <w:t>(c) Oral iron</w:t>
      </w:r>
    </w:p>
    <w:p>
      <w:pPr>
        <w:spacing w:after="200" w:line="276" w:lineRule="auto"/>
      </w:pPr>
      <w:r>
        <w:t>(d) Antacid therapy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Tetanus toxoid booster according to immunization status</w:t>
      </w:r>
    </w:p>
    <w:p>
      <w:pPr>
        <w:spacing w:after="200" w:line="276" w:lineRule="auto"/>
      </w:pPr>
      <w:r>
        <w:t>🧠 Clinical Rationale: A tetanus toxoid booster is given for tetanus-prone wounds if the patient's immunity is inadequate.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Vitamin C injection — would be appropriate in a different situation, not this one</w:t>
      </w:r>
    </w:p>
    <w:p>
      <w:pPr>
        <w:spacing w:after="200" w:line="276" w:lineRule="auto"/>
      </w:pPr>
      <w:r>
        <w:t>C. Oral iron — would be appropriate in a different situation, not this one</w:t>
      </w:r>
    </w:p>
    <w:p>
      <w:pPr>
        <w:spacing w:after="200" w:line="276" w:lineRule="auto"/>
      </w:pPr>
      <w:r>
        <w:t>D. Antacid therapy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Staphylococcal food poisoning typically causes vomiting</w:t>
      </w:r>
    </w:p>
    <w:p>
      <w:pPr>
        <w:spacing w:after="200" w:line="276" w:lineRule="auto"/>
      </w:pPr>
      <w:r>
        <w:t>(a) After 3–5 days</w:t>
      </w:r>
    </w:p>
    <w:p>
      <w:pPr>
        <w:spacing w:after="200" w:line="276" w:lineRule="auto"/>
      </w:pPr>
      <w:r>
        <w:t>(b) Only after one week</w:t>
      </w:r>
    </w:p>
    <w:p>
      <w:pPr>
        <w:spacing w:after="200" w:line="276" w:lineRule="auto"/>
      </w:pPr>
      <w:r>
        <w:t>(c) Never in adults</w:t>
      </w:r>
    </w:p>
    <w:p>
      <w:pPr>
        <w:spacing w:after="200" w:line="276" w:lineRule="auto"/>
      </w:pPr>
      <w:r>
        <w:t>(d) Within 1–6 hours of eating contaminated food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Within 1–6 hours of eating contaminated food</w:t>
      </w:r>
    </w:p>
    <w:p>
      <w:pPr>
        <w:spacing w:after="200" w:line="276" w:lineRule="auto"/>
      </w:pPr>
      <w:r>
        <w:t>🧠 Clinical Rationale: S. aureus enterotoxin acts rapidly — symptoms appear 1–6 hours after ingestion.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3–5 days — a related concept, but it does not match the defining feature asked</w:t>
      </w:r>
    </w:p>
    <w:p>
      <w:pPr>
        <w:spacing w:after="200" w:line="276" w:lineRule="auto"/>
      </w:pPr>
      <w:r>
        <w:t>B. Only after one week — a related concept, but it does not match the defining feature asked</w:t>
      </w:r>
    </w:p>
    <w:p>
      <w:pPr>
        <w:spacing w:after="200" w:line="276" w:lineRule="auto"/>
      </w:pPr>
      <w:r>
        <w:t>C. Never in adults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common final pathway of all types of shock is</w:t>
      </w:r>
    </w:p>
    <w:p>
      <w:pPr>
        <w:spacing w:after="200" w:line="276" w:lineRule="auto"/>
      </w:pPr>
      <w:r>
        <w:t>(a) Raised blood pressure</w:t>
      </w:r>
    </w:p>
    <w:p>
      <w:pPr>
        <w:spacing w:after="200" w:line="276" w:lineRule="auto"/>
      </w:pPr>
      <w:r>
        <w:t>(b) Polyuria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Inadequate tissue perfusion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Inadequate tissue perfusion</w:t>
      </w:r>
    </w:p>
    <w:p>
      <w:pPr>
        <w:spacing w:after="200" w:line="276" w:lineRule="auto"/>
      </w:pPr>
      <w:r>
        <w:t>🧠 Clinical Rationale: All shocks — hypovolaemic, cardiogenic, septic — cause inadequate perfusion of tissues.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Raised blood pressure — a related concept, but it does not match the defining feature asked</w:t>
      </w:r>
    </w:p>
    <w:p>
      <w:pPr>
        <w:spacing w:after="200" w:line="276" w:lineRule="auto"/>
      </w:pPr>
      <w:r>
        <w:t>B. Polyuria — a related concept, but it does not match the defining feature asked</w:t>
      </w:r>
    </w:p>
    <w:p>
      <w:pPr>
        <w:spacing w:after="200" w:line="276" w:lineRule="auto"/>
      </w:pPr>
      <w:r>
        <w:t>C. Bradycardia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a ventilator high-pressure alarm sounds, the nurse should FIRST</w:t>
      </w:r>
    </w:p>
    <w:p>
      <w:pPr>
        <w:spacing w:after="200" w:line="276" w:lineRule="auto"/>
      </w:pPr>
      <w:r>
        <w:t>(a) Check for obstruction (kinked tube, secretions, coughing)</w:t>
      </w:r>
    </w:p>
    <w:p>
      <w:pPr>
        <w:spacing w:after="200" w:line="276" w:lineRule="auto"/>
      </w:pPr>
      <w:r>
        <w:t>(b) Turn off the alarm</w:t>
      </w:r>
    </w:p>
    <w:p>
      <w:pPr>
        <w:spacing w:after="200" w:line="276" w:lineRule="auto"/>
      </w:pPr>
      <w:r>
        <w:t>(c) Increase the oxygen flow blindly</w:t>
      </w:r>
    </w:p>
    <w:p>
      <w:pPr>
        <w:spacing w:after="200" w:line="276" w:lineRule="auto"/>
      </w:pPr>
      <w:r>
        <w:t>(d) Extubate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Check for obstruction (kinked tube, secretions, coughing)</w:t>
      </w:r>
    </w:p>
    <w:p>
      <w:pPr>
        <w:spacing w:after="200" w:line="276" w:lineRule="auto"/>
      </w:pPr>
      <w:r>
        <w:t>🧠 Clinical Rationale: High-pressure alarms indicate increased airway resistance — check tube patency, secretions and patient position.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Ventilator - Alarm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Check for obstruction (kinked tube, secretions, coughing)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Turn off the alarm — does not address the immediate life-threatening problem (ABC comes first)</w:t>
      </w:r>
    </w:p>
    <w:p>
      <w:pPr>
        <w:spacing w:after="200" w:line="276" w:lineRule="auto"/>
      </w:pPr>
      <w:r>
        <w:t>C. Increase the oxygen flow blindly — does not address the immediate life-threatening problem (ABC comes first)</w:t>
      </w:r>
    </w:p>
    <w:p>
      <w:pPr>
        <w:spacing w:after="200" w:line="276" w:lineRule="auto"/>
      </w:pPr>
      <w:r>
        <w:t>D. Extubate the patient — does not address the immediate life-threatening problem (ABC comes first)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