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Nursing care of a patient with high fever includes</w:t>
      </w:r>
    </w:p>
    <w:p>
      <w:pPr>
        <w:spacing w:after="200" w:line="276" w:lineRule="auto"/>
      </w:pPr>
      <w:r>
        <w:t>(a) Warm blankets only</w:t>
      </w:r>
    </w:p>
    <w:p>
      <w:pPr>
        <w:spacing w:after="200" w:line="276" w:lineRule="auto"/>
      </w:pPr>
      <w:r>
        <w:t>(b) Sponge bath and adequate fluids</w:t>
      </w:r>
    </w:p>
    <w:p>
      <w:pPr>
        <w:spacing w:after="200" w:line="276" w:lineRule="auto"/>
      </w:pPr>
      <w:r>
        <w:t>(c) Restricting all fluids</w:t>
      </w:r>
    </w:p>
    <w:p>
      <w:pPr>
        <w:spacing w:after="200" w:line="276" w:lineRule="auto"/>
      </w:pPr>
      <w:r>
        <w:t>(d) Ice-cold bath immediately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Sponge bath and adequate fluids</w:t>
      </w:r>
    </w:p>
    <w:p>
      <w:pPr>
        <w:spacing w:after="200" w:line="276" w:lineRule="auto"/>
      </w:pPr>
      <w:r>
        <w:t>🧠 Clinical Rationale: Tepid sponging, antipyretics, fluids and rest manage fever and prevent dehydration.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Warm blankets only — would be appropriate in a different situation, not this one</w:t>
      </w:r>
    </w:p>
    <w:p>
      <w:pPr>
        <w:spacing w:after="200" w:line="276" w:lineRule="auto"/>
      </w:pPr>
      <w:r>
        <w:t>C. Restricting all fluids — would be appropriate in a different situation, not this one</w:t>
      </w:r>
    </w:p>
    <w:p>
      <w:pPr>
        <w:spacing w:after="200" w:line="276" w:lineRule="auto"/>
      </w:pPr>
      <w:r>
        <w:t>D. Ice-cold bath immediately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Pulse deficit — apical pulse greater than radial pulse — is characteristically seen in</w:t>
      </w:r>
    </w:p>
    <w:p>
      <w:pPr>
        <w:spacing w:after="200" w:line="276" w:lineRule="auto"/>
      </w:pPr>
      <w:r>
        <w:t>(a) Atrial fibrillation</w:t>
      </w:r>
    </w:p>
    <w:p>
      <w:pPr>
        <w:spacing w:after="200" w:line="276" w:lineRule="auto"/>
      </w:pPr>
      <w:r>
        <w:t>(b) Sinus bradycardia</w:t>
      </w:r>
    </w:p>
    <w:p>
      <w:pPr>
        <w:spacing w:after="200" w:line="276" w:lineRule="auto"/>
      </w:pPr>
      <w:r>
        <w:t>(c) Healthy athletes</w:t>
      </w:r>
    </w:p>
    <w:p>
      <w:pPr>
        <w:spacing w:after="200" w:line="276" w:lineRule="auto"/>
      </w:pPr>
      <w:r>
        <w:t>(d) Hypothermia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Atrial fibrillation</w:t>
      </w:r>
    </w:p>
    <w:p>
      <w:pPr>
        <w:spacing w:after="200" w:line="276" w:lineRule="auto"/>
      </w:pPr>
      <w:r>
        <w:t>🧠 Clinical Rationale: In AF, weak early beats fail to reach the periphery, so the apical rate exceeds the radial 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Sinus bradycardia — a related concept, but it does not match the defining feature asked</w:t>
      </w:r>
    </w:p>
    <w:p>
      <w:pPr>
        <w:spacing w:after="200" w:line="276" w:lineRule="auto"/>
      </w:pPr>
      <w:r>
        <w:t>C. Healthy athletes — a related concept, but it does not match the defining feature asked</w:t>
      </w:r>
    </w:p>
    <w:p>
      <w:pPr>
        <w:spacing w:after="200" w:line="276" w:lineRule="auto"/>
      </w:pPr>
      <w:r>
        <w:t>D. Hypothermia — a related concept, but it does not match the defining feature asked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Cheyne-Stokes respiration is characterized by</w:t>
      </w:r>
    </w:p>
    <w:p>
      <w:pPr>
        <w:spacing w:after="200" w:line="276" w:lineRule="auto"/>
      </w:pPr>
      <w:r>
        <w:t>(a) Continuous rapid shallow breathing</w:t>
      </w:r>
    </w:p>
    <w:p>
      <w:pPr>
        <w:spacing w:after="200" w:line="276" w:lineRule="auto"/>
      </w:pPr>
      <w:r>
        <w:t>(b) Periods of deep breathing alternating with apnoea</w:t>
      </w:r>
    </w:p>
    <w:p>
      <w:pPr>
        <w:spacing w:after="200" w:line="276" w:lineRule="auto"/>
      </w:pPr>
      <w:r>
        <w:t>(c) Breathing with a long pause after each breath</w:t>
      </w:r>
    </w:p>
    <w:p>
      <w:pPr>
        <w:spacing w:after="200" w:line="276" w:lineRule="auto"/>
      </w:pPr>
      <w:r>
        <w:t>(d) Very slow regular breathing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Periods of deep breathing alternating with apnoea</w:t>
      </w:r>
    </w:p>
    <w:p>
      <w:pPr>
        <w:spacing w:after="200" w:line="276" w:lineRule="auto"/>
      </w:pPr>
      <w:r>
        <w:t>🧠 Clinical Rationale: Cheyne-Stokes is a crescendo-decrescendo pattern with apnoeic pauses, seen in heart failure and brainstem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Continuous rapid shallow breathing — does not match the characteristic feature/management described in the stem</w:t>
      </w:r>
    </w:p>
    <w:p>
      <w:pPr>
        <w:spacing w:after="200" w:line="276" w:lineRule="auto"/>
      </w:pPr>
      <w:r>
        <w:t>C. Breathing with a long pause after each breath — does not match the characteristic feature/management described in the stem</w:t>
      </w:r>
    </w:p>
    <w:p>
      <w:pPr>
        <w:spacing w:after="200" w:line="276" w:lineRule="auto"/>
      </w:pPr>
      <w:r>
        <w:t>D. Very slow regular breathing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auscultatory gap is</w:t>
      </w:r>
    </w:p>
    <w:p>
      <w:pPr>
        <w:spacing w:after="200" w:line="276" w:lineRule="auto"/>
      </w:pPr>
      <w:r>
        <w:t>(a) The gap between heartbeats</w:t>
      </w:r>
    </w:p>
    <w:p>
      <w:pPr>
        <w:spacing w:after="200" w:line="276" w:lineRule="auto"/>
      </w:pPr>
      <w:r>
        <w:t>(b) A pause in breathing</w:t>
      </w:r>
    </w:p>
    <w:p>
      <w:pPr>
        <w:spacing w:after="200" w:line="276" w:lineRule="auto"/>
      </w:pPr>
      <w:r>
        <w:t>(c) A silent interval between the first and second Korotkoff sounds</w:t>
      </w:r>
    </w:p>
    <w:p>
      <w:pPr>
        <w:spacing w:after="200" w:line="276" w:lineRule="auto"/>
      </w:pPr>
      <w:r>
        <w:t>(d) The distance between BP cuff markings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silent interval between the first and second Korotkoff sounds</w:t>
      </w:r>
    </w:p>
    <w:p>
      <w:pPr>
        <w:spacing w:after="200" w:line="276" w:lineRule="auto"/>
      </w:pPr>
      <w:r>
        <w:t>🧠 Clinical Rationale: In hypertension, Korotkoff sounds may disappear temporarily — the auscultatory gap — causing BP underestimation.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gap between heartbeats — a related concept, but it does not match the defining feature asked</w:t>
      </w:r>
    </w:p>
    <w:p>
      <w:pPr>
        <w:spacing w:after="200" w:line="276" w:lineRule="auto"/>
      </w:pPr>
      <w:r>
        <w:t>B. A pause in breathing — a related concept, but it does not match the defining feature asked</w:t>
      </w:r>
    </w:p>
    <w:p>
      <w:pPr>
        <w:spacing w:after="200" w:line="276" w:lineRule="auto"/>
      </w:pPr>
      <w:r>
        <w:t>D. The distance between BP cuff markings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recording fluid balance, which is counted as output?</w:t>
      </w:r>
    </w:p>
    <w:p>
      <w:pPr>
        <w:spacing w:after="200" w:line="276" w:lineRule="auto"/>
      </w:pPr>
      <w:r>
        <w:t>(a) Only urine</w:t>
      </w:r>
    </w:p>
    <w:p>
      <w:pPr>
        <w:spacing w:after="200" w:line="276" w:lineRule="auto"/>
      </w:pPr>
      <w:r>
        <w:t>(b) Water drunk</w:t>
      </w:r>
    </w:p>
    <w:p>
      <w:pPr>
        <w:spacing w:after="200" w:line="276" w:lineRule="auto"/>
      </w:pPr>
      <w:r>
        <w:t>(c) Food eaten</w:t>
      </w:r>
    </w:p>
    <w:p>
      <w:pPr>
        <w:spacing w:after="200" w:line="276" w:lineRule="auto"/>
      </w:pPr>
      <w:r>
        <w:t>(d) Urine, vomitus, stool and drain losses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Urine, vomitus, stool and drain losses</w:t>
      </w:r>
    </w:p>
    <w:p>
      <w:pPr>
        <w:spacing w:after="200" w:line="276" w:lineRule="auto"/>
      </w:pPr>
      <w:r>
        <w:t>🧠 Clinical Rationale: Output includes urine, vomitus, diarrhoea, wound/drain losses and perspiration estimates.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urine — would be appropriate in a different situation, not this one</w:t>
      </w:r>
    </w:p>
    <w:p>
      <w:pPr>
        <w:spacing w:after="200" w:line="276" w:lineRule="auto"/>
      </w:pPr>
      <w:r>
        <w:t>B. Water drunk — would be appropriate in a different situation, not this one</w:t>
      </w:r>
    </w:p>
    <w:p>
      <w:pPr>
        <w:spacing w:after="200" w:line="276" w:lineRule="auto"/>
      </w:pPr>
      <w:r>
        <w:t>C. Food eaten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best time to collect a sputum specimen for culture is</w:t>
      </w:r>
    </w:p>
    <w:p>
      <w:pPr>
        <w:spacing w:after="200" w:line="276" w:lineRule="auto"/>
      </w:pPr>
      <w:r>
        <w:t>(a) After lunch</w:t>
      </w:r>
    </w:p>
    <w:p>
      <w:pPr>
        <w:spacing w:after="200" w:line="276" w:lineRule="auto"/>
      </w:pPr>
      <w:r>
        <w:t>(b) At midnight</w:t>
      </w:r>
    </w:p>
    <w:p>
      <w:pPr>
        <w:spacing w:after="200" w:line="276" w:lineRule="auto"/>
      </w:pPr>
      <w:r>
        <w:t>(c) After tooth brushing with mouthwash</w:t>
      </w:r>
    </w:p>
    <w:p>
      <w:pPr>
        <w:spacing w:after="200" w:line="276" w:lineRule="auto"/>
      </w:pPr>
      <w:r>
        <w:t>(d) Early morning before food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Early morning before food</w:t>
      </w:r>
    </w:p>
    <w:p>
      <w:pPr>
        <w:spacing w:after="200" w:line="276" w:lineRule="auto"/>
      </w:pPr>
      <w:r>
        <w:t>🧠 Clinical Rationale: Early-morning sputum is most concentrated and least contaminated; mouth care before collection helps.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lunch — would be appropriate in a different situation, not this one</w:t>
      </w:r>
    </w:p>
    <w:p>
      <w:pPr>
        <w:spacing w:after="200" w:line="276" w:lineRule="auto"/>
      </w:pPr>
      <w:r>
        <w:t>B. At midnight — would be appropriate in a different situation, not this one</w:t>
      </w:r>
    </w:p>
    <w:p>
      <w:pPr>
        <w:spacing w:after="200" w:line="276" w:lineRule="auto"/>
      </w:pPr>
      <w:r>
        <w:t>C. After tooth brushing with mouthwash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stool specimen for occult blood testing should be collected</w:t>
      </w:r>
    </w:p>
    <w:p>
      <w:pPr>
        <w:spacing w:after="200" w:line="276" w:lineRule="auto"/>
      </w:pPr>
      <w:r>
        <w:t>(a) In a clean dry container without contamination by urine</w:t>
      </w:r>
    </w:p>
    <w:p>
      <w:pPr>
        <w:spacing w:after="200" w:line="276" w:lineRule="auto"/>
      </w:pPr>
      <w:r>
        <w:t>(b) Mixed with urine</w:t>
      </w:r>
    </w:p>
    <w:p>
      <w:pPr>
        <w:spacing w:after="200" w:line="276" w:lineRule="auto"/>
      </w:pPr>
      <w:r>
        <w:t>(c) After laxatives only</w:t>
      </w:r>
    </w:p>
    <w:p>
      <w:pPr>
        <w:spacing w:after="200" w:line="276" w:lineRule="auto"/>
      </w:pPr>
      <w:r>
        <w:t>(d) After cooking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 a clean dry container without contamination by urine</w:t>
      </w:r>
    </w:p>
    <w:p>
      <w:pPr>
        <w:spacing w:after="200" w:line="276" w:lineRule="auto"/>
      </w:pPr>
      <w:r>
        <w:t>🧠 Clinical Rationale: Stool must not be contaminated with urine or water, and special diets apply for occult blood testing.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Mixed with urine — would be appropriate in a different situation, not this one</w:t>
      </w:r>
    </w:p>
    <w:p>
      <w:pPr>
        <w:spacing w:after="200" w:line="276" w:lineRule="auto"/>
      </w:pPr>
      <w:r>
        <w:t>C. After laxatives only — would be appropriate in a different situation, not this one</w:t>
      </w:r>
    </w:p>
    <w:p>
      <w:pPr>
        <w:spacing w:after="200" w:line="276" w:lineRule="auto"/>
      </w:pPr>
      <w:r>
        <w:t>D. After cooking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Gloves should be worn when</w:t>
      </w:r>
    </w:p>
    <w:p>
      <w:pPr>
        <w:spacing w:after="200" w:line="276" w:lineRule="auto"/>
      </w:pPr>
      <w:r>
        <w:t>(a) Answering the telephone</w:t>
      </w:r>
    </w:p>
    <w:p>
      <w:pPr>
        <w:spacing w:after="200" w:line="276" w:lineRule="auto"/>
      </w:pPr>
      <w:r>
        <w:t>(b) Contact with blood, body fluids or broken skin is anticipated</w:t>
      </w:r>
    </w:p>
    <w:p>
      <w:pPr>
        <w:spacing w:after="200" w:line="276" w:lineRule="auto"/>
      </w:pPr>
      <w:r>
        <w:t>(c) Writing in the chart</w:t>
      </w:r>
    </w:p>
    <w:p>
      <w:pPr>
        <w:spacing w:after="200" w:line="276" w:lineRule="auto"/>
      </w:pPr>
      <w:r>
        <w:t>(d) Eating in the cafeteria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Contact with blood, body fluids or broken skin is anticipated</w:t>
      </w:r>
    </w:p>
    <w:p>
      <w:pPr>
        <w:spacing w:after="200" w:line="276" w:lineRule="auto"/>
      </w:pPr>
      <w:r>
        <w:t>🧠 Clinical Rationale: Gloves protect against exposure to blood and body fluids during procedures.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Answering the telephone — would be appropriate in a different situation, not this one</w:t>
      </w:r>
    </w:p>
    <w:p>
      <w:pPr>
        <w:spacing w:after="200" w:line="276" w:lineRule="auto"/>
      </w:pPr>
      <w:r>
        <w:t>C. Writing in the chart — would be appropriate in a different situation, not this one</w:t>
      </w:r>
    </w:p>
    <w:p>
      <w:pPr>
        <w:spacing w:after="200" w:line="276" w:lineRule="auto"/>
      </w:pPr>
      <w:r>
        <w:t>D. Eating in the cafeteria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the long axis of the fetus is parallel to the long axis of the mother, the lie is</w:t>
      </w:r>
    </w:p>
    <w:p>
      <w:pPr>
        <w:spacing w:after="200" w:line="276" w:lineRule="auto"/>
      </w:pPr>
      <w:r>
        <w:t>(a) Transverse</w:t>
      </w:r>
    </w:p>
    <w:p>
      <w:pPr>
        <w:spacing w:after="200" w:line="276" w:lineRule="auto"/>
      </w:pPr>
      <w:r>
        <w:t>(b) Oblique</w:t>
      </w:r>
    </w:p>
    <w:p>
      <w:pPr>
        <w:spacing w:after="200" w:line="276" w:lineRule="auto"/>
      </w:pPr>
      <w:r>
        <w:t>(c) Unstable</w:t>
      </w:r>
    </w:p>
    <w:p>
      <w:pPr>
        <w:spacing w:after="200" w:line="276" w:lineRule="auto"/>
      </w:pPr>
      <w:r>
        <w:t>(d) Longitudinal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Longitudinal</w:t>
      </w:r>
    </w:p>
    <w:p>
      <w:pPr>
        <w:spacing w:after="200" w:line="276" w:lineRule="auto"/>
      </w:pPr>
      <w:r>
        <w:t>🧠 Clinical Rationale: A longitudinal lie (head or breech down) is normal; transverse lie is abnormal.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Transverse — a related concept, but it does not match the defining feature asked</w:t>
      </w:r>
    </w:p>
    <w:p>
      <w:pPr>
        <w:spacing w:after="200" w:line="276" w:lineRule="auto"/>
      </w:pPr>
      <w:r>
        <w:t>B. Oblique — a related concept, but it does not match the defining feature asked</w:t>
      </w:r>
    </w:p>
    <w:p>
      <w:pPr>
        <w:spacing w:after="200" w:line="276" w:lineRule="auto"/>
      </w:pPr>
      <w:r>
        <w:t>C. Unstable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breech presentation, the presenting part is the</w:t>
      </w:r>
    </w:p>
    <w:p>
      <w:pPr>
        <w:spacing w:after="200" w:line="276" w:lineRule="auto"/>
      </w:pPr>
      <w:r>
        <w:t>(a) Vertex</w:t>
      </w:r>
    </w:p>
    <w:p>
      <w:pPr>
        <w:spacing w:after="200" w:line="276" w:lineRule="auto"/>
      </w:pPr>
      <w:r>
        <w:t>(b) Face</w:t>
      </w:r>
    </w:p>
    <w:p>
      <w:pPr>
        <w:spacing w:after="200" w:line="276" w:lineRule="auto"/>
      </w:pPr>
      <w:r>
        <w:t>(c) Buttocks or feet</w:t>
      </w:r>
    </w:p>
    <w:p>
      <w:pPr>
        <w:spacing w:after="200" w:line="276" w:lineRule="auto"/>
      </w:pPr>
      <w:r>
        <w:t>(d) Shoulder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Buttocks or feet</w:t>
      </w:r>
    </w:p>
    <w:p>
      <w:pPr>
        <w:spacing w:after="200" w:line="276" w:lineRule="auto"/>
      </w:pPr>
      <w:r>
        <w:t>🧠 Clinical Rationale: Breech: the fetal buttocks (frank/complete) or feet (footling) present at the pelvic inlet.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Vertex — does not match the characteristic feature/management described in the stem</w:t>
      </w:r>
    </w:p>
    <w:p>
      <w:pPr>
        <w:spacing w:after="200" w:line="276" w:lineRule="auto"/>
      </w:pPr>
      <w:r>
        <w:t>B. Face — does not match the characteristic feature/management described in the stem</w:t>
      </w:r>
    </w:p>
    <w:p>
      <w:pPr>
        <w:spacing w:after="200" w:line="276" w:lineRule="auto"/>
      </w:pPr>
      <w:r>
        <w:t>D. Shoulder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Cephalopelvic disproportion means</w:t>
      </w:r>
    </w:p>
    <w:p>
      <w:pPr>
        <w:spacing w:after="200" w:line="276" w:lineRule="auto"/>
      </w:pPr>
      <w:r>
        <w:t>(a) The fetal head is too large or the pelvis too small for vaginal delivery</w:t>
      </w:r>
    </w:p>
    <w:p>
      <w:pPr>
        <w:spacing w:after="200" w:line="276" w:lineRule="auto"/>
      </w:pPr>
      <w:r>
        <w:t>(b) The pelvis is too large</w:t>
      </w:r>
    </w:p>
    <w:p>
      <w:pPr>
        <w:spacing w:after="200" w:line="276" w:lineRule="auto"/>
      </w:pPr>
      <w:r>
        <w:t>(c) The fetus is premature</w:t>
      </w:r>
    </w:p>
    <w:p>
      <w:pPr>
        <w:spacing w:after="200" w:line="276" w:lineRule="auto"/>
      </w:pPr>
      <w:r>
        <w:t>(d) The uterus is weak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fetal head is too large or the pelvis too small for vaginal delivery</w:t>
      </w:r>
    </w:p>
    <w:p>
      <w:pPr>
        <w:spacing w:after="200" w:line="276" w:lineRule="auto"/>
      </w:pPr>
      <w:r>
        <w:t>🧠 Clinical Rationale: CPD is a mismatch between fetal head size and maternal pelvis, leading to obstructed labour.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pelvis is too large — a related concept, but it does not match the defining feature asked</w:t>
      </w:r>
    </w:p>
    <w:p>
      <w:pPr>
        <w:spacing w:after="200" w:line="276" w:lineRule="auto"/>
      </w:pPr>
      <w:r>
        <w:t>C. The fetus is premature — a related concept, but it does not match the defining feature asked</w:t>
      </w:r>
    </w:p>
    <w:p>
      <w:pPr>
        <w:spacing w:after="200" w:line="276" w:lineRule="auto"/>
      </w:pPr>
      <w:r>
        <w:t>D. The uterus is weak — a related concept, but it does not match the defining feature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Amniotomy (artificial rupture of membranes) is done to</w:t>
      </w:r>
    </w:p>
    <w:p>
      <w:pPr>
        <w:spacing w:after="200" w:line="276" w:lineRule="auto"/>
      </w:pPr>
      <w:r>
        <w:t>(a) Stop contractions</w:t>
      </w:r>
    </w:p>
    <w:p>
      <w:pPr>
        <w:spacing w:after="200" w:line="276" w:lineRule="auto"/>
      </w:pPr>
      <w:r>
        <w:t>(b) Augment or induce labour</w:t>
      </w:r>
    </w:p>
    <w:p>
      <w:pPr>
        <w:spacing w:after="200" w:line="276" w:lineRule="auto"/>
      </w:pPr>
      <w:r>
        <w:t>(c) Reduce fetal movements</w:t>
      </w:r>
    </w:p>
    <w:p>
      <w:pPr>
        <w:spacing w:after="200" w:line="276" w:lineRule="auto"/>
      </w:pPr>
      <w:r>
        <w:t>(d) Prevent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Augment or induce labour</w:t>
      </w:r>
    </w:p>
    <w:p>
      <w:pPr>
        <w:spacing w:after="200" w:line="276" w:lineRule="auto"/>
      </w:pPr>
      <w:r>
        <w:t>🧠 Clinical Rationale: Artificial rupture of membranes releases prostaglandins and strengthens contractions to speed labour.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contractions — would be appropriate in a different situation, not this one</w:t>
      </w:r>
    </w:p>
    <w:p>
      <w:pPr>
        <w:spacing w:after="200" w:line="276" w:lineRule="auto"/>
      </w:pPr>
      <w:r>
        <w:t>C. Reduce fetal movements — would be appropriate in a different situation, not this one</w:t>
      </w:r>
    </w:p>
    <w:p>
      <w:pPr>
        <w:spacing w:after="200" w:line="276" w:lineRule="auto"/>
      </w:pPr>
      <w:r>
        <w:t>D. Prevent infection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oxytocin infusion for labour induction, the nurse monitors for</w:t>
      </w:r>
    </w:p>
    <w:p>
      <w:pPr>
        <w:spacing w:after="200" w:line="276" w:lineRule="auto"/>
      </w:pPr>
      <w:r>
        <w:t>(a) Excessive fetal movement only</w:t>
      </w:r>
    </w:p>
    <w:p>
      <w:pPr>
        <w:spacing w:after="200" w:line="276" w:lineRule="auto"/>
      </w:pPr>
      <w:r>
        <w:t>(b) Maternal fever only</w:t>
      </w:r>
    </w:p>
    <w:p>
      <w:pPr>
        <w:spacing w:after="200" w:line="276" w:lineRule="auto"/>
      </w:pPr>
      <w:r>
        <w:t>(c) Uterine hyperstimulation and fetal distress</w:t>
      </w:r>
    </w:p>
    <w:p>
      <w:pPr>
        <w:spacing w:after="200" w:line="276" w:lineRule="auto"/>
      </w:pPr>
      <w:r>
        <w:t>(d) Polyhydramnios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Uterine hyperstimulation and fetal distress</w:t>
      </w:r>
    </w:p>
    <w:p>
      <w:pPr>
        <w:spacing w:after="200" w:line="276" w:lineRule="auto"/>
      </w:pPr>
      <w:r>
        <w:t>🧠 Clinical Rationale: Oxytocin can cause tachysystole — uterine hyperstimulation with fetal heart decelerations.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Excessive fetal movement only — not the correct drug/class for this indication</w:t>
      </w:r>
    </w:p>
    <w:p>
      <w:pPr>
        <w:spacing w:after="200" w:line="276" w:lineRule="auto"/>
      </w:pPr>
      <w:r>
        <w:t>B. Maternal fever only — not the correct drug/class for this indication</w:t>
      </w:r>
    </w:p>
    <w:p>
      <w:pPr>
        <w:spacing w:after="200" w:line="276" w:lineRule="auto"/>
      </w:pPr>
      <w:r>
        <w:t>D. Polyhydramnios — not the correct drug/class for this indication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Post-caesarean nursing care includes</w:t>
      </w:r>
    </w:p>
    <w:p>
      <w:pPr>
        <w:spacing w:after="200" w:line="276" w:lineRule="auto"/>
      </w:pPr>
      <w:r>
        <w:t>(a) Assessing lochia, wound and encouraging early ambulation</w:t>
      </w:r>
    </w:p>
    <w:p>
      <w:pPr>
        <w:spacing w:after="200" w:line="276" w:lineRule="auto"/>
      </w:pPr>
      <w:r>
        <w:t>(b) Withholding fluids for 5 days</w:t>
      </w:r>
    </w:p>
    <w:p>
      <w:pPr>
        <w:spacing w:after="200" w:line="276" w:lineRule="auto"/>
      </w:pPr>
      <w:r>
        <w:t>(c) Keeping the patient flat for 48 hours</w:t>
      </w:r>
    </w:p>
    <w:p>
      <w:pPr>
        <w:spacing w:after="200" w:line="276" w:lineRule="auto"/>
      </w:pPr>
      <w:r>
        <w:t>(d) Applying hot packs to the wound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Assessing lochia, wound and encouraging early ambulation</w:t>
      </w:r>
    </w:p>
    <w:p>
      <w:pPr>
        <w:spacing w:after="200" w:line="276" w:lineRule="auto"/>
      </w:pPr>
      <w:r>
        <w:t>🧠 Clinical Rationale: Monitoring lochia/wound, pain control, and early mobilization (with support) promote recovery after LSCS.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Withholding fluids for 5 days — would be appropriate in a different situation, not this one</w:t>
      </w:r>
    </w:p>
    <w:p>
      <w:pPr>
        <w:spacing w:after="200" w:line="276" w:lineRule="auto"/>
      </w:pPr>
      <w:r>
        <w:t>C. Keeping the patient flat for 48 hours — would be appropriate in a different situation, not this one</w:t>
      </w:r>
    </w:p>
    <w:p>
      <w:pPr>
        <w:spacing w:after="200" w:line="276" w:lineRule="auto"/>
      </w:pPr>
      <w:r>
        <w:t>D. Applying hot packs to the wound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Birth asphyxia is defined as</w:t>
      </w:r>
    </w:p>
    <w:p>
      <w:pPr>
        <w:spacing w:after="200" w:line="276" w:lineRule="auto"/>
      </w:pPr>
      <w:r>
        <w:t>(a) Jaundice at birth</w:t>
      </w:r>
    </w:p>
    <w:p>
      <w:pPr>
        <w:spacing w:after="200" w:line="276" w:lineRule="auto"/>
      </w:pPr>
      <w:r>
        <w:t>(b) Low birth weight</w:t>
      </w:r>
    </w:p>
    <w:p>
      <w:pPr>
        <w:spacing w:after="200" w:line="276" w:lineRule="auto"/>
      </w:pPr>
      <w:r>
        <w:t>(c) Failure to initiate and sustain breathing at birth</w:t>
      </w:r>
    </w:p>
    <w:p>
      <w:pPr>
        <w:spacing w:after="200" w:line="276" w:lineRule="auto"/>
      </w:pPr>
      <w:r>
        <w:t>(d) Congenital heart defect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Failure to initiate and sustain breathing at birth</w:t>
      </w:r>
    </w:p>
    <w:p>
      <w:pPr>
        <w:spacing w:after="200" w:line="276" w:lineRule="auto"/>
      </w:pPr>
      <w:r>
        <w:t>🧠 Clinical Rationale: Birth asphyxia is the failure of a newborn to breathe adequately at birth, causing hypoxia.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Jaundice at birth — does not match the characteristic feature/management described in the stem</w:t>
      </w:r>
    </w:p>
    <w:p>
      <w:pPr>
        <w:spacing w:after="200" w:line="276" w:lineRule="auto"/>
      </w:pPr>
      <w:r>
        <w:t>B. Low birth weight — does not match the characteristic feature/management described in the stem</w:t>
      </w:r>
    </w:p>
    <w:p>
      <w:pPr>
        <w:spacing w:after="200" w:line="276" w:lineRule="auto"/>
      </w:pPr>
      <w:r>
        <w:t>D. Congenital heart defect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of neonatal resuscitation is</w:t>
      </w:r>
    </w:p>
    <w:p>
      <w:pPr>
        <w:spacing w:after="200" w:line="276" w:lineRule="auto"/>
      </w:pPr>
      <w:r>
        <w:t>(a) Start chest compressions</w:t>
      </w:r>
    </w:p>
    <w:p>
      <w:pPr>
        <w:spacing w:after="200" w:line="276" w:lineRule="auto"/>
      </w:pPr>
      <w:r>
        <w:t>(b) Give adrenaline</w:t>
      </w:r>
    </w:p>
    <w:p>
      <w:pPr>
        <w:spacing w:after="200" w:line="276" w:lineRule="auto"/>
      </w:pPr>
      <w:r>
        <w:t>(c) Intubate immediately</w:t>
      </w:r>
    </w:p>
    <w:p>
      <w:pPr>
        <w:spacing w:after="200" w:line="276" w:lineRule="auto"/>
      </w:pPr>
      <w:r>
        <w:t>(d) Warm, dry, position and clear the airway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Warm, dry, position and clear the airway</w:t>
      </w:r>
    </w:p>
    <w:p>
      <w:pPr>
        <w:spacing w:after="200" w:line="276" w:lineRule="auto"/>
      </w:pPr>
      <w:r>
        <w:t>🧠 Clinical Rationale: Initial steps: keep the baby warm, dry, position the head, suction and assess breathing.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Resuscitation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Warm, dry, position and clear the airway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Start chest compressions — does not address the immediate life-threatening problem (ABC comes first)</w:t>
      </w:r>
    </w:p>
    <w:p>
      <w:pPr>
        <w:spacing w:after="200" w:line="276" w:lineRule="auto"/>
      </w:pPr>
      <w:r>
        <w:t>B. Give adrenaline — does not address the immediate life-threatening problem (ABC comes first)</w:t>
      </w:r>
    </w:p>
    <w:p>
      <w:pPr>
        <w:spacing w:after="200" w:line="276" w:lineRule="auto"/>
      </w:pPr>
      <w:r>
        <w:t>C. Intubate immediately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action to prevent hypothermia in a newborn is</w:t>
      </w:r>
    </w:p>
    <w:p>
      <w:pPr>
        <w:spacing w:after="200" w:line="276" w:lineRule="auto"/>
      </w:pPr>
      <w:r>
        <w:t>(a) Cold bath</w:t>
      </w:r>
    </w:p>
    <w:p>
      <w:pPr>
        <w:spacing w:after="200" w:line="276" w:lineRule="auto"/>
      </w:pPr>
      <w:r>
        <w:t>(b) Delayed feeding only</w:t>
      </w:r>
    </w:p>
    <w:p>
      <w:pPr>
        <w:spacing w:after="200" w:line="276" w:lineRule="auto"/>
      </w:pPr>
      <w:r>
        <w:t>(c) Immediate drying, skin-to-skin contact and covering</w:t>
      </w:r>
    </w:p>
    <w:p>
      <w:pPr>
        <w:spacing w:after="200" w:line="276" w:lineRule="auto"/>
      </w:pPr>
      <w:r>
        <w:t>(d) Exposing to open windows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Immediate drying, skin-to-skin contact and covering</w:t>
      </w:r>
    </w:p>
    <w:p>
      <w:pPr>
        <w:spacing w:after="200" w:line="276" w:lineRule="auto"/>
      </w:pPr>
      <w:r>
        <w:t>🧠 Clinical Rationale: Drying immediately, skin-to-skin (KMC) and wrapping prevent heat loss in newborns.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Newborn Hypothermia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Immediate drying, skin-to-skin contact and covering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Cold bath — does not address the immediate life-threatening problem (ABC comes first)</w:t>
      </w:r>
    </w:p>
    <w:p>
      <w:pPr>
        <w:spacing w:after="200" w:line="276" w:lineRule="auto"/>
      </w:pPr>
      <w:r>
        <w:t>B. Delayed feeding only — does not address the immediate life-threatening problem (ABC comes first)</w:t>
      </w:r>
    </w:p>
    <w:p>
      <w:pPr>
        <w:spacing w:after="200" w:line="276" w:lineRule="auto"/>
      </w:pPr>
      <w:r>
        <w:t>D. Exposing to open windows — does not address the immediate life-threatening problem (ABC comes first)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Care of the umbilical cord stump includes</w:t>
      </w:r>
    </w:p>
    <w:p>
      <w:pPr>
        <w:spacing w:after="200" w:line="276" w:lineRule="auto"/>
      </w:pPr>
      <w:r>
        <w:t>(a) Applying oil daily</w:t>
      </w:r>
    </w:p>
    <w:p>
      <w:pPr>
        <w:spacing w:after="200" w:line="276" w:lineRule="auto"/>
      </w:pPr>
      <w:r>
        <w:t>(b) Covering with a tight bandage</w:t>
      </w:r>
    </w:p>
    <w:p>
      <w:pPr>
        <w:spacing w:after="200" w:line="276" w:lineRule="auto"/>
      </w:pPr>
      <w:r>
        <w:t>(c) Rubbing it with powder</w:t>
      </w:r>
    </w:p>
    <w:p>
      <w:pPr>
        <w:spacing w:after="200" w:line="276" w:lineRule="auto"/>
      </w:pPr>
      <w:r>
        <w:t>(d) Keeping it clean and dry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Keeping it clean and dry</w:t>
      </w:r>
    </w:p>
    <w:p>
      <w:pPr>
        <w:spacing w:after="200" w:line="276" w:lineRule="auto"/>
      </w:pPr>
      <w:r>
        <w:t>🧠 Clinical Rationale: Keeping the cord dry and clean hastens separation and prevents omphalitis.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Applying oil daily — would be appropriate in a different situation, not this one</w:t>
      </w:r>
    </w:p>
    <w:p>
      <w:pPr>
        <w:spacing w:after="200" w:line="276" w:lineRule="auto"/>
      </w:pPr>
      <w:r>
        <w:t>B. Covering with a tight bandage — would be appropriate in a different situation, not this one</w:t>
      </w:r>
    </w:p>
    <w:p>
      <w:pPr>
        <w:spacing w:after="200" w:line="276" w:lineRule="auto"/>
      </w:pPr>
      <w:r>
        <w:t>C. Rubbing it with powder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sign of good breastfeeding attachment is</w:t>
      </w:r>
    </w:p>
    <w:p>
      <w:pPr>
        <w:spacing w:after="200" w:line="276" w:lineRule="auto"/>
      </w:pPr>
      <w:r>
        <w:t>(a) Audible clicking sounds</w:t>
      </w:r>
    </w:p>
    <w:p>
      <w:pPr>
        <w:spacing w:after="200" w:line="276" w:lineRule="auto"/>
      </w:pPr>
      <w:r>
        <w:t>(b) More areola visible above the baby's mouth than below</w:t>
      </w:r>
    </w:p>
    <w:p>
      <w:pPr>
        <w:spacing w:after="200" w:line="276" w:lineRule="auto"/>
      </w:pPr>
      <w:r>
        <w:t>(c) Mother's nipple pain with each suck</w:t>
      </w:r>
    </w:p>
    <w:p>
      <w:pPr>
        <w:spacing w:after="200" w:line="276" w:lineRule="auto"/>
      </w:pPr>
      <w:r>
        <w:t>(d) Baby's cheeks drawn 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More areola visible above the baby's mouth than below</w:t>
      </w:r>
    </w:p>
    <w:p>
      <w:pPr>
        <w:spacing w:after="200" w:line="276" w:lineRule="auto"/>
      </w:pPr>
      <w:r>
        <w:t>🧠 Clinical Rationale: Good attachment shows the baby's mouth wide, lower lip turned out and more areola above the mouth.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Audible clicking sounds — would be appropriate in a different situation, not this one</w:t>
      </w:r>
    </w:p>
    <w:p>
      <w:pPr>
        <w:spacing w:after="200" w:line="276" w:lineRule="auto"/>
      </w:pPr>
      <w:r>
        <w:t>C. Mother's nipple pain with each suck — would be appropriate in a different situation, not this one</w:t>
      </w:r>
    </w:p>
    <w:p>
      <w:pPr>
        <w:spacing w:after="200" w:line="276" w:lineRule="auto"/>
      </w:pPr>
      <w:r>
        <w:t>D. Baby's cheeks drawn in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who suspects child abuse should</w:t>
      </w:r>
    </w:p>
    <w:p>
      <w:pPr>
        <w:spacing w:after="200" w:line="276" w:lineRule="auto"/>
      </w:pPr>
      <w:r>
        <w:t>(a) Document findings and report to the designated authority</w:t>
      </w:r>
    </w:p>
    <w:p>
      <w:pPr>
        <w:spacing w:after="200" w:line="276" w:lineRule="auto"/>
      </w:pPr>
      <w:r>
        <w:t>(b) Ignore the findings</w:t>
      </w:r>
    </w:p>
    <w:p>
      <w:pPr>
        <w:spacing w:after="200" w:line="276" w:lineRule="auto"/>
      </w:pPr>
      <w:r>
        <w:t>(c) Question the child aggressively</w:t>
      </w:r>
    </w:p>
    <w:p>
      <w:pPr>
        <w:spacing w:after="200" w:line="276" w:lineRule="auto"/>
      </w:pPr>
      <w:r>
        <w:t>(d) Discuss it with other patients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Document findings and report to the designated authority</w:t>
      </w:r>
    </w:p>
    <w:p>
      <w:pPr>
        <w:spacing w:after="200" w:line="276" w:lineRule="auto"/>
      </w:pPr>
      <w:r>
        <w:t>🧠 Clinical Rationale: Suspected abuse must be documented objectively and reported through the prescribed child-protection channel.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Abuse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Document findings and report to the designated authority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Ignore the findings — does not address the immediate life-threatening problem (ABC comes first)</w:t>
      </w:r>
    </w:p>
    <w:p>
      <w:pPr>
        <w:spacing w:after="200" w:line="276" w:lineRule="auto"/>
      </w:pPr>
      <w:r>
        <w:t>C. Question the child aggressively — does not address the immediate life-threatening problem (ABC comes first)</w:t>
      </w:r>
    </w:p>
    <w:p>
      <w:pPr>
        <w:spacing w:after="200" w:line="276" w:lineRule="auto"/>
      </w:pPr>
      <w:r>
        <w:t>D. Discuss it with other patients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