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Ciprofloxacin is generally avoided in children and adolescents because of risk of</w:t>
      </w:r>
    </w:p>
    <w:p>
      <w:pPr>
        <w:spacing w:after="200" w:line="276" w:lineRule="auto"/>
      </w:pPr>
      <w:r>
        <w:t>(a) Arthropathy (joint/tendon damage)</w:t>
      </w:r>
    </w:p>
    <w:p>
      <w:pPr>
        <w:spacing w:after="200" w:line="276" w:lineRule="auto"/>
      </w:pPr>
      <w:r>
        <w:t>(b) Weight gain</w:t>
      </w:r>
    </w:p>
    <w:p>
      <w:pPr>
        <w:spacing w:after="200" w:line="276" w:lineRule="auto"/>
      </w:pPr>
      <w:r>
        <w:t>(c) Drowsiness</w:t>
      </w:r>
    </w:p>
    <w:p>
      <w:pPr>
        <w:spacing w:after="200" w:line="276" w:lineRule="auto"/>
      </w:pPr>
      <w:r>
        <w:t>(d) Hyperactivity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Arthropathy (joint/tendon damage)</w:t>
      </w:r>
    </w:p>
    <w:p>
      <w:pPr>
        <w:spacing w:after="200" w:line="276" w:lineRule="auto"/>
      </w:pPr>
      <w:r>
        <w:t>🧠 Clinical Rationale: Fluoroquinolones may damage growing cartilage — arthropathy — so they are avoided in children.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Weight gain — not the correct drug/class for this indication</w:t>
      </w:r>
    </w:p>
    <w:p>
      <w:pPr>
        <w:spacing w:after="200" w:line="276" w:lineRule="auto"/>
      </w:pPr>
      <w:r>
        <w:t>C. Drowsiness — not the correct drug/class for this indication</w:t>
      </w:r>
    </w:p>
    <w:p>
      <w:pPr>
        <w:spacing w:after="200" w:line="276" w:lineRule="auto"/>
      </w:pPr>
      <w:r>
        <w:t>D. Hyperactivity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Acyclovir is the drug of choice for</w:t>
      </w:r>
    </w:p>
    <w:p>
      <w:pPr>
        <w:spacing w:after="200" w:line="276" w:lineRule="auto"/>
      </w:pPr>
      <w:r>
        <w:t>(a) Bacterial pneumonia</w:t>
      </w:r>
    </w:p>
    <w:p>
      <w:pPr>
        <w:spacing w:after="200" w:line="276" w:lineRule="auto"/>
      </w:pPr>
      <w:r>
        <w:t>(b) Malaria</w:t>
      </w:r>
    </w:p>
    <w:p>
      <w:pPr>
        <w:spacing w:after="200" w:line="276" w:lineRule="auto"/>
      </w:pPr>
      <w:r>
        <w:t>(c) Tuberculosis</w:t>
      </w:r>
    </w:p>
    <w:p>
      <w:pPr>
        <w:spacing w:after="200" w:line="276" w:lineRule="auto"/>
      </w:pPr>
      <w:r>
        <w:t>(d) Herpes simplex/zoster infections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Herpes simplex/zoster infections</w:t>
      </w:r>
    </w:p>
    <w:p>
      <w:pPr>
        <w:spacing w:after="200" w:line="276" w:lineRule="auto"/>
      </w:pPr>
      <w:r>
        <w:t>🧠 Clinical Rationale: Acyclovir, an antiviral, treats HSV and varicella-zoster infections.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Bacterial pneumonia — not the correct drug/class for this indication</w:t>
      </w:r>
    </w:p>
    <w:p>
      <w:pPr>
        <w:spacing w:after="200" w:line="276" w:lineRule="auto"/>
      </w:pPr>
      <w:r>
        <w:t>B. Malaria — not the correct drug/class for this indication</w:t>
      </w:r>
    </w:p>
    <w:p>
      <w:pPr>
        <w:spacing w:after="200" w:line="276" w:lineRule="auto"/>
      </w:pPr>
      <w:r>
        <w:t>C. Tuberculosis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key feature distinguishing psychosis from neurosis is</w:t>
      </w:r>
    </w:p>
    <w:p>
      <w:pPr>
        <w:spacing w:after="200" w:line="276" w:lineRule="auto"/>
      </w:pPr>
      <w:r>
        <w:t>(a) Loss of contact with reality (delusions/hallucinations)</w:t>
      </w:r>
    </w:p>
    <w:p>
      <w:pPr>
        <w:spacing w:after="200" w:line="276" w:lineRule="auto"/>
      </w:pPr>
      <w:r>
        <w:t>(b) Mild anxiety</w:t>
      </w:r>
    </w:p>
    <w:p>
      <w:pPr>
        <w:spacing w:after="200" w:line="276" w:lineRule="auto"/>
      </w:pPr>
      <w:r>
        <w:t>(c) Excessive worry</w:t>
      </w:r>
    </w:p>
    <w:p>
      <w:pPr>
        <w:spacing w:after="200" w:line="276" w:lineRule="auto"/>
      </w:pPr>
      <w:r>
        <w:t>(d) Somatic complaints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Loss of contact with reality (delusions/hallucinations)</w:t>
      </w:r>
    </w:p>
    <w:p>
      <w:pPr>
        <w:spacing w:after="200" w:line="276" w:lineRule="auto"/>
      </w:pPr>
      <w:r>
        <w:t>🧠 Clinical Rationale: Psychosis involves impaired reality testing with delusions or hallucinations; neurosis does not.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Mild anxiety — a related concept, but it does not match the defining feature asked</w:t>
      </w:r>
    </w:p>
    <w:p>
      <w:pPr>
        <w:spacing w:after="200" w:line="276" w:lineRule="auto"/>
      </w:pPr>
      <w:r>
        <w:t>C. Excessive worry — a related concept, but it does not match the defining feature asked</w:t>
      </w:r>
    </w:p>
    <w:p>
      <w:pPr>
        <w:spacing w:after="200" w:line="276" w:lineRule="auto"/>
      </w:pPr>
      <w:r>
        <w:t>D. Somatic complaints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ECT is especially indicated in</w:t>
      </w:r>
    </w:p>
    <w:p>
      <w:pPr>
        <w:spacing w:after="200" w:line="276" w:lineRule="auto"/>
      </w:pPr>
      <w:r>
        <w:t>(a) Mild anxiety</w:t>
      </w:r>
    </w:p>
    <w:p>
      <w:pPr>
        <w:spacing w:after="200" w:line="276" w:lineRule="auto"/>
      </w:pPr>
      <w:r>
        <w:t>(b) Insomnia only</w:t>
      </w:r>
    </w:p>
    <w:p>
      <w:pPr>
        <w:spacing w:after="200" w:line="276" w:lineRule="auto"/>
      </w:pPr>
      <w:r>
        <w:t>(c) Personality traits</w:t>
      </w:r>
    </w:p>
    <w:p>
      <w:pPr>
        <w:spacing w:after="200" w:line="276" w:lineRule="auto"/>
      </w:pPr>
      <w:r>
        <w:t>(d) Severe depression with suicidal risk or catatonia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Severe depression with suicidal risk or catatonia</w:t>
      </w:r>
    </w:p>
    <w:p>
      <w:pPr>
        <w:spacing w:after="200" w:line="276" w:lineRule="auto"/>
      </w:pPr>
      <w:r>
        <w:t>🧠 Clinical Rationale: ECT is used in severe, psychotic or treatment-resistant depression, catatonia and acute mania.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anxiety — a related concept, but it does not match the defining feature asked</w:t>
      </w:r>
    </w:p>
    <w:p>
      <w:pPr>
        <w:spacing w:after="200" w:line="276" w:lineRule="auto"/>
      </w:pPr>
      <w:r>
        <w:t>B. Insomnia only — a related concept, but it does not match the defining feature asked</w:t>
      </w:r>
    </w:p>
    <w:p>
      <w:pPr>
        <w:spacing w:after="200" w:line="276" w:lineRule="auto"/>
      </w:pPr>
      <w:r>
        <w:t>C. Personality traits — a related concept, but it does not match the defining feature asked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Tardive dyskinesia, a serious adverse effect of antipsychotics, presents with</w:t>
      </w:r>
    </w:p>
    <w:p>
      <w:pPr>
        <w:spacing w:after="200" w:line="276" w:lineRule="auto"/>
      </w:pPr>
      <w:r>
        <w:t>(a) Involuntary orofacial movements (lip smacking, tongue protrusion)</w:t>
      </w:r>
    </w:p>
    <w:p>
      <w:pPr>
        <w:spacing w:after="200" w:line="276" w:lineRule="auto"/>
      </w:pPr>
      <w:r>
        <w:t>(b) Fever</w:t>
      </w:r>
    </w:p>
    <w:p>
      <w:pPr>
        <w:spacing w:after="200" w:line="276" w:lineRule="auto"/>
      </w:pPr>
      <w:r>
        <w:t>(c) Constipation</w:t>
      </w:r>
    </w:p>
    <w:p>
      <w:pPr>
        <w:spacing w:after="200" w:line="276" w:lineRule="auto"/>
      </w:pPr>
      <w:r>
        <w:t>(d) Sedation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Involuntary orofacial movements (lip smacking, tongue protrusion)</w:t>
      </w:r>
    </w:p>
    <w:p>
      <w:pPr>
        <w:spacing w:after="200" w:line="276" w:lineRule="auto"/>
      </w:pPr>
      <w:r>
        <w:t>🧠 Clinical Rationale: TD features repetitive involuntary movements of the face, tongue and limbs, often irreversible.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Fever — not the correct drug/class for this indication</w:t>
      </w:r>
    </w:p>
    <w:p>
      <w:pPr>
        <w:spacing w:after="200" w:line="276" w:lineRule="auto"/>
      </w:pPr>
      <w:r>
        <w:t>C. Constipation — not the correct drug/class for this indication</w:t>
      </w:r>
    </w:p>
    <w:p>
      <w:pPr>
        <w:spacing w:after="200" w:line="276" w:lineRule="auto"/>
      </w:pPr>
      <w:r>
        <w:t>D. Sedation only — not the correct drug/class for this indication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Schizophrenia</w:t>
      </w:r>
    </w:p>
    <w:p>
      <w:pPr>
        <w:spacing w:after="200" w:line="276" w:lineRule="auto"/>
      </w:pPr>
      <w:r>
        <w:t>→ Positive: hallucinations, delusions, disorganised speech/behaviour</w:t>
      </w:r>
    </w:p>
    <w:p>
      <w:pPr>
        <w:spacing w:after="200" w:line="276" w:lineRule="auto"/>
      </w:pPr>
      <w:r>
        <w:t>→ Negative: apathy, social withdrawal, flat affect, poor self-care</w:t>
      </w:r>
    </w:p>
    <w:p>
      <w:pPr>
        <w:spacing w:after="200" w:line="276" w:lineRule="auto"/>
      </w:pPr>
      <w:r>
        <w:t>→ Drugs: antipsychotics (haloperidol, risperidone, clozapine for resistant)</w:t>
      </w:r>
    </w:p>
    <w:p>
      <w:pPr>
        <w:spacing w:after="200" w:line="276" w:lineRule="auto"/>
      </w:pPr>
      <w:r>
        <w:t>→ Monitor: EPS, tardive dyskinesia (AIMS), metabolic syndrome (weight, glucose)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Under the Mental Healthcare Act 2017, admission of a patient with mental illness should be</w:t>
      </w:r>
    </w:p>
    <w:p>
      <w:pPr>
        <w:spacing w:after="200" w:line="276" w:lineRule="auto"/>
      </w:pPr>
      <w:r>
        <w:t>(a) Always compulsory</w:t>
      </w:r>
    </w:p>
    <w:p>
      <w:pPr>
        <w:spacing w:after="200" w:line="276" w:lineRule="auto"/>
      </w:pPr>
      <w:r>
        <w:t>(b) As far as possible voluntary with informed consent</w:t>
      </w:r>
    </w:p>
    <w:p>
      <w:pPr>
        <w:spacing w:after="200" w:line="276" w:lineRule="auto"/>
      </w:pPr>
      <w:r>
        <w:t>(c) Without any documentation</w:t>
      </w:r>
    </w:p>
    <w:p>
      <w:pPr>
        <w:spacing w:after="200" w:line="276" w:lineRule="auto"/>
      </w:pPr>
      <w:r>
        <w:t>(d) Only in jail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As far as possible voluntary with informed consent</w:t>
      </w:r>
    </w:p>
    <w:p>
      <w:pPr>
        <w:spacing w:after="200" w:line="276" w:lineRule="auto"/>
      </w:pPr>
      <w:r>
        <w:t>🧠 Clinical Rationale: The 2017 Act prioritizes voluntary treatment, dignity and rights of persons with mental illness.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Always compulsory — a related concept, but it does not match the defining feature asked</w:t>
      </w:r>
    </w:p>
    <w:p>
      <w:pPr>
        <w:spacing w:after="200" w:line="276" w:lineRule="auto"/>
      </w:pPr>
      <w:r>
        <w:t>C. Without any documentation — a related concept, but it does not match the defining feature asked</w:t>
      </w:r>
    </w:p>
    <w:p>
      <w:pPr>
        <w:spacing w:after="200" w:line="276" w:lineRule="auto"/>
      </w:pPr>
      <w:r>
        <w:t>D. Only in jail — a related concept, but it does not match the defining feature asked</w:t>
      </w:r>
    </w:p>
    <w:p>
      <w:pPr>
        <w:spacing w:after="200" w:line="276" w:lineRule="auto"/>
      </w:pPr>
      <w:r>
        <w:t>⚠️ Exam Trap: The doctor obtains consent and explains; the nurse WITNESSES the signature and verifies understanding — a nurse cannot consent for the patient.</w:t>
      </w:r>
    </w:p>
    <w:p>
      <w:pPr>
        <w:spacing w:after="200" w:line="276" w:lineRule="auto"/>
      </w:pPr>
      <w:r>
        <w:t>💎 PNC Pearl: Informed consent: the patient (or legal guardian) signs after understanding the procedure — it is the physician's duty to explain.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Most nutrient absorption occurs in the</w:t>
      </w:r>
    </w:p>
    <w:p>
      <w:pPr>
        <w:spacing w:after="200" w:line="276" w:lineRule="auto"/>
      </w:pPr>
      <w:r>
        <w:t>(a) Stomach</w:t>
      </w:r>
    </w:p>
    <w:p>
      <w:pPr>
        <w:spacing w:after="200" w:line="276" w:lineRule="auto"/>
      </w:pPr>
      <w:r>
        <w:t>(b) Large intestine</w:t>
      </w:r>
    </w:p>
    <w:p>
      <w:pPr>
        <w:spacing w:after="200" w:line="276" w:lineRule="auto"/>
      </w:pPr>
      <w:r>
        <w:t>(c) Small intestine</w:t>
      </w:r>
    </w:p>
    <w:p>
      <w:pPr>
        <w:spacing w:after="200" w:line="276" w:lineRule="auto"/>
      </w:pPr>
      <w:r>
        <w:t>(d) Oesophagus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Small intestine</w:t>
      </w:r>
    </w:p>
    <w:p>
      <w:pPr>
        <w:spacing w:after="200" w:line="276" w:lineRule="auto"/>
      </w:pPr>
      <w:r>
        <w:t>🧠 Clinical Rationale: The small intestine's villi and microvilli provide the huge surface area for absorption.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Stomach — a related concept, but it does not match the defining feature asked</w:t>
      </w:r>
    </w:p>
    <w:p>
      <w:pPr>
        <w:spacing w:after="200" w:line="276" w:lineRule="auto"/>
      </w:pPr>
      <w:r>
        <w:t>B. Large intestine — a related concept, but it does not match the defining feature asked</w:t>
      </w:r>
    </w:p>
    <w:p>
      <w:pPr>
        <w:spacing w:after="200" w:line="276" w:lineRule="auto"/>
      </w:pPr>
      <w:r>
        <w:t>D. Oesophagus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air remaining in the lungs after a forced expiration is the</w:t>
      </w:r>
    </w:p>
    <w:p>
      <w:pPr>
        <w:spacing w:after="200" w:line="276" w:lineRule="auto"/>
      </w:pPr>
      <w:r>
        <w:t>(a) Tidal volume</w:t>
      </w:r>
    </w:p>
    <w:p>
      <w:pPr>
        <w:spacing w:after="200" w:line="276" w:lineRule="auto"/>
      </w:pPr>
      <w:r>
        <w:t>(b) Residual volume</w:t>
      </w:r>
    </w:p>
    <w:p>
      <w:pPr>
        <w:spacing w:after="200" w:line="276" w:lineRule="auto"/>
      </w:pPr>
      <w:r>
        <w:t>(c) Vital capacity</w:t>
      </w:r>
    </w:p>
    <w:p>
      <w:pPr>
        <w:spacing w:after="200" w:line="276" w:lineRule="auto"/>
      </w:pPr>
      <w:r>
        <w:t>(d) Inspiratory reserve volume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Residual volume</w:t>
      </w:r>
    </w:p>
    <w:p>
      <w:pPr>
        <w:spacing w:after="200" w:line="276" w:lineRule="auto"/>
      </w:pPr>
      <w:r>
        <w:t>🧠 Clinical Rationale: Residual volume (~1200 ml) keeps alveoli open and cannot be voluntarily expelled.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Tidal volume — a related concept, but it does not match the defining feature asked</w:t>
      </w:r>
    </w:p>
    <w:p>
      <w:pPr>
        <w:spacing w:after="200" w:line="276" w:lineRule="auto"/>
      </w:pPr>
      <w:r>
        <w:t>C. Vital capacity — a related concept, but it does not match the defining feature asked</w:t>
      </w:r>
    </w:p>
    <w:p>
      <w:pPr>
        <w:spacing w:after="200" w:line="276" w:lineRule="auto"/>
      </w:pPr>
      <w:r>
        <w:t>D. Inspiratory reserve volume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Voluntary control of urination is regulated by the</w:t>
      </w:r>
    </w:p>
    <w:p>
      <w:pPr>
        <w:spacing w:after="200" w:line="276" w:lineRule="auto"/>
      </w:pPr>
      <w:r>
        <w:t>(a) Heart only</w:t>
      </w:r>
    </w:p>
    <w:p>
      <w:pPr>
        <w:spacing w:after="200" w:line="276" w:lineRule="auto"/>
      </w:pPr>
      <w:r>
        <w:t>(b) Kidney only</w:t>
      </w:r>
    </w:p>
    <w:p>
      <w:pPr>
        <w:spacing w:after="200" w:line="276" w:lineRule="auto"/>
      </w:pPr>
      <w:r>
        <w:t>(c) Brain (cerebral cortex) and spinal cord centres</w:t>
      </w:r>
    </w:p>
    <w:p>
      <w:pPr>
        <w:spacing w:after="200" w:line="276" w:lineRule="auto"/>
      </w:pPr>
      <w:r>
        <w:t>(d) Liver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Brain (cerebral cortex) and spinal cord centres</w:t>
      </w:r>
    </w:p>
    <w:p>
      <w:pPr>
        <w:spacing w:after="200" w:line="276" w:lineRule="auto"/>
      </w:pPr>
      <w:r>
        <w:t>🧠 Clinical Rationale: Micturition is coordinated by the pontine centre and cerebral control over the detrusor and sphincters.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Heart only — a related concept, but it does not match the defining feature asked</w:t>
      </w:r>
    </w:p>
    <w:p>
      <w:pPr>
        <w:spacing w:after="200" w:line="276" w:lineRule="auto"/>
      </w:pPr>
      <w:r>
        <w:t>B. Kidney only — a related concept, but it does not match the defining feature asked</w:t>
      </w:r>
    </w:p>
    <w:p>
      <w:pPr>
        <w:spacing w:after="200" w:line="276" w:lineRule="auto"/>
      </w:pPr>
      <w:r>
        <w:t>D. Liver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'fight-or-flight' hormones adrenaline and noradrenaline are secreted by the</w:t>
      </w:r>
    </w:p>
    <w:p>
      <w:pPr>
        <w:spacing w:after="200" w:line="276" w:lineRule="auto"/>
      </w:pPr>
      <w:r>
        <w:t>(a) Adrenal medulla</w:t>
      </w:r>
    </w:p>
    <w:p>
      <w:pPr>
        <w:spacing w:after="200" w:line="276" w:lineRule="auto"/>
      </w:pPr>
      <w:r>
        <w:t>(b) Adrenal cortex</w:t>
      </w:r>
    </w:p>
    <w:p>
      <w:pPr>
        <w:spacing w:after="200" w:line="276" w:lineRule="auto"/>
      </w:pPr>
      <w:r>
        <w:t>(c) Thyroid</w:t>
      </w:r>
    </w:p>
    <w:p>
      <w:pPr>
        <w:spacing w:after="200" w:line="276" w:lineRule="auto"/>
      </w:pPr>
      <w:r>
        <w:t>(d) Posterior pituitary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Adrenal medulla</w:t>
      </w:r>
    </w:p>
    <w:p>
      <w:pPr>
        <w:spacing w:after="200" w:line="276" w:lineRule="auto"/>
      </w:pPr>
      <w:r>
        <w:t>🧠 Clinical Rationale: The adrenal medulla releases catecholamines for the fight-or-flight response.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Adrenal cortex — a related concept, but it does not match the defining feature asked</w:t>
      </w:r>
    </w:p>
    <w:p>
      <w:pPr>
        <w:spacing w:after="200" w:line="276" w:lineRule="auto"/>
      </w:pPr>
      <w:r>
        <w:t>C. Thyroid — a related concept, but it does not match the defining feature asked</w:t>
      </w:r>
    </w:p>
    <w:p>
      <w:pPr>
        <w:spacing w:after="200" w:line="276" w:lineRule="auto"/>
      </w:pPr>
      <w:r>
        <w:t>D. Posterior pituitary — a related concept, but it does not match the defining feature asked</w:t>
      </w:r>
    </w:p>
    <w:p>
      <w:pPr>
        <w:spacing w:after="200" w:line="276" w:lineRule="auto"/>
      </w:pPr>
      <w:r>
        <w:t>⚠️ Exam Trap: Adrenal crisis is an emergency: hydrocortisone FIRST (with fluids) — stress-dose steroids are needed for surgery/illness in Addison's.</w:t>
      </w:r>
    </w:p>
    <w:p>
      <w:pPr>
        <w:spacing w:after="200" w:line="276" w:lineRule="auto"/>
      </w:pPr>
      <w:r>
        <w:t>💎 PNC Pearl: Adrenal crisis (Addison's): hypotension + hyperkalaemia + hyponatraemia — give IV hydrocortisone and fluids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BCG vaccine is an example of a</w:t>
      </w:r>
    </w:p>
    <w:p>
      <w:pPr>
        <w:spacing w:after="200" w:line="276" w:lineRule="auto"/>
      </w:pPr>
      <w:r>
        <w:t>(a) Live attenuated vaccine</w:t>
      </w:r>
    </w:p>
    <w:p>
      <w:pPr>
        <w:spacing w:after="200" w:line="276" w:lineRule="auto"/>
      </w:pPr>
      <w:r>
        <w:t>(b) Killed (inactivated) vaccine</w:t>
      </w:r>
    </w:p>
    <w:p>
      <w:pPr>
        <w:spacing w:after="200" w:line="276" w:lineRule="auto"/>
      </w:pPr>
      <w:r>
        <w:t>(c) Toxoid</w:t>
      </w:r>
    </w:p>
    <w:p>
      <w:pPr>
        <w:spacing w:after="200" w:line="276" w:lineRule="auto"/>
      </w:pPr>
      <w:r>
        <w:t>(d) Subunit vaccine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Live attenuated vaccine</w:t>
      </w:r>
    </w:p>
    <w:p>
      <w:pPr>
        <w:spacing w:after="200" w:line="276" w:lineRule="auto"/>
      </w:pPr>
      <w:r>
        <w:t>🧠 Clinical Rationale: BCG uses a live, weakened strain of Mycobacterium bovis.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Killed (inactivated) vaccine — a related concept, but it does not match the defining feature asked</w:t>
      </w:r>
    </w:p>
    <w:p>
      <w:pPr>
        <w:spacing w:after="200" w:line="276" w:lineRule="auto"/>
      </w:pPr>
      <w:r>
        <w:t>C. Toxoid — a related concept, but it does not match the defining feature asked</w:t>
      </w:r>
    </w:p>
    <w:p>
      <w:pPr>
        <w:spacing w:after="200" w:line="276" w:lineRule="auto"/>
      </w:pPr>
      <w:r>
        <w:t>D. Subunit vaccine — a related concept, but it does not match the defining feature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Chlorine is added to water for</w:t>
      </w:r>
    </w:p>
    <w:p>
      <w:pPr>
        <w:spacing w:after="200" w:line="276" w:lineRule="auto"/>
      </w:pPr>
      <w:r>
        <w:t>(a) Improving taste only</w:t>
      </w:r>
    </w:p>
    <w:p>
      <w:pPr>
        <w:spacing w:after="200" w:line="276" w:lineRule="auto"/>
      </w:pPr>
      <w:r>
        <w:t>(b) Adding minerals</w:t>
      </w:r>
    </w:p>
    <w:p>
      <w:pPr>
        <w:spacing w:after="200" w:line="276" w:lineRule="auto"/>
      </w:pPr>
      <w:r>
        <w:t>(c) Cooling it</w:t>
      </w:r>
    </w:p>
    <w:p>
      <w:pPr>
        <w:spacing w:after="200" w:line="276" w:lineRule="auto"/>
      </w:pPr>
      <w:r>
        <w:t>(d) Disinfection (killing pathogens)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Disinfection (killing pathogens)</w:t>
      </w:r>
    </w:p>
    <w:p>
      <w:pPr>
        <w:spacing w:after="200" w:line="276" w:lineRule="auto"/>
      </w:pPr>
      <w:r>
        <w:t>🧠 Clinical Rationale: Chlorination is the most widely used method of water disinfection.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Improving taste only — a related concept, but it does not match the defining feature asked</w:t>
      </w:r>
    </w:p>
    <w:p>
      <w:pPr>
        <w:spacing w:after="200" w:line="276" w:lineRule="auto"/>
      </w:pPr>
      <w:r>
        <w:t>B. Adding minerals — a related concept, but it does not match the defining feature asked</w:t>
      </w:r>
    </w:p>
    <w:p>
      <w:pPr>
        <w:spacing w:after="200" w:line="276" w:lineRule="auto"/>
      </w:pPr>
      <w:r>
        <w:t>C. Cooling it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Sharps (needles, blades) after use should be disposed of in a</w:t>
      </w:r>
    </w:p>
    <w:p>
      <w:pPr>
        <w:spacing w:after="200" w:line="276" w:lineRule="auto"/>
      </w:pPr>
      <w:r>
        <w:t>(a) Paper bin</w:t>
      </w:r>
    </w:p>
    <w:p>
      <w:pPr>
        <w:spacing w:after="200" w:line="276" w:lineRule="auto"/>
      </w:pPr>
      <w:r>
        <w:t>(b) Plastic dustbin</w:t>
      </w:r>
    </w:p>
    <w:p>
      <w:pPr>
        <w:spacing w:after="200" w:line="276" w:lineRule="auto"/>
      </w:pPr>
      <w:r>
        <w:t>(c) Drain</w:t>
      </w:r>
    </w:p>
    <w:p>
      <w:pPr>
        <w:spacing w:after="200" w:line="276" w:lineRule="auto"/>
      </w:pPr>
      <w:r>
        <w:t>(d) Puncture-proof container (blue/white marked)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Puncture-proof container (blue/white marked)</w:t>
      </w:r>
    </w:p>
    <w:p>
      <w:pPr>
        <w:spacing w:after="200" w:line="276" w:lineRule="auto"/>
      </w:pPr>
      <w:r>
        <w:t>🧠 Clinical Rationale: Sharps go into puncture-proof, leak-proof containers to prevent needlestick injuries.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Paper bin — a related concept, but it does not match the defining feature asked</w:t>
      </w:r>
    </w:p>
    <w:p>
      <w:pPr>
        <w:spacing w:after="200" w:line="276" w:lineRule="auto"/>
      </w:pPr>
      <w:r>
        <w:t>B. Plastic dustbin — a related concept, but it does not match the defining feature asked</w:t>
      </w:r>
    </w:p>
    <w:p>
      <w:pPr>
        <w:spacing w:after="200" w:line="276" w:lineRule="auto"/>
      </w:pPr>
      <w:r>
        <w:t>C. Drain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food has the highest biological value of protein?</w:t>
      </w:r>
    </w:p>
    <w:p>
      <w:pPr>
        <w:spacing w:after="200" w:line="276" w:lineRule="auto"/>
      </w:pPr>
      <w:r>
        <w:t>(a) Rice</w:t>
      </w:r>
    </w:p>
    <w:p>
      <w:pPr>
        <w:spacing w:after="200" w:line="276" w:lineRule="auto"/>
      </w:pPr>
      <w:r>
        <w:t>(b) Egg</w:t>
      </w:r>
    </w:p>
    <w:p>
      <w:pPr>
        <w:spacing w:after="200" w:line="276" w:lineRule="auto"/>
      </w:pPr>
      <w:r>
        <w:t>(c) Wheat</w:t>
      </w:r>
    </w:p>
    <w:p>
      <w:pPr>
        <w:spacing w:after="200" w:line="276" w:lineRule="auto"/>
      </w:pPr>
      <w:r>
        <w:t>(d) Potato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Egg</w:t>
      </w:r>
    </w:p>
    <w:p>
      <w:pPr>
        <w:spacing w:after="200" w:line="276" w:lineRule="auto"/>
      </w:pPr>
      <w:r>
        <w:t>🧠 Clinical Rationale: Egg protein is the reference standard with the highest biological value.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Rice — a related concept, but it does not match the defining feature asked</w:t>
      </w:r>
    </w:p>
    <w:p>
      <w:pPr>
        <w:spacing w:after="200" w:line="276" w:lineRule="auto"/>
      </w:pPr>
      <w:r>
        <w:t>C. Wheat — a related concept, but it does not match the defining feature asked</w:t>
      </w:r>
    </w:p>
    <w:p>
      <w:pPr>
        <w:spacing w:after="200" w:line="276" w:lineRule="auto"/>
      </w:pPr>
      <w:r>
        <w:t>D. Potato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Basal metabolic rate is the energy needed to</w:t>
      </w:r>
    </w:p>
    <w:p>
      <w:pPr>
        <w:spacing w:after="200" w:line="276" w:lineRule="auto"/>
      </w:pPr>
      <w:r>
        <w:t>(a) Run a marathon</w:t>
      </w:r>
    </w:p>
    <w:p>
      <w:pPr>
        <w:spacing w:after="200" w:line="276" w:lineRule="auto"/>
      </w:pPr>
      <w:r>
        <w:t>(b) Digest food only</w:t>
      </w:r>
    </w:p>
    <w:p>
      <w:pPr>
        <w:spacing w:after="200" w:line="276" w:lineRule="auto"/>
      </w:pPr>
      <w:r>
        <w:t>(c) Maintain body functions at complete rest</w:t>
      </w:r>
    </w:p>
    <w:p>
      <w:pPr>
        <w:spacing w:after="200" w:line="276" w:lineRule="auto"/>
      </w:pPr>
      <w:r>
        <w:t>(d) Cool the body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Maintain body functions at complete rest</w:t>
      </w:r>
    </w:p>
    <w:p>
      <w:pPr>
        <w:spacing w:after="200" w:line="276" w:lineRule="auto"/>
      </w:pPr>
      <w:r>
        <w:t>🧠 Clinical Rationale: BMR is the energy expended at rest to sustain vital functions.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Run a marathon — a related concept, but it does not match the defining feature asked</w:t>
      </w:r>
    </w:p>
    <w:p>
      <w:pPr>
        <w:spacing w:after="200" w:line="276" w:lineRule="auto"/>
      </w:pPr>
      <w:r>
        <w:t>B. Digest food only — a related concept, but it does not match the defining feature asked</w:t>
      </w:r>
    </w:p>
    <w:p>
      <w:pPr>
        <w:spacing w:after="200" w:line="276" w:lineRule="auto"/>
      </w:pPr>
      <w:r>
        <w:t>D. Cool the body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Zinc deficiency in children is associated with</w:t>
      </w:r>
    </w:p>
    <w:p>
      <w:pPr>
        <w:spacing w:after="200" w:line="276" w:lineRule="auto"/>
      </w:pPr>
      <w:r>
        <w:t>(a) Night blindness</w:t>
      </w:r>
    </w:p>
    <w:p>
      <w:pPr>
        <w:spacing w:after="200" w:line="276" w:lineRule="auto"/>
      </w:pPr>
      <w:r>
        <w:t>(b) Growth retardation and impaired immunity</w:t>
      </w:r>
    </w:p>
    <w:p>
      <w:pPr>
        <w:spacing w:after="200" w:line="276" w:lineRule="auto"/>
      </w:pPr>
      <w:r>
        <w:t>(c) Goitre</w:t>
      </w:r>
    </w:p>
    <w:p>
      <w:pPr>
        <w:spacing w:after="200" w:line="276" w:lineRule="auto"/>
      </w:pPr>
      <w:r>
        <w:t>(d) Rickets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Growth retardation and impaired immunity</w:t>
      </w:r>
    </w:p>
    <w:p>
      <w:pPr>
        <w:spacing w:after="200" w:line="276" w:lineRule="auto"/>
      </w:pPr>
      <w:r>
        <w:t>🧠 Clinical Rationale: Zinc deficiency causes stunting, poor appetite, hair loss and increased infections.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Night blindness — a related concept, but it does not match the defining feature asked</w:t>
      </w:r>
    </w:p>
    <w:p>
      <w:pPr>
        <w:spacing w:after="200" w:line="276" w:lineRule="auto"/>
      </w:pPr>
      <w:r>
        <w:t>C. Goitre — a related concept, but it does not match the defining feature asked</w:t>
      </w:r>
    </w:p>
    <w:p>
      <w:pPr>
        <w:spacing w:after="200" w:line="276" w:lineRule="auto"/>
      </w:pPr>
      <w:r>
        <w:t>D. Rickets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Blood group (A, B, AB, O) is measured at which level?</w:t>
      </w:r>
    </w:p>
    <w:p>
      <w:pPr>
        <w:spacing w:after="200" w:line="276" w:lineRule="auto"/>
      </w:pPr>
      <w:r>
        <w:t>(a) Ordinal</w:t>
      </w:r>
    </w:p>
    <w:p>
      <w:pPr>
        <w:spacing w:after="200" w:line="276" w:lineRule="auto"/>
      </w:pPr>
      <w:r>
        <w:t>(b) Interval</w:t>
      </w:r>
    </w:p>
    <w:p>
      <w:pPr>
        <w:spacing w:after="200" w:line="276" w:lineRule="auto"/>
      </w:pPr>
      <w:r>
        <w:t>(c) Nominal</w:t>
      </w:r>
    </w:p>
    <w:p>
      <w:pPr>
        <w:spacing w:after="200" w:line="276" w:lineRule="auto"/>
      </w:pPr>
      <w:r>
        <w:t>(d) Ratio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Nominal</w:t>
      </w:r>
    </w:p>
    <w:p>
      <w:pPr>
        <w:spacing w:after="200" w:line="276" w:lineRule="auto"/>
      </w:pPr>
      <w:r>
        <w:t>🧠 Clinical Rationale: Nominal data are categories without order — blood groups, sex, religion.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Ordinal — a related concept, but it does not match the defining feature asked</w:t>
      </w:r>
    </w:p>
    <w:p>
      <w:pPr>
        <w:spacing w:after="200" w:line="276" w:lineRule="auto"/>
      </w:pPr>
      <w:r>
        <w:t>B. Interval — a related concept, but it does not match the defining feature asked</w:t>
      </w:r>
    </w:p>
    <w:p>
      <w:pPr>
        <w:spacing w:after="200" w:line="276" w:lineRule="auto"/>
      </w:pPr>
      <w:r>
        <w:t>D. Ratio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purpose of a literature review is to</w:t>
      </w:r>
    </w:p>
    <w:p>
      <w:pPr>
        <w:spacing w:after="200" w:line="276" w:lineRule="auto"/>
      </w:pPr>
      <w:r>
        <w:t>(a) Skip the research process</w:t>
      </w:r>
    </w:p>
    <w:p>
      <w:pPr>
        <w:spacing w:after="200" w:line="276" w:lineRule="auto"/>
      </w:pPr>
      <w:r>
        <w:t>(b) Understand what is already known about the topic</w:t>
      </w:r>
    </w:p>
    <w:p>
      <w:pPr>
        <w:spacing w:after="200" w:line="276" w:lineRule="auto"/>
      </w:pPr>
      <w:r>
        <w:t>(c) Collect blood samples</w:t>
      </w:r>
    </w:p>
    <w:p>
      <w:pPr>
        <w:spacing w:after="200" w:line="276" w:lineRule="auto"/>
      </w:pPr>
      <w:r>
        <w:t>(d) Advertise the study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Understand what is already known about the topic</w:t>
      </w:r>
    </w:p>
    <w:p>
      <w:pPr>
        <w:spacing w:after="200" w:line="276" w:lineRule="auto"/>
      </w:pPr>
      <w:r>
        <w:t>🧠 Clinical Rationale: Reviewing literature identifies gaps, avoids duplication and builds the theoretical base.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Skip the research process — a related concept, but it does not match the defining feature asked</w:t>
      </w:r>
    </w:p>
    <w:p>
      <w:pPr>
        <w:spacing w:after="200" w:line="276" w:lineRule="auto"/>
      </w:pPr>
      <w:r>
        <w:t>C. Collect blood samples — a related concept, but it does not match the defining feature asked</w:t>
      </w:r>
    </w:p>
    <w:p>
      <w:pPr>
        <w:spacing w:after="200" w:line="276" w:lineRule="auto"/>
      </w:pPr>
      <w:r>
        <w:t>D. Advertise the study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material management, 'par level' refers to</w:t>
      </w:r>
    </w:p>
    <w:p>
      <w:pPr>
        <w:spacing w:after="200" w:line="276" w:lineRule="auto"/>
      </w:pPr>
      <w:r>
        <w:t>(a) The maximum salary</w:t>
      </w:r>
    </w:p>
    <w:p>
      <w:pPr>
        <w:spacing w:after="200" w:line="276" w:lineRule="auto"/>
      </w:pPr>
      <w:r>
        <w:t>(b) The number of beds</w:t>
      </w:r>
    </w:p>
    <w:p>
      <w:pPr>
        <w:spacing w:after="200" w:line="276" w:lineRule="auto"/>
      </w:pPr>
      <w:r>
        <w:t>(c) The minimum stock level of an item to be maintained</w:t>
      </w:r>
    </w:p>
    <w:p>
      <w:pPr>
        <w:spacing w:after="200" w:line="276" w:lineRule="auto"/>
      </w:pPr>
      <w:r>
        <w:t>(d) The shift hours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The minimum stock level of an item to be maintained</w:t>
      </w:r>
    </w:p>
    <w:p>
      <w:pPr>
        <w:spacing w:after="200" w:line="276" w:lineRule="auto"/>
      </w:pPr>
      <w:r>
        <w:t>🧠 Clinical Rationale: Par level is the standard quantity of supplies kept on hand to meet routine needs.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maximum salary — a related concept, but it does not match the defining feature asked</w:t>
      </w:r>
    </w:p>
    <w:p>
      <w:pPr>
        <w:spacing w:after="200" w:line="276" w:lineRule="auto"/>
      </w:pPr>
      <w:r>
        <w:t>B. The number of beds — a related concept, but it does not match the defining feature asked</w:t>
      </w:r>
    </w:p>
    <w:p>
      <w:pPr>
        <w:spacing w:after="200" w:line="276" w:lineRule="auto"/>
      </w:pPr>
      <w:r>
        <w:t>D. The shift hours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Microteaching is a technique in which</w:t>
      </w:r>
    </w:p>
    <w:p>
      <w:pPr>
        <w:spacing w:after="200" w:line="276" w:lineRule="auto"/>
      </w:pPr>
      <w:r>
        <w:t>(a) Lectures are given to large audiences</w:t>
      </w:r>
    </w:p>
    <w:p>
      <w:pPr>
        <w:spacing w:after="200" w:line="276" w:lineRule="auto"/>
      </w:pPr>
      <w:r>
        <w:t>(b) Students teach themselves only</w:t>
      </w:r>
    </w:p>
    <w:p>
      <w:pPr>
        <w:spacing w:after="200" w:line="276" w:lineRule="auto"/>
      </w:pPr>
      <w:r>
        <w:t>(c) Exams are conducted online</w:t>
      </w:r>
    </w:p>
    <w:p>
      <w:pPr>
        <w:spacing w:after="200" w:line="276" w:lineRule="auto"/>
      </w:pPr>
      <w:r>
        <w:t>(d) A teacher practises one skill with a small group in a short lesson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 teacher practises one skill with a small group in a short lesson</w:t>
      </w:r>
    </w:p>
    <w:p>
      <w:pPr>
        <w:spacing w:after="200" w:line="276" w:lineRule="auto"/>
      </w:pPr>
      <w:r>
        <w:t>🧠 Clinical Rationale: Microteaching scales down class size, time and scope so trainees practise specific teaching skills.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Lectures are given to large audiences — a related concept, but it does not match the defining feature asked</w:t>
      </w:r>
    </w:p>
    <w:p>
      <w:pPr>
        <w:spacing w:after="200" w:line="276" w:lineRule="auto"/>
      </w:pPr>
      <w:r>
        <w:t>B. Students teach themselves only — a related concept, but it does not match the defining feature asked</w:t>
      </w:r>
    </w:p>
    <w:p>
      <w:pPr>
        <w:spacing w:after="200" w:line="276" w:lineRule="auto"/>
      </w:pPr>
      <w:r>
        <w:t>C. Exams are conducted online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