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notifiable disease is one that must be</w:t>
      </w:r>
    </w:p>
    <w:p>
      <w:pPr>
        <w:spacing w:after="200" w:line="276" w:lineRule="auto"/>
      </w:pPr>
      <w:r>
        <w:t>(a) Kept secret</w:t>
      </w:r>
    </w:p>
    <w:p>
      <w:pPr>
        <w:spacing w:after="200" w:line="276" w:lineRule="auto"/>
      </w:pPr>
      <w:r>
        <w:t>(b) Treated only at home</w:t>
      </w:r>
    </w:p>
    <w:p>
      <w:pPr>
        <w:spacing w:after="200" w:line="276" w:lineRule="auto"/>
      </w:pPr>
      <w:r>
        <w:t>(c) Reported to the health authority by law</w:t>
      </w:r>
    </w:p>
    <w:p>
      <w:pPr>
        <w:spacing w:after="200" w:line="276" w:lineRule="auto"/>
      </w:pPr>
      <w:r>
        <w:t>(d) Ignored by doctors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Reported to the health authority by law</w:t>
      </w:r>
    </w:p>
    <w:p>
      <w:pPr>
        <w:spacing w:after="200" w:line="276" w:lineRule="auto"/>
      </w:pPr>
      <w:r>
        <w:t>🧠 Clinical Rationale: Notifiable diseases (cholera, plague, etc.) require statutory reporting for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Kept secret — a related concept, but it does not match the defining feature asked</w:t>
      </w:r>
    </w:p>
    <w:p>
      <w:pPr>
        <w:spacing w:after="200" w:line="276" w:lineRule="auto"/>
      </w:pPr>
      <w:r>
        <w:t>B. Treated only at home — a related concept, but it does not match the defining feature asked</w:t>
      </w:r>
    </w:p>
    <w:p>
      <w:pPr>
        <w:spacing w:after="200" w:line="276" w:lineRule="auto"/>
      </w:pPr>
      <w:r>
        <w:t>D. Ignored by doctors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Quarantine refers to</w:t>
      </w:r>
    </w:p>
    <w:p>
      <w:pPr>
        <w:spacing w:after="200" w:line="276" w:lineRule="auto"/>
      </w:pPr>
      <w:r>
        <w:t>(a) Isolating sick patients only</w:t>
      </w:r>
    </w:p>
    <w:p>
      <w:pPr>
        <w:spacing w:after="200" w:line="276" w:lineRule="auto"/>
      </w:pPr>
      <w:r>
        <w:t>(b) Vaccinating contacts</w:t>
      </w:r>
    </w:p>
    <w:p>
      <w:pPr>
        <w:spacing w:after="200" w:line="276" w:lineRule="auto"/>
      </w:pPr>
      <w:r>
        <w:t>(c) Disinfecting houses</w:t>
      </w:r>
    </w:p>
    <w:p>
      <w:pPr>
        <w:spacing w:after="200" w:line="276" w:lineRule="auto"/>
      </w:pPr>
      <w:r>
        <w:t>(d) Restricting the movement of exposed healthy persons for the incubation period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Restricting the movement of exposed healthy persons for the incubation period</w:t>
      </w:r>
    </w:p>
    <w:p>
      <w:pPr>
        <w:spacing w:after="200" w:line="276" w:lineRule="auto"/>
      </w:pPr>
      <w:r>
        <w:t>🧠 Clinical Rationale: Quarantine separates and observes exposed (not yet ill) persons during the incubation period.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Isolating sick patients only — a related concept, but it does not match the defining feature asked</w:t>
      </w:r>
    </w:p>
    <w:p>
      <w:pPr>
        <w:spacing w:after="200" w:line="276" w:lineRule="auto"/>
      </w:pPr>
      <w:r>
        <w:t>B. Vaccinating contacts — a related concept, but it does not match the defining feature asked</w:t>
      </w:r>
    </w:p>
    <w:p>
      <w:pPr>
        <w:spacing w:after="200" w:line="276" w:lineRule="auto"/>
      </w:pPr>
      <w:r>
        <w:t>C. Disinfecting houses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Physical symptoms commonly accompanying anxiety include</w:t>
      </w:r>
    </w:p>
    <w:p>
      <w:pPr>
        <w:spacing w:after="200" w:line="276" w:lineRule="auto"/>
      </w:pPr>
      <w:r>
        <w:t>(a) Palpitations, sweating and tremors</w:t>
      </w:r>
    </w:p>
    <w:p>
      <w:pPr>
        <w:spacing w:after="200" w:line="276" w:lineRule="auto"/>
      </w:pPr>
      <w:r>
        <w:t>(b) Bradycardia with dry skin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Polyuria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Palpitations, sweating and tremors</w:t>
      </w:r>
    </w:p>
    <w:p>
      <w:pPr>
        <w:spacing w:after="200" w:line="276" w:lineRule="auto"/>
      </w:pPr>
      <w:r>
        <w:t>🧠 Clinical Rationale: Anxiety produces sympathetic arousal — palpitations, sweating, tremor, breathlessness and GI upset.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Bradycardia with dry skin — does not match the characteristic feature/management described in the stem</w:t>
      </w:r>
    </w:p>
    <w:p>
      <w:pPr>
        <w:spacing w:after="200" w:line="276" w:lineRule="auto"/>
      </w:pPr>
      <w:r>
        <w:t>C. Constipation — does not match the characteristic feature/management described in the stem</w:t>
      </w:r>
    </w:p>
    <w:p>
      <w:pPr>
        <w:spacing w:after="200" w:line="276" w:lineRule="auto"/>
      </w:pPr>
      <w:r>
        <w:t>D. Polyuria only — does not match the characteristic feature/management described in the stem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conversion (functional neurological) disorder, the patient</w:t>
      </w:r>
    </w:p>
    <w:p>
      <w:pPr>
        <w:spacing w:after="200" w:line="276" w:lineRule="auto"/>
      </w:pPr>
      <w:r>
        <w:t>(a) Has malingering for money only</w:t>
      </w:r>
    </w:p>
    <w:p>
      <w:pPr>
        <w:spacing w:after="200" w:line="276" w:lineRule="auto"/>
      </w:pPr>
      <w:r>
        <w:t>(b) Is always unconscious</w:t>
      </w:r>
    </w:p>
    <w:p>
      <w:pPr>
        <w:spacing w:after="200" w:line="276" w:lineRule="auto"/>
      </w:pPr>
      <w:r>
        <w:t>(c) Has brain damage</w:t>
      </w:r>
    </w:p>
    <w:p>
      <w:pPr>
        <w:spacing w:after="200" w:line="276" w:lineRule="auto"/>
      </w:pPr>
      <w:r>
        <w:t>(d) Loses a bodily function without an organic cause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Loses a bodily function without an organic cause</w:t>
      </w:r>
    </w:p>
    <w:p>
      <w:pPr>
        <w:spacing w:after="200" w:line="276" w:lineRule="auto"/>
      </w:pPr>
      <w:r>
        <w:t>🧠 Clinical Rationale: Conversion disorder presents neurological symptoms (paralysis, blindness) unexplained by organic disease, linked to stress.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Has malingering for money only — does not match the characteristic feature/management described in the stem</w:t>
      </w:r>
    </w:p>
    <w:p>
      <w:pPr>
        <w:spacing w:after="200" w:line="276" w:lineRule="auto"/>
      </w:pPr>
      <w:r>
        <w:t>B. Is always unconscious — does not match the characteristic feature/management described in the stem</w:t>
      </w:r>
    </w:p>
    <w:p>
      <w:pPr>
        <w:spacing w:after="200" w:line="276" w:lineRule="auto"/>
      </w:pPr>
      <w:r>
        <w:t>C. Has brain damage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characteristic feature of borderline personality disorder is</w:t>
      </w:r>
    </w:p>
    <w:p>
      <w:pPr>
        <w:spacing w:after="200" w:line="276" w:lineRule="auto"/>
      </w:pPr>
      <w:r>
        <w:t>(a) Suspiciousness of everyone</w:t>
      </w:r>
    </w:p>
    <w:p>
      <w:pPr>
        <w:spacing w:after="200" w:line="276" w:lineRule="auto"/>
      </w:pPr>
      <w:r>
        <w:t>(b) Grandiose delusions</w:t>
      </w:r>
    </w:p>
    <w:p>
      <w:pPr>
        <w:spacing w:after="200" w:line="276" w:lineRule="auto"/>
      </w:pPr>
      <w:r>
        <w:t>(c) Compulsive counting</w:t>
      </w:r>
    </w:p>
    <w:p>
      <w:pPr>
        <w:spacing w:after="200" w:line="276" w:lineRule="auto"/>
      </w:pPr>
      <w:r>
        <w:t>(d) Intense unstable relationships with fear of abandonment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Intense unstable relationships with fear of abandonment</w:t>
      </w:r>
    </w:p>
    <w:p>
      <w:pPr>
        <w:spacing w:after="200" w:line="276" w:lineRule="auto"/>
      </w:pPr>
      <w:r>
        <w:t>🧠 Clinical Rationale: BPD: emotional instability, impulsivity, self-harm and stormy relationships with abandonment fears.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Suspiciousness of everyone — does not match the characteristic feature/management described in the stem</w:t>
      </w:r>
    </w:p>
    <w:p>
      <w:pPr>
        <w:spacing w:after="200" w:line="276" w:lineRule="auto"/>
      </w:pPr>
      <w:r>
        <w:t>B. Grandiose delusions — does not match the characteristic feature/management described in the stem</w:t>
      </w:r>
    </w:p>
    <w:p>
      <w:pPr>
        <w:spacing w:after="200" w:line="276" w:lineRule="auto"/>
      </w:pPr>
      <w:r>
        <w:t>C. Compulsive counting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According to Kübler-Ross, the stages of grief include</w:t>
      </w:r>
    </w:p>
    <w:p>
      <w:pPr>
        <w:spacing w:after="200" w:line="276" w:lineRule="auto"/>
      </w:pPr>
      <w:r>
        <w:t>(a) Shock, euphoria, sleep</w:t>
      </w:r>
    </w:p>
    <w:p>
      <w:pPr>
        <w:spacing w:after="200" w:line="276" w:lineRule="auto"/>
      </w:pPr>
      <w:r>
        <w:t>(b) Joy, relief, calm</w:t>
      </w:r>
    </w:p>
    <w:p>
      <w:pPr>
        <w:spacing w:after="200" w:line="276" w:lineRule="auto"/>
      </w:pPr>
      <w:r>
        <w:t>(c) Denial, anger, bargaining, depression, acceptance</w:t>
      </w:r>
    </w:p>
    <w:p>
      <w:pPr>
        <w:spacing w:after="200" w:line="276" w:lineRule="auto"/>
      </w:pPr>
      <w:r>
        <w:t>(d) Confusion, hunger, thirst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Denial, anger, bargaining, depression, acceptance</w:t>
      </w:r>
    </w:p>
    <w:p>
      <w:pPr>
        <w:spacing w:after="200" w:line="276" w:lineRule="auto"/>
      </w:pPr>
      <w:r>
        <w:t>🧠 Clinical Rationale: The five stages are denial, anger, bargaining, depression and acceptance (not necessarily sequential).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Shock, euphoria, sleep — a related concept, but it does not match the defining feature asked</w:t>
      </w:r>
    </w:p>
    <w:p>
      <w:pPr>
        <w:spacing w:after="200" w:line="276" w:lineRule="auto"/>
      </w:pPr>
      <w:r>
        <w:t>B. Joy, relief, calm — a related concept, but it does not match the defining feature asked</w:t>
      </w:r>
    </w:p>
    <w:p>
      <w:pPr>
        <w:spacing w:after="200" w:line="276" w:lineRule="auto"/>
      </w:pPr>
      <w:r>
        <w:t>D. Confusion, hunger, thirst — a related concept, but it does not match the defining feature asked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right ventricle pumps blood into the</w:t>
      </w:r>
    </w:p>
    <w:p>
      <w:pPr>
        <w:spacing w:after="200" w:line="276" w:lineRule="auto"/>
      </w:pPr>
      <w:r>
        <w:t>(a) Systemic circulation</w:t>
      </w:r>
    </w:p>
    <w:p>
      <w:pPr>
        <w:spacing w:after="200" w:line="276" w:lineRule="auto"/>
      </w:pPr>
      <w:r>
        <w:t>(b) Pulmonary circulation</w:t>
      </w:r>
    </w:p>
    <w:p>
      <w:pPr>
        <w:spacing w:after="200" w:line="276" w:lineRule="auto"/>
      </w:pPr>
      <w:r>
        <w:t>(c) Coronary sinus</w:t>
      </w:r>
    </w:p>
    <w:p>
      <w:pPr>
        <w:spacing w:after="200" w:line="276" w:lineRule="auto"/>
      </w:pPr>
      <w:r>
        <w:t>(d) Left atrium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Pulmonary circulation</w:t>
      </w:r>
    </w:p>
    <w:p>
      <w:pPr>
        <w:spacing w:after="200" w:line="276" w:lineRule="auto"/>
      </w:pPr>
      <w:r>
        <w:t>🧠 Clinical Rationale: The right ventricle sends deoxygenated blood to the lungs via the pulmonary artery.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Systemic circulation — a related concept, but it does not match the defining feature asked</w:t>
      </w:r>
    </w:p>
    <w:p>
      <w:pPr>
        <w:spacing w:after="200" w:line="276" w:lineRule="auto"/>
      </w:pPr>
      <w:r>
        <w:t>C. Coronary sinus — a related concept, but it does not match the defining feature asked</w:t>
      </w:r>
    </w:p>
    <w:p>
      <w:pPr>
        <w:spacing w:after="200" w:line="276" w:lineRule="auto"/>
      </w:pPr>
      <w:r>
        <w:t>D. Left atrium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skull, vertebral column and rib cage form the</w:t>
      </w:r>
    </w:p>
    <w:p>
      <w:pPr>
        <w:spacing w:after="200" w:line="276" w:lineRule="auto"/>
      </w:pPr>
      <w:r>
        <w:t>(a) Appendicular skeleton</w:t>
      </w:r>
    </w:p>
    <w:p>
      <w:pPr>
        <w:spacing w:after="200" w:line="276" w:lineRule="auto"/>
      </w:pPr>
      <w:r>
        <w:t>(b) Pelvic girdle</w:t>
      </w:r>
    </w:p>
    <w:p>
      <w:pPr>
        <w:spacing w:after="200" w:line="276" w:lineRule="auto"/>
      </w:pPr>
      <w:r>
        <w:t>(c) Axial skeleton</w:t>
      </w:r>
    </w:p>
    <w:p>
      <w:pPr>
        <w:spacing w:after="200" w:line="276" w:lineRule="auto"/>
      </w:pPr>
      <w:r>
        <w:t>(d) Limbs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Axial skeleton</w:t>
      </w:r>
    </w:p>
    <w:p>
      <w:pPr>
        <w:spacing w:after="200" w:line="276" w:lineRule="auto"/>
      </w:pPr>
      <w:r>
        <w:t>🧠 Clinical Rationale: The axial skeleton is the body's central axis; the appendicular skeleton includes limbs and girdles.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Appendicular skeleton — a related concept, but it does not match the defining feature asked</w:t>
      </w:r>
    </w:p>
    <w:p>
      <w:pPr>
        <w:spacing w:after="200" w:line="276" w:lineRule="auto"/>
      </w:pPr>
      <w:r>
        <w:t>B. Pelvic girdle — a related concept, but it does not match the defining feature asked</w:t>
      </w:r>
    </w:p>
    <w:p>
      <w:pPr>
        <w:spacing w:after="200" w:line="276" w:lineRule="auto"/>
      </w:pPr>
      <w:r>
        <w:t>D. Limbs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Salivary amylase begins the digestion of</w:t>
      </w:r>
    </w:p>
    <w:p>
      <w:pPr>
        <w:spacing w:after="200" w:line="276" w:lineRule="auto"/>
      </w:pPr>
      <w:r>
        <w:t>(a) Carbohydrates (starch)</w:t>
      </w:r>
    </w:p>
    <w:p>
      <w:pPr>
        <w:spacing w:after="200" w:line="276" w:lineRule="auto"/>
      </w:pPr>
      <w:r>
        <w:t>(b) Proteins</w:t>
      </w:r>
    </w:p>
    <w:p>
      <w:pPr>
        <w:spacing w:after="200" w:line="276" w:lineRule="auto"/>
      </w:pPr>
      <w:r>
        <w:t>(c) Fats</w:t>
      </w:r>
    </w:p>
    <w:p>
      <w:pPr>
        <w:spacing w:after="200" w:line="276" w:lineRule="auto"/>
      </w:pPr>
      <w:r>
        <w:t>(d) Vitamins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Carbohydrates (starch)</w:t>
      </w:r>
    </w:p>
    <w:p>
      <w:pPr>
        <w:spacing w:after="200" w:line="276" w:lineRule="auto"/>
      </w:pPr>
      <w:r>
        <w:t>🧠 Clinical Rationale: Salivary amylase breaks down starch into maltose in the mouth.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Proteins — a related concept, but it does not match the defining feature asked</w:t>
      </w:r>
    </w:p>
    <w:p>
      <w:pPr>
        <w:spacing w:after="200" w:line="276" w:lineRule="auto"/>
      </w:pPr>
      <w:r>
        <w:t>C. Fats — a related concept, but it does not match the defining feature asked</w:t>
      </w:r>
    </w:p>
    <w:p>
      <w:pPr>
        <w:spacing w:after="200" w:line="276" w:lineRule="auto"/>
      </w:pPr>
      <w:r>
        <w:t>D. Vitamins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lens of the eye changes shape for near and far vision through</w:t>
      </w:r>
    </w:p>
    <w:p>
      <w:pPr>
        <w:spacing w:after="200" w:line="276" w:lineRule="auto"/>
      </w:pPr>
      <w:r>
        <w:t>(a) Refraction only</w:t>
      </w:r>
    </w:p>
    <w:p>
      <w:pPr>
        <w:spacing w:after="200" w:line="276" w:lineRule="auto"/>
      </w:pPr>
      <w:r>
        <w:t>(b) Accommodation</w:t>
      </w:r>
    </w:p>
    <w:p>
      <w:pPr>
        <w:spacing w:after="200" w:line="276" w:lineRule="auto"/>
      </w:pPr>
      <w:r>
        <w:t>(c) Pupillary constriction only</w:t>
      </w:r>
    </w:p>
    <w:p>
      <w:pPr>
        <w:spacing w:after="200" w:line="276" w:lineRule="auto"/>
      </w:pPr>
      <w:r>
        <w:t>(d) Convergence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Accommodation</w:t>
      </w:r>
    </w:p>
    <w:p>
      <w:pPr>
        <w:spacing w:after="200" w:line="276" w:lineRule="auto"/>
      </w:pPr>
      <w:r>
        <w:t>🧠 Clinical Rationale: Accommodation — lens curvature change by the ciliary muscle — focuses light on the retina.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Refraction only — a related concept, but it does not match the defining feature asked</w:t>
      </w:r>
    </w:p>
    <w:p>
      <w:pPr>
        <w:spacing w:after="200" w:line="276" w:lineRule="auto"/>
      </w:pPr>
      <w:r>
        <w:t>C. Pupillary constriction only — a related concept, but it does not match the defining feature asked</w:t>
      </w:r>
    </w:p>
    <w:p>
      <w:pPr>
        <w:spacing w:after="200" w:line="276" w:lineRule="auto"/>
      </w:pPr>
      <w:r>
        <w:t>D. Convergence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daily iron requirement increases most during</w:t>
      </w:r>
    </w:p>
    <w:p>
      <w:pPr>
        <w:spacing w:after="200" w:line="276" w:lineRule="auto"/>
      </w:pPr>
      <w:r>
        <w:t>(a) Childhood</w:t>
      </w:r>
    </w:p>
    <w:p>
      <w:pPr>
        <w:spacing w:after="200" w:line="276" w:lineRule="auto"/>
      </w:pPr>
      <w:r>
        <w:t>(b) Old age</w:t>
      </w:r>
    </w:p>
    <w:p>
      <w:pPr>
        <w:spacing w:after="200" w:line="276" w:lineRule="auto"/>
      </w:pPr>
      <w:r>
        <w:t>(c) Pregnancy</w:t>
      </w:r>
    </w:p>
    <w:p>
      <w:pPr>
        <w:spacing w:after="200" w:line="276" w:lineRule="auto"/>
      </w:pPr>
      <w:r>
        <w:t>(d) Adolescence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Pregnancy</w:t>
      </w:r>
    </w:p>
    <w:p>
      <w:pPr>
        <w:spacing w:after="200" w:line="276" w:lineRule="auto"/>
      </w:pPr>
      <w:r>
        <w:t>🧠 Clinical Rationale: Pregnancy needs roughly double iron for fetal and placental demands and expanding blood volume.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Childhood — a related concept, but it does not match the defining feature asked</w:t>
      </w:r>
    </w:p>
    <w:p>
      <w:pPr>
        <w:spacing w:after="200" w:line="276" w:lineRule="auto"/>
      </w:pPr>
      <w:r>
        <w:t>B. Old age — a related concept, but it does not match the defining feature asked</w:t>
      </w:r>
    </w:p>
    <w:p>
      <w:pPr>
        <w:spacing w:after="200" w:line="276" w:lineRule="auto"/>
      </w:pPr>
      <w:r>
        <w:t>D. Adolescence only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lactating mother needs approximately how many extra calories per day?</w:t>
      </w:r>
    </w:p>
    <w:p>
      <w:pPr>
        <w:spacing w:after="200" w:line="276" w:lineRule="auto"/>
      </w:pPr>
      <w:r>
        <w:t>(a) 50 kcal</w:t>
      </w:r>
    </w:p>
    <w:p>
      <w:pPr>
        <w:spacing w:after="200" w:line="276" w:lineRule="auto"/>
      </w:pPr>
      <w:r>
        <w:t>(b) 1000 kcal</w:t>
      </w:r>
    </w:p>
    <w:p>
      <w:pPr>
        <w:spacing w:after="200" w:line="276" w:lineRule="auto"/>
      </w:pPr>
      <w:r>
        <w:t>(c) 2000 kcal</w:t>
      </w:r>
    </w:p>
    <w:p>
      <w:pPr>
        <w:spacing w:after="200" w:line="276" w:lineRule="auto"/>
      </w:pPr>
      <w:r>
        <w:t>(d) 500 kcal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500 kcal</w:t>
      </w:r>
    </w:p>
    <w:p>
      <w:pPr>
        <w:spacing w:after="200" w:line="276" w:lineRule="auto"/>
      </w:pPr>
      <w:r>
        <w:t>🧠 Clinical Rationale: Lactation increases energy needs by about 500 kcal/day.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kcal — a related concept, but it does not match the defining feature asked</w:t>
      </w:r>
    </w:p>
    <w:p>
      <w:pPr>
        <w:spacing w:after="200" w:line="276" w:lineRule="auto"/>
      </w:pPr>
      <w:r>
        <w:t>B. 1000 kcal — a related concept, but it does not match the defining feature asked</w:t>
      </w:r>
    </w:p>
    <w:p>
      <w:pPr>
        <w:spacing w:after="200" w:line="276" w:lineRule="auto"/>
      </w:pPr>
      <w:r>
        <w:t>C. 2000 kcal — a related concept, but it does not match the defining feature asked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Breast milk contains approximately what proportion of water?</w:t>
      </w:r>
    </w:p>
    <w:p>
      <w:pPr>
        <w:spacing w:after="200" w:line="276" w:lineRule="auto"/>
      </w:pPr>
      <w:r>
        <w:t>(a) About 50%</w:t>
      </w:r>
    </w:p>
    <w:p>
      <w:pPr>
        <w:spacing w:after="200" w:line="276" w:lineRule="auto"/>
      </w:pPr>
      <w:r>
        <w:t>(b) About 95%</w:t>
      </w:r>
    </w:p>
    <w:p>
      <w:pPr>
        <w:spacing w:after="200" w:line="276" w:lineRule="auto"/>
      </w:pPr>
      <w:r>
        <w:t>(c) About 87%</w:t>
      </w:r>
    </w:p>
    <w:p>
      <w:pPr>
        <w:spacing w:after="200" w:line="276" w:lineRule="auto"/>
      </w:pPr>
      <w:r>
        <w:t>(d) About 70%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About 87%</w:t>
      </w:r>
    </w:p>
    <w:p>
      <w:pPr>
        <w:spacing w:after="200" w:line="276" w:lineRule="auto"/>
      </w:pPr>
      <w:r>
        <w:t>🧠 Clinical Rationale: Breast milk is about 87% water, meeting the infant's fluid needs even in hot climates.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About 50% — a related concept, but it does not match the defining feature asked</w:t>
      </w:r>
    </w:p>
    <w:p>
      <w:pPr>
        <w:spacing w:after="200" w:line="276" w:lineRule="auto"/>
      </w:pPr>
      <w:r>
        <w:t>B. About 95% — a related concept, but it does not match the defining feature asked</w:t>
      </w:r>
    </w:p>
    <w:p>
      <w:pPr>
        <w:spacing w:after="200" w:line="276" w:lineRule="auto"/>
      </w:pPr>
      <w:r>
        <w:t>D. About 70%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nutritional concern in the elderly is</w:t>
      </w:r>
    </w:p>
    <w:p>
      <w:pPr>
        <w:spacing w:after="200" w:line="276" w:lineRule="auto"/>
      </w:pPr>
      <w:r>
        <w:t>(a) Excess thirst</w:t>
      </w:r>
    </w:p>
    <w:p>
      <w:pPr>
        <w:spacing w:after="200" w:line="276" w:lineRule="auto"/>
      </w:pPr>
      <w:r>
        <w:t>(b) Reduced appetite and risk of undernutrition</w:t>
      </w:r>
    </w:p>
    <w:p>
      <w:pPr>
        <w:spacing w:after="200" w:line="276" w:lineRule="auto"/>
      </w:pPr>
      <w:r>
        <w:t>(c) High protein intake</w:t>
      </w:r>
    </w:p>
    <w:p>
      <w:pPr>
        <w:spacing w:after="200" w:line="276" w:lineRule="auto"/>
      </w:pPr>
      <w:r>
        <w:t>(d) Over-hydration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Reduced appetite and risk of undernutrition</w:t>
      </w:r>
    </w:p>
    <w:p>
      <w:pPr>
        <w:spacing w:after="200" w:line="276" w:lineRule="auto"/>
      </w:pPr>
      <w:r>
        <w:t>🧠 Clinical Rationale: Ageing reduces appetite, taste and absorption, increasing malnutrition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thirst — a related concept, but it does not match the defining feature asked</w:t>
      </w:r>
    </w:p>
    <w:p>
      <w:pPr>
        <w:spacing w:after="200" w:line="276" w:lineRule="auto"/>
      </w:pPr>
      <w:r>
        <w:t>C. High protein intake — a related concept, but it does not match the defining feature asked</w:t>
      </w:r>
    </w:p>
    <w:p>
      <w:pPr>
        <w:spacing w:after="200" w:line="276" w:lineRule="auto"/>
      </w:pPr>
      <w:r>
        <w:t>D. Over-hydration only — a related concept, but it does not match the defining feature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Malaria is transmitted by the bite of the female</w:t>
      </w:r>
    </w:p>
    <w:p>
      <w:pPr>
        <w:spacing w:after="200" w:line="276" w:lineRule="auto"/>
      </w:pPr>
      <w:r>
        <w:t>(a) Anopheles mosquito</w:t>
      </w:r>
    </w:p>
    <w:p>
      <w:pPr>
        <w:spacing w:after="200" w:line="276" w:lineRule="auto"/>
      </w:pPr>
      <w:r>
        <w:t>(b) Aedes mosquito</w:t>
      </w:r>
    </w:p>
    <w:p>
      <w:pPr>
        <w:spacing w:after="200" w:line="276" w:lineRule="auto"/>
      </w:pPr>
      <w:r>
        <w:t>(c) Culex mosquito</w:t>
      </w:r>
    </w:p>
    <w:p>
      <w:pPr>
        <w:spacing w:after="200" w:line="276" w:lineRule="auto"/>
      </w:pPr>
      <w:r>
        <w:t>(d) Sandfly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Anopheles mosquito</w:t>
      </w:r>
    </w:p>
    <w:p>
      <w:pPr>
        <w:spacing w:after="200" w:line="276" w:lineRule="auto"/>
      </w:pPr>
      <w:r>
        <w:t>🧠 Clinical Rationale: Female Anopheles mosquitoes transmit Plasmodium; they bite mainly at night.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Aedes mosquito — plausible, but not the single most accurate fact asked</w:t>
      </w:r>
    </w:p>
    <w:p>
      <w:pPr>
        <w:spacing w:after="200" w:line="276" w:lineRule="auto"/>
      </w:pPr>
      <w:r>
        <w:t>C. Culex mosquito — plausible, but not the single most accurate fact asked</w:t>
      </w:r>
    </w:p>
    <w:p>
      <w:pPr>
        <w:spacing w:after="200" w:line="276" w:lineRule="auto"/>
      </w:pPr>
      <w:r>
        <w:t>D. Sandfly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Standard autoclaving is carried out at</w:t>
      </w:r>
    </w:p>
    <w:p>
      <w:pPr>
        <w:spacing w:after="200" w:line="276" w:lineRule="auto"/>
      </w:pPr>
      <w:r>
        <w:t>(a) 100°C at atmospheric pressure</w:t>
      </w:r>
    </w:p>
    <w:p>
      <w:pPr>
        <w:spacing w:after="200" w:line="276" w:lineRule="auto"/>
      </w:pPr>
      <w:r>
        <w:t>(b) 160°C in dry air</w:t>
      </w:r>
    </w:p>
    <w:p>
      <w:pPr>
        <w:spacing w:after="200" w:line="276" w:lineRule="auto"/>
      </w:pPr>
      <w:r>
        <w:t>(c) 60°C for 1 hour</w:t>
      </w:r>
    </w:p>
    <w:p>
      <w:pPr>
        <w:spacing w:after="200" w:line="276" w:lineRule="auto"/>
      </w:pPr>
      <w:r>
        <w:t>(d) 121°C at 15 psi for 15–20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121°C at 15 psi for 15–20 minutes</w:t>
      </w:r>
    </w:p>
    <w:p>
      <w:pPr>
        <w:spacing w:after="200" w:line="276" w:lineRule="auto"/>
      </w:pPr>
      <w:r>
        <w:t>🧠 Clinical Rationale: Moist heat sterilization uses 121°C, 15 psi, for 15–20 minutes.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100°C at atmospheric pressure — plausible, but not the single most accurate fact asked</w:t>
      </w:r>
    </w:p>
    <w:p>
      <w:pPr>
        <w:spacing w:after="200" w:line="276" w:lineRule="auto"/>
      </w:pPr>
      <w:r>
        <w:t>B. 160°C in dry air — plausible, but not the single most accurate fact asked</w:t>
      </w:r>
    </w:p>
    <w:p>
      <w:pPr>
        <w:spacing w:after="200" w:line="276" w:lineRule="auto"/>
      </w:pPr>
      <w:r>
        <w:t>C. 60°C for 1 hour — plausible, but not the single most accurate fact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Blood agar is a type of</w:t>
      </w:r>
    </w:p>
    <w:p>
      <w:pPr>
        <w:spacing w:after="200" w:line="276" w:lineRule="auto"/>
      </w:pPr>
      <w:r>
        <w:t>(a) Selective medium</w:t>
      </w:r>
    </w:p>
    <w:p>
      <w:pPr>
        <w:spacing w:after="200" w:line="276" w:lineRule="auto"/>
      </w:pPr>
      <w:r>
        <w:t>(b) Enriched culture medium</w:t>
      </w:r>
    </w:p>
    <w:p>
      <w:pPr>
        <w:spacing w:after="200" w:line="276" w:lineRule="auto"/>
      </w:pPr>
      <w:r>
        <w:t>(c) Transport medium</w:t>
      </w:r>
    </w:p>
    <w:p>
      <w:pPr>
        <w:spacing w:after="200" w:line="276" w:lineRule="auto"/>
      </w:pPr>
      <w:r>
        <w:t>(d) Differential medium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Enriched culture medium</w:t>
      </w:r>
    </w:p>
    <w:p>
      <w:pPr>
        <w:spacing w:after="200" w:line="276" w:lineRule="auto"/>
      </w:pPr>
      <w:r>
        <w:t>🧠 Clinical Rationale: Blood agar is enriched with blood to grow fastidious organisms like streptococci.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Selective medium — a related concept, but it does not match the defining feature asked</w:t>
      </w:r>
    </w:p>
    <w:p>
      <w:pPr>
        <w:spacing w:after="200" w:line="276" w:lineRule="auto"/>
      </w:pPr>
      <w:r>
        <w:t>C. Transport medium — a related concept, but it does not match the defining feature asked</w:t>
      </w:r>
    </w:p>
    <w:p>
      <w:pPr>
        <w:spacing w:after="200" w:line="276" w:lineRule="auto"/>
      </w:pPr>
      <w:r>
        <w:t>D. Differential medium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standard deviation measures</w:t>
      </w:r>
    </w:p>
    <w:p>
      <w:pPr>
        <w:spacing w:after="200" w:line="276" w:lineRule="auto"/>
      </w:pPr>
      <w:r>
        <w:t>(a) The spread or variability of data around the mean</w:t>
      </w:r>
    </w:p>
    <w:p>
      <w:pPr>
        <w:spacing w:after="200" w:line="276" w:lineRule="auto"/>
      </w:pPr>
      <w:r>
        <w:t>(b) The central value</w:t>
      </w:r>
    </w:p>
    <w:p>
      <w:pPr>
        <w:spacing w:after="200" w:line="276" w:lineRule="auto"/>
      </w:pPr>
      <w:r>
        <w:t>(c) The most common value</w:t>
      </w:r>
    </w:p>
    <w:p>
      <w:pPr>
        <w:spacing w:after="200" w:line="276" w:lineRule="auto"/>
      </w:pPr>
      <w:r>
        <w:t>(d) The range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spread or variability of data around the mean</w:t>
      </w:r>
    </w:p>
    <w:p>
      <w:pPr>
        <w:spacing w:after="200" w:line="276" w:lineRule="auto"/>
      </w:pPr>
      <w:r>
        <w:t>🧠 Clinical Rationale: SD quantifies how much individual values deviate from the mean.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central value — a related concept, but it does not match the defining feature asked</w:t>
      </w:r>
    </w:p>
    <w:p>
      <w:pPr>
        <w:spacing w:after="200" w:line="276" w:lineRule="auto"/>
      </w:pPr>
      <w:r>
        <w:t>C. The most common value — a related concept, but it does not match the defining feature asked</w:t>
      </w:r>
    </w:p>
    <w:p>
      <w:pPr>
        <w:spacing w:after="200" w:line="276" w:lineRule="auto"/>
      </w:pPr>
      <w:r>
        <w:t>D. The range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Standing orders in a hospital are</w:t>
      </w:r>
    </w:p>
    <w:p>
      <w:pPr>
        <w:spacing w:after="200" w:line="276" w:lineRule="auto"/>
      </w:pPr>
      <w:r>
        <w:t>(a) Pre-approved written instructions for routine care/medications</w:t>
      </w:r>
    </w:p>
    <w:p>
      <w:pPr>
        <w:spacing w:after="200" w:line="276" w:lineRule="auto"/>
      </w:pPr>
      <w:r>
        <w:t>(b) Orders shouted verbally</w:t>
      </w:r>
    </w:p>
    <w:p>
      <w:pPr>
        <w:spacing w:after="200" w:line="276" w:lineRule="auto"/>
      </w:pPr>
      <w:r>
        <w:t>(c) Drug prescriptions from patients</w:t>
      </w:r>
    </w:p>
    <w:p>
      <w:pPr>
        <w:spacing w:after="200" w:line="276" w:lineRule="auto"/>
      </w:pPr>
      <w:r>
        <w:t>(d) Bed allocation rules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Pre-approved written instructions for routine care/medications</w:t>
      </w:r>
    </w:p>
    <w:p>
      <w:pPr>
        <w:spacing w:after="200" w:line="276" w:lineRule="auto"/>
      </w:pPr>
      <w:r>
        <w:t>🧠 Clinical Rationale: Standing orders guide nurses in routine situations (e.g., antipyretics per protocol) within set limits.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Orders shouted verbally — a related concept, but it does not match the defining feature asked</w:t>
      </w:r>
    </w:p>
    <w:p>
      <w:pPr>
        <w:spacing w:after="200" w:line="276" w:lineRule="auto"/>
      </w:pPr>
      <w:r>
        <w:t>C. Drug prescriptions from patients — a related concept, but it does not match the defining feature asked</w:t>
      </w:r>
    </w:p>
    <w:p>
      <w:pPr>
        <w:spacing w:after="200" w:line="276" w:lineRule="auto"/>
      </w:pPr>
      <w:r>
        <w:t>D. Bed allocation rules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an example of an audio-visual teaching aid?</w:t>
      </w:r>
    </w:p>
    <w:p>
      <w:pPr>
        <w:spacing w:after="200" w:line="276" w:lineRule="auto"/>
      </w:pPr>
      <w:r>
        <w:t>(a) Blackboard only</w:t>
      </w:r>
    </w:p>
    <w:p>
      <w:pPr>
        <w:spacing w:after="200" w:line="276" w:lineRule="auto"/>
      </w:pPr>
      <w:r>
        <w:t>(b) Video demonstration</w:t>
      </w:r>
    </w:p>
    <w:p>
      <w:pPr>
        <w:spacing w:after="200" w:line="276" w:lineRule="auto"/>
      </w:pPr>
      <w:r>
        <w:t>(c) Lecture only</w:t>
      </w:r>
    </w:p>
    <w:p>
      <w:pPr>
        <w:spacing w:after="200" w:line="276" w:lineRule="auto"/>
      </w:pPr>
      <w:r>
        <w:t>(d) Textbook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Video demonstration</w:t>
      </w:r>
    </w:p>
    <w:p>
      <w:pPr>
        <w:spacing w:after="200" w:line="276" w:lineRule="auto"/>
      </w:pPr>
      <w:r>
        <w:t>🧠 Clinical Rationale: Videos combine sound and vision, making them audio-visual aids.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Blackboard only — a related concept, but it does not match the defining feature asked</w:t>
      </w:r>
    </w:p>
    <w:p>
      <w:pPr>
        <w:spacing w:after="200" w:line="276" w:lineRule="auto"/>
      </w:pPr>
      <w:r>
        <w:t>C. Lecture only — a related concept, but it does not match the defining feature asked</w:t>
      </w:r>
    </w:p>
    <w:p>
      <w:pPr>
        <w:spacing w:after="200" w:line="276" w:lineRule="auto"/>
      </w:pPr>
      <w:r>
        <w:t>D. Textbook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