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Beta-thalassaemia major in children presents with</w:t>
      </w:r>
    </w:p>
    <w:p>
      <w:pPr>
        <w:spacing w:after="200" w:line="276" w:lineRule="auto"/>
      </w:pPr>
      <w:r>
        <w:t>(a) Polycythaemia</w:t>
      </w:r>
    </w:p>
    <w:p>
      <w:pPr>
        <w:spacing w:after="200" w:line="276" w:lineRule="auto"/>
      </w:pPr>
      <w:r>
        <w:t>(b) Hyperactivity</w:t>
      </w:r>
    </w:p>
    <w:p>
      <w:pPr>
        <w:spacing w:after="200" w:line="276" w:lineRule="auto"/>
      </w:pPr>
      <w:r>
        <w:t>(c) Severe anaemia, hepatosplenomegaly and growth failure</w:t>
      </w:r>
    </w:p>
    <w:p>
      <w:pPr>
        <w:spacing w:after="200" w:line="276" w:lineRule="auto"/>
      </w:pPr>
      <w:r>
        <w:t>(d) Jaundice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Severe anaemia, hepatosplenomegaly and growth failure</w:t>
      </w:r>
    </w:p>
    <w:p>
      <w:pPr>
        <w:spacing w:after="200" w:line="276" w:lineRule="auto"/>
      </w:pPr>
      <w:r>
        <w:t>🧠 Clinical Rationale: Thalassaemia major causes chronic haemolytic anaemia with spleen/liver enlargement and bone changes.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Polycythaemia — does not match the characteristic feature/management described in the stem</w:t>
      </w:r>
    </w:p>
    <w:p>
      <w:pPr>
        <w:spacing w:after="200" w:line="276" w:lineRule="auto"/>
      </w:pPr>
      <w:r>
        <w:t>B. Hyperactivity — does not match the characteristic feature/management described in the stem</w:t>
      </w:r>
    </w:p>
    <w:p>
      <w:pPr>
        <w:spacing w:after="200" w:line="276" w:lineRule="auto"/>
      </w:pPr>
      <w:r>
        <w:t>D. Jaundice only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sign in dengue suggests progression to severe dengue needing urgent care?</w:t>
      </w:r>
    </w:p>
    <w:p>
      <w:pPr>
        <w:spacing w:after="200" w:line="276" w:lineRule="auto"/>
      </w:pPr>
      <w:r>
        <w:t>(a) Mild headache</w:t>
      </w:r>
    </w:p>
    <w:p>
      <w:pPr>
        <w:spacing w:after="200" w:line="276" w:lineRule="auto"/>
      </w:pPr>
      <w:r>
        <w:t>(b) Low-grade fever only</w:t>
      </w:r>
    </w:p>
    <w:p>
      <w:pPr>
        <w:spacing w:after="200" w:line="276" w:lineRule="auto"/>
      </w:pPr>
      <w:r>
        <w:t>(c) Severe abdominal pain with persistent vomiting and bleeding</w:t>
      </w:r>
    </w:p>
    <w:p>
      <w:pPr>
        <w:spacing w:after="200" w:line="276" w:lineRule="auto"/>
      </w:pPr>
      <w:r>
        <w:t>(d) Maculopapular rash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Severe abdominal pain with persistent vomiting and bleeding</w:t>
      </w:r>
    </w:p>
    <w:p>
      <w:pPr>
        <w:spacing w:after="200" w:line="276" w:lineRule="auto"/>
      </w:pPr>
      <w:r>
        <w:t>🧠 Clinical Rationale: Warning signs: abdominal pain, persistent vomiting, mucosal bleeding, lethargy, fluid accumulation and rising haematocrit.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Dengue Warning Signs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Severe abdominal pain with persistent vomiting and bleeding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Mild headache — does not address the immediate life-threatening problem (ABC comes first)</w:t>
      </w:r>
    </w:p>
    <w:p>
      <w:pPr>
        <w:spacing w:after="200" w:line="276" w:lineRule="auto"/>
      </w:pPr>
      <w:r>
        <w:t>B. Low-grade fever only — does not address the immediate life-threatening problem (ABC comes first)</w:t>
      </w:r>
    </w:p>
    <w:p>
      <w:pPr>
        <w:spacing w:after="200" w:line="276" w:lineRule="auto"/>
      </w:pPr>
      <w:r>
        <w:t>D. Maculopapular rash — does not address the immediate life-threatening problem (ABC comes first)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Pain management</w:t>
      </w:r>
    </w:p>
    <w:p>
      <w:pPr>
        <w:spacing w:after="200" w:line="276" w:lineRule="auto"/>
      </w:pPr>
      <w:r>
        <w:t>→ Assess: PQRST (provokes, quality, radiation, severity, timing)</w:t>
      </w:r>
    </w:p>
    <w:p>
      <w:pPr>
        <w:spacing w:after="200" w:line="276" w:lineRule="auto"/>
      </w:pPr>
      <w:r>
        <w:t>→ WHO ladder: paracetamol/NSAID → codeine/tramadol → morphine</w:t>
      </w:r>
    </w:p>
    <w:p>
      <w:pPr>
        <w:spacing w:after="200" w:line="276" w:lineRule="auto"/>
      </w:pPr>
      <w:r>
        <w:t>→ Opioid adverse effects: constipation (prevent!), sedation, respiratory depression</w:t>
      </w:r>
    </w:p>
    <w:p>
      <w:pPr>
        <w:spacing w:after="200" w:line="276" w:lineRule="auto"/>
      </w:pPr>
      <w:r>
        <w:t>→ PCA: patient-only activation; monitor sedation and respiratory 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Pain is called the fifth vital sign because it</w:t>
      </w:r>
    </w:p>
    <w:p>
      <w:pPr>
        <w:spacing w:after="200" w:line="276" w:lineRule="auto"/>
      </w:pPr>
      <w:r>
        <w:t>(a) Should be assessed routinely in every patient</w:t>
      </w:r>
    </w:p>
    <w:p>
      <w:pPr>
        <w:spacing w:after="200" w:line="276" w:lineRule="auto"/>
      </w:pPr>
      <w:r>
        <w:t>(b) Replaces temperature</w:t>
      </w:r>
    </w:p>
    <w:p>
      <w:pPr>
        <w:spacing w:after="200" w:line="276" w:lineRule="auto"/>
      </w:pPr>
      <w:r>
        <w:t>(c) Is always measurable objectively</w:t>
      </w:r>
    </w:p>
    <w:p>
      <w:pPr>
        <w:spacing w:after="200" w:line="276" w:lineRule="auto"/>
      </w:pPr>
      <w:r>
        <w:t>(d) Is treated without assessment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Should be assessed routinely in every patient</w:t>
      </w:r>
    </w:p>
    <w:p>
      <w:pPr>
        <w:spacing w:after="200" w:line="276" w:lineRule="auto"/>
      </w:pPr>
      <w:r>
        <w:t>🧠 Clinical Rationale: Routine pain screening makes pain visible and guides management.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Replaces temperature — a related concept, but it does not match the defining feature asked</w:t>
      </w:r>
    </w:p>
    <w:p>
      <w:pPr>
        <w:spacing w:after="200" w:line="276" w:lineRule="auto"/>
      </w:pPr>
      <w:r>
        <w:t>C. Is always measurable objectively — a related concept, but it does not match the defining feature asked</w:t>
      </w:r>
    </w:p>
    <w:p>
      <w:pPr>
        <w:spacing w:after="200" w:line="276" w:lineRule="auto"/>
      </w:pPr>
      <w:r>
        <w:t>D. Is treated without assessment — a related concept, but it does not match the defining feature asked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For accurate weight measurement, the scale should be</w:t>
      </w:r>
    </w:p>
    <w:p>
      <w:pPr>
        <w:spacing w:after="200" w:line="276" w:lineRule="auto"/>
      </w:pPr>
      <w:r>
        <w:t>(a) Used on carpet</w:t>
      </w:r>
    </w:p>
    <w:p>
      <w:pPr>
        <w:spacing w:after="200" w:line="276" w:lineRule="auto"/>
      </w:pPr>
      <w:r>
        <w:t>(b) Zeroed only once a month</w:t>
      </w:r>
    </w:p>
    <w:p>
      <w:pPr>
        <w:spacing w:after="200" w:line="276" w:lineRule="auto"/>
      </w:pPr>
      <w:r>
        <w:t>(c) Shared without cleaning</w:t>
      </w:r>
    </w:p>
    <w:p>
      <w:pPr>
        <w:spacing w:after="200" w:line="276" w:lineRule="auto"/>
      </w:pPr>
      <w:r>
        <w:t>(d) Calibrated and used on a firm, level surface at the same time of day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Calibrated and used on a firm, level surface at the same time of day</w:t>
      </w:r>
    </w:p>
    <w:p>
      <w:pPr>
        <w:spacing w:after="200" w:line="276" w:lineRule="auto"/>
      </w:pPr>
      <w:r>
        <w:t>🧠 Clinical Rationale: Consistent, calibrated weighing (same scale, time, minimal clothing) gives reliable trends.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Used on carpet — would be appropriate in a different situation, not this one</w:t>
      </w:r>
    </w:p>
    <w:p>
      <w:pPr>
        <w:spacing w:after="200" w:line="276" w:lineRule="auto"/>
      </w:pPr>
      <w:r>
        <w:t>B. Zeroed only once a month — would be appropriate in a different situation, not this one</w:t>
      </w:r>
    </w:p>
    <w:p>
      <w:pPr>
        <w:spacing w:after="200" w:line="276" w:lineRule="auto"/>
      </w:pPr>
      <w:r>
        <w:t>C. Shared without cleaning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Decreased skin turgor (tenting) indicates</w:t>
      </w:r>
    </w:p>
    <w:p>
      <w:pPr>
        <w:spacing w:after="200" w:line="276" w:lineRule="auto"/>
      </w:pPr>
      <w:r>
        <w:t>(a) Overhydration</w:t>
      </w:r>
    </w:p>
    <w:p>
      <w:pPr>
        <w:spacing w:after="200" w:line="276" w:lineRule="auto"/>
      </w:pPr>
      <w:r>
        <w:t>(b) Dehydration</w:t>
      </w:r>
    </w:p>
    <w:p>
      <w:pPr>
        <w:spacing w:after="200" w:line="276" w:lineRule="auto"/>
      </w:pPr>
      <w:r>
        <w:t>(c) Good nutrition</w:t>
      </w:r>
    </w:p>
    <w:p>
      <w:pPr>
        <w:spacing w:after="200" w:line="276" w:lineRule="auto"/>
      </w:pPr>
      <w:r>
        <w:t>(d) Anaemia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Dehydration</w:t>
      </w:r>
    </w:p>
    <w:p>
      <w:pPr>
        <w:spacing w:after="200" w:line="276" w:lineRule="auto"/>
      </w:pPr>
      <w:r>
        <w:t>🧠 Clinical Rationale: Loss of skin elasticity reflects reduced tissue fluid — a sign of dehydration.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Overhydration — does not match the characteristic feature/management described in the stem</w:t>
      </w:r>
    </w:p>
    <w:p>
      <w:pPr>
        <w:spacing w:after="200" w:line="276" w:lineRule="auto"/>
      </w:pPr>
      <w:r>
        <w:t>C. Good nutrition — does not match the characteristic feature/management described in the stem</w:t>
      </w:r>
    </w:p>
    <w:p>
      <w:pPr>
        <w:spacing w:after="200" w:line="276" w:lineRule="auto"/>
      </w:pPr>
      <w:r>
        <w:t>D. Anaemia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Wound irrigation should be performed</w:t>
      </w:r>
    </w:p>
    <w:p>
      <w:pPr>
        <w:spacing w:after="200" w:line="276" w:lineRule="auto"/>
      </w:pPr>
      <w:r>
        <w:t>(a) From dirty to clean</w:t>
      </w:r>
    </w:p>
    <w:p>
      <w:pPr>
        <w:spacing w:after="200" w:line="276" w:lineRule="auto"/>
      </w:pPr>
      <w:r>
        <w:t>(b) From the cleanest area toward the most contaminated area</w:t>
      </w:r>
    </w:p>
    <w:p>
      <w:pPr>
        <w:spacing w:after="200" w:line="276" w:lineRule="auto"/>
      </w:pPr>
      <w:r>
        <w:t>(c) In any direction</w:t>
      </w:r>
    </w:p>
    <w:p>
      <w:pPr>
        <w:spacing w:after="200" w:line="276" w:lineRule="auto"/>
      </w:pPr>
      <w:r>
        <w:t>(d) With unsterile solution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From the cleanest area toward the most contaminated area</w:t>
      </w:r>
    </w:p>
    <w:p>
      <w:pPr>
        <w:spacing w:after="200" w:line="276" w:lineRule="auto"/>
      </w:pPr>
      <w:r>
        <w:t>🧠 Clinical Rationale: Irrigating clean-to-dirty prevents spreading contaminants across the wound.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From dirty to clean — would be appropriate in a different situation, not this one</w:t>
      </w:r>
    </w:p>
    <w:p>
      <w:pPr>
        <w:spacing w:after="200" w:line="276" w:lineRule="auto"/>
      </w:pPr>
      <w:r>
        <w:t>C. In any direction — would be appropriate in a different situation, not this one</w:t>
      </w:r>
    </w:p>
    <w:p>
      <w:pPr>
        <w:spacing w:after="200" w:line="276" w:lineRule="auto"/>
      </w:pPr>
      <w:r>
        <w:t>D. With unsterile solution — would be appropriate in a different situation, not this one</w:t>
      </w:r>
    </w:p>
    <w:p>
      <w:pPr>
        <w:spacing w:after="200" w:line="276" w:lineRule="auto"/>
      </w:pPr>
      <w:r>
        <w:t>⚠️ Exam Trap: Dehiscence/evisceration: cover with sterile saline-soaked gauze, keep patient supine and notify — never try to push organs back.</w:t>
      </w:r>
    </w:p>
    <w:p>
      <w:pPr>
        <w:spacing w:after="200" w:line="276" w:lineRule="auto"/>
      </w:pPr>
      <w:r>
        <w:t>💎 PNC Pearl: Wound care: clean wound to clean technique, sterile for surgical wounds — redness, warmth, pus or dehiscence needs reporting.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Wet-to-dry dressings are used mainly to</w:t>
      </w:r>
    </w:p>
    <w:p>
      <w:pPr>
        <w:spacing w:after="200" w:line="276" w:lineRule="auto"/>
      </w:pPr>
      <w:r>
        <w:t>(a) Keep the wound moist for grafting</w:t>
      </w:r>
    </w:p>
    <w:p>
      <w:pPr>
        <w:spacing w:after="200" w:line="276" w:lineRule="auto"/>
      </w:pPr>
      <w:r>
        <w:t>(b) Apply pressure</w:t>
      </w:r>
    </w:p>
    <w:p>
      <w:pPr>
        <w:spacing w:after="200" w:line="276" w:lineRule="auto"/>
      </w:pPr>
      <w:r>
        <w:t>(c) Debride (remove) necrotic tissue</w:t>
      </w:r>
    </w:p>
    <w:p>
      <w:pPr>
        <w:spacing w:after="200" w:line="276" w:lineRule="auto"/>
      </w:pPr>
      <w:r>
        <w:t>(d) Cool the wound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Debride (remove) necrotic tissue</w:t>
      </w:r>
    </w:p>
    <w:p>
      <w:pPr>
        <w:spacing w:after="200" w:line="276" w:lineRule="auto"/>
      </w:pPr>
      <w:r>
        <w:t>🧠 Clinical Rationale: Dried gauze pulls necrotic tissue away when removed, mechanically debriding the wound.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Keep the wound moist for grafting — would be appropriate in a different situation, not this one</w:t>
      </w:r>
    </w:p>
    <w:p>
      <w:pPr>
        <w:spacing w:after="200" w:line="276" w:lineRule="auto"/>
      </w:pPr>
      <w:r>
        <w:t>B. Apply pressure — would be appropriate in a different situation, not this one</w:t>
      </w:r>
    </w:p>
    <w:p>
      <w:pPr>
        <w:spacing w:after="200" w:line="276" w:lineRule="auto"/>
      </w:pPr>
      <w:r>
        <w:t>D. Cool the wound — would be appropriate in a different situation, not this one</w:t>
      </w:r>
    </w:p>
    <w:p>
      <w:pPr>
        <w:spacing w:after="200" w:line="276" w:lineRule="auto"/>
      </w:pPr>
      <w:r>
        <w:t>⚠️ Exam Trap: Dehiscence/evisceration: cover with sterile saline-soaked gauze, keep patient supine and notify — never try to push organs back.</w:t>
      </w:r>
    </w:p>
    <w:p>
      <w:pPr>
        <w:spacing w:after="200" w:line="276" w:lineRule="auto"/>
      </w:pPr>
      <w:r>
        <w:t>💎 PNC Pearl: Wound care: clean wound to clean technique, sterile for surgical wounds — redness, warmth, pus or dehiscence needs reporting.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figure-of-8 bandage is applied to</w:t>
      </w:r>
    </w:p>
    <w:p>
      <w:pPr>
        <w:spacing w:after="200" w:line="276" w:lineRule="auto"/>
      </w:pPr>
      <w:r>
        <w:t>(a) Joints such as the elbow, knee or ankle</w:t>
      </w:r>
    </w:p>
    <w:p>
      <w:pPr>
        <w:spacing w:after="200" w:line="276" w:lineRule="auto"/>
      </w:pPr>
      <w:r>
        <w:t>(b) The scalp</w:t>
      </w:r>
    </w:p>
    <w:p>
      <w:pPr>
        <w:spacing w:after="200" w:line="276" w:lineRule="auto"/>
      </w:pPr>
      <w:r>
        <w:t>(c) Fingers only</w:t>
      </w:r>
    </w:p>
    <w:p>
      <w:pPr>
        <w:spacing w:after="200" w:line="276" w:lineRule="auto"/>
      </w:pPr>
      <w:r>
        <w:t>(d) The abdomen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Joints such as the elbow, knee or ankle</w:t>
      </w:r>
    </w:p>
    <w:p>
      <w:pPr>
        <w:spacing w:after="200" w:line="276" w:lineRule="auto"/>
      </w:pPr>
      <w:r>
        <w:t>🧠 Clinical Rationale: Figure-of-8 turns immobilize and support joints while allowing some movement.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The scalp — would be appropriate in a different situation, not this one</w:t>
      </w:r>
    </w:p>
    <w:p>
      <w:pPr>
        <w:spacing w:after="200" w:line="276" w:lineRule="auto"/>
      </w:pPr>
      <w:r>
        <w:t>C. Fingers only — would be appropriate in a different situation, not this one</w:t>
      </w:r>
    </w:p>
    <w:p>
      <w:pPr>
        <w:spacing w:after="200" w:line="276" w:lineRule="auto"/>
      </w:pPr>
      <w:r>
        <w:t>D. The abdomen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On admission, the patient's valuables and belongings should be</w:t>
      </w:r>
    </w:p>
    <w:p>
      <w:pPr>
        <w:spacing w:after="200" w:line="276" w:lineRule="auto"/>
      </w:pPr>
      <w:r>
        <w:t>(a) Given to any visitor</w:t>
      </w:r>
    </w:p>
    <w:p>
      <w:pPr>
        <w:spacing w:after="200" w:line="276" w:lineRule="auto"/>
      </w:pPr>
      <w:r>
        <w:t>(b) Inventoried, documented and safely stored with a receipt</w:t>
      </w:r>
    </w:p>
    <w:p>
      <w:pPr>
        <w:spacing w:after="200" w:line="276" w:lineRule="auto"/>
      </w:pPr>
      <w:r>
        <w:t>(c) Left on the bed</w:t>
      </w:r>
    </w:p>
    <w:p>
      <w:pPr>
        <w:spacing w:after="200" w:line="276" w:lineRule="auto"/>
      </w:pPr>
      <w:r>
        <w:t>(d) Discarded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Inventoried, documented and safely stored with a receipt</w:t>
      </w:r>
    </w:p>
    <w:p>
      <w:pPr>
        <w:spacing w:after="200" w:line="276" w:lineRule="auto"/>
      </w:pPr>
      <w:r>
        <w:t>🧠 Clinical Rationale: A signed inventory protects the patient's property and the hospital's accountability.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Given to any visitor — would be appropriate in a different situation, not this one</w:t>
      </w:r>
    </w:p>
    <w:p>
      <w:pPr>
        <w:spacing w:after="200" w:line="276" w:lineRule="auto"/>
      </w:pPr>
      <w:r>
        <w:t>C. Left on the bed — would be appropriate in a different situation, not this one</w:t>
      </w:r>
    </w:p>
    <w:p>
      <w:pPr>
        <w:spacing w:after="200" w:line="276" w:lineRule="auto"/>
      </w:pPr>
      <w:r>
        <w:t>D. Discarded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Adult height is measured with the patient</w:t>
      </w:r>
    </w:p>
    <w:p>
      <w:pPr>
        <w:spacing w:after="200" w:line="276" w:lineRule="auto"/>
      </w:pPr>
      <w:r>
        <w:t>(a) Standing erect without shoes, heels together, looking straight ahead</w:t>
      </w:r>
    </w:p>
    <w:p>
      <w:pPr>
        <w:spacing w:after="200" w:line="276" w:lineRule="auto"/>
      </w:pPr>
      <w:r>
        <w:t>(b) Sitting and leaning</w:t>
      </w:r>
    </w:p>
    <w:p>
      <w:pPr>
        <w:spacing w:after="200" w:line="276" w:lineRule="auto"/>
      </w:pPr>
      <w:r>
        <w:t>(c) Wearing thick heels</w:t>
      </w:r>
    </w:p>
    <w:p>
      <w:pPr>
        <w:spacing w:after="200" w:line="276" w:lineRule="auto"/>
      </w:pPr>
      <w:r>
        <w:t>(d) Lying with knees bent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Standing erect without shoes, heels together, looking straight ahead</w:t>
      </w:r>
    </w:p>
    <w:p>
      <w:pPr>
        <w:spacing w:after="200" w:line="276" w:lineRule="auto"/>
      </w:pPr>
      <w:r>
        <w:t>🧠 Clinical Rationale: Standard standing height uses bare feet, straight posture and a horizontal headpiece.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Sitting and leaning — would be appropriate in a different situation, not this one</w:t>
      </w:r>
    </w:p>
    <w:p>
      <w:pPr>
        <w:spacing w:after="200" w:line="276" w:lineRule="auto"/>
      </w:pPr>
      <w:r>
        <w:t>C. Wearing thick heels — would be appropriate in a different situation, not this one</w:t>
      </w:r>
    </w:p>
    <w:p>
      <w:pPr>
        <w:spacing w:after="200" w:line="276" w:lineRule="auto"/>
      </w:pPr>
      <w:r>
        <w:t>D. Lying with knees bent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rhythm (calendar) method of contraception relies on</w:t>
      </w:r>
    </w:p>
    <w:p>
      <w:pPr>
        <w:spacing w:after="200" w:line="276" w:lineRule="auto"/>
      </w:pPr>
      <w:r>
        <w:t>(a) Daily pills</w:t>
      </w:r>
    </w:p>
    <w:p>
      <w:pPr>
        <w:spacing w:after="200" w:line="276" w:lineRule="auto"/>
      </w:pPr>
      <w:r>
        <w:t>(b) A barrier device</w:t>
      </w:r>
    </w:p>
    <w:p>
      <w:pPr>
        <w:spacing w:after="200" w:line="276" w:lineRule="auto"/>
      </w:pPr>
      <w:r>
        <w:t>(c) Hormone injections</w:t>
      </w:r>
    </w:p>
    <w:p>
      <w:pPr>
        <w:spacing w:after="200" w:line="276" w:lineRule="auto"/>
      </w:pPr>
      <w:r>
        <w:t>(d) Avoiding intercourse around the presumed ovulation days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Avoiding intercourse around the presumed ovulation days</w:t>
      </w:r>
    </w:p>
    <w:p>
      <w:pPr>
        <w:spacing w:after="200" w:line="276" w:lineRule="auto"/>
      </w:pPr>
      <w:r>
        <w:t>🧠 Clinical Rationale: The rhythm method abstains from intercourse during the estimated fertile window.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Daily pills — would be appropriate in a different situation, not this one</w:t>
      </w:r>
    </w:p>
    <w:p>
      <w:pPr>
        <w:spacing w:after="200" w:line="276" w:lineRule="auto"/>
      </w:pPr>
      <w:r>
        <w:t>B. A barrier device — would be appropriate in a different situation, not this one</w:t>
      </w:r>
    </w:p>
    <w:p>
      <w:pPr>
        <w:spacing w:after="200" w:line="276" w:lineRule="auto"/>
      </w:pPr>
      <w:r>
        <w:t>C. Hormone injections — would be appropriate in a different situation, not this one</w:t>
      </w:r>
    </w:p>
    <w:p>
      <w:pPr>
        <w:spacing w:after="200" w:line="276" w:lineRule="auto"/>
      </w:pPr>
      <w:r>
        <w:t>⚠️ Exam Trap: Combined oral contraceptives (oestrogen) reduce milk supply — progestin-only and IUCD are the lactation-safe options.</w:t>
      </w:r>
    </w:p>
    <w:p>
      <w:pPr>
        <w:spacing w:after="200" w:line="276" w:lineRule="auto"/>
      </w:pPr>
      <w:r>
        <w:t>💎 PNC Pearl: In a breastfeeding mother, progestin-only methods (mini-pill, DMPA) and IUCDs are safe — combined pills are avoided early postpartum.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diaphragm is a</w:t>
      </w:r>
    </w:p>
    <w:p>
      <w:pPr>
        <w:spacing w:after="200" w:line="276" w:lineRule="auto"/>
      </w:pPr>
      <w:r>
        <w:t>(a) Hormonal implant</w:t>
      </w:r>
    </w:p>
    <w:p>
      <w:pPr>
        <w:spacing w:after="200" w:line="276" w:lineRule="auto"/>
      </w:pPr>
      <w:r>
        <w:t>(b) IUCD</w:t>
      </w:r>
    </w:p>
    <w:p>
      <w:pPr>
        <w:spacing w:after="200" w:line="276" w:lineRule="auto"/>
      </w:pPr>
      <w:r>
        <w:t>(c) Barrier contraceptive inserted into the vagina covering the cervix</w:t>
      </w:r>
    </w:p>
    <w:p>
      <w:pPr>
        <w:spacing w:after="200" w:line="276" w:lineRule="auto"/>
      </w:pPr>
      <w:r>
        <w:t>(d) Injectable contraceptive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Barrier contraceptive inserted into the vagina covering the cervix</w:t>
      </w:r>
    </w:p>
    <w:p>
      <w:pPr>
        <w:spacing w:after="200" w:line="276" w:lineRule="auto"/>
      </w:pPr>
      <w:r>
        <w:t>🧠 Clinical Rationale: The diaphragm is a dome-shaped barrier placed over the cervix before intercourse.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Hormonal implant — a related concept, but it does not match the defining feature asked</w:t>
      </w:r>
    </w:p>
    <w:p>
      <w:pPr>
        <w:spacing w:after="200" w:line="276" w:lineRule="auto"/>
      </w:pPr>
      <w:r>
        <w:t>B. IUCD — a related concept, but it does not match the defining feature asked</w:t>
      </w:r>
    </w:p>
    <w:p>
      <w:pPr>
        <w:spacing w:after="200" w:line="276" w:lineRule="auto"/>
      </w:pPr>
      <w:r>
        <w:t>D. Injectable contraceptive — a related concept, but it does not match the defining feature asked</w:t>
      </w:r>
    </w:p>
    <w:p>
      <w:pPr>
        <w:spacing w:after="200" w:line="276" w:lineRule="auto"/>
      </w:pPr>
      <w:r>
        <w:t>⚠️ Exam Trap: Combined oral contraceptives (oestrogen) reduce milk supply — progestin-only and IUCD are the lactation-safe options.</w:t>
      </w:r>
    </w:p>
    <w:p>
      <w:pPr>
        <w:spacing w:after="200" w:line="276" w:lineRule="auto"/>
      </w:pPr>
      <w:r>
        <w:t>💎 PNC Pearl: In a breastfeeding mother, progestin-only methods (mini-pill, DMPA) and IUCDs are safe — combined pills are avoided early postpartum.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If a woman misses one combined oral contraceptive pill, she should</w:t>
      </w:r>
    </w:p>
    <w:p>
      <w:pPr>
        <w:spacing w:after="200" w:line="276" w:lineRule="auto"/>
      </w:pPr>
      <w:r>
        <w:t>(a) Stop the pill forever</w:t>
      </w:r>
    </w:p>
    <w:p>
      <w:pPr>
        <w:spacing w:after="200" w:line="276" w:lineRule="auto"/>
      </w:pPr>
      <w:r>
        <w:t>(b) Take two packs at once</w:t>
      </w:r>
    </w:p>
    <w:p>
      <w:pPr>
        <w:spacing w:after="200" w:line="276" w:lineRule="auto"/>
      </w:pPr>
      <w:r>
        <w:t>(c) Wait until next month</w:t>
      </w:r>
    </w:p>
    <w:p>
      <w:pPr>
        <w:spacing w:after="200" w:line="276" w:lineRule="auto"/>
      </w:pPr>
      <w:r>
        <w:t>(d) Take it as soon as remembered and continue the pack normally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Take it as soon as remembered and continue the pack normally</w:t>
      </w:r>
    </w:p>
    <w:p>
      <w:pPr>
        <w:spacing w:after="200" w:line="276" w:lineRule="auto"/>
      </w:pPr>
      <w:r>
        <w:t>🧠 Clinical Rationale: Missed one pill: take immediately and continue; missed 2+ pills may need additional contraception.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Stop the pill forever — would be appropriate in a different situation, not this one</w:t>
      </w:r>
    </w:p>
    <w:p>
      <w:pPr>
        <w:spacing w:after="200" w:line="276" w:lineRule="auto"/>
      </w:pPr>
      <w:r>
        <w:t>B. Take two packs at once — would be appropriate in a different situation, not this one</w:t>
      </w:r>
    </w:p>
    <w:p>
      <w:pPr>
        <w:spacing w:after="200" w:line="276" w:lineRule="auto"/>
      </w:pPr>
      <w:r>
        <w:t>C. Wait until next month — would be appropriate in a different situation, not this one</w:t>
      </w:r>
    </w:p>
    <w:p>
      <w:pPr>
        <w:spacing w:after="200" w:line="276" w:lineRule="auto"/>
      </w:pPr>
      <w:r>
        <w:t>⚠️ Exam Trap: Combined oral contraceptives (oestrogen) reduce milk supply — progestin-only and IUCD are the lactation-safe options.</w:t>
      </w:r>
    </w:p>
    <w:p>
      <w:pPr>
        <w:spacing w:after="200" w:line="276" w:lineRule="auto"/>
      </w:pPr>
      <w:r>
        <w:t>💎 PNC Pearl: In a breastfeeding mother, progestin-only methods (mini-pill, DMPA) and IUCDs are safe — combined pills are avoided early postpartum.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Depot medroxyprogesterone acetate (DMPA) is a contraceptive given</w:t>
      </w:r>
    </w:p>
    <w:p>
      <w:pPr>
        <w:spacing w:after="200" w:line="276" w:lineRule="auto"/>
      </w:pPr>
      <w:r>
        <w:t>(a) Orally daily</w:t>
      </w:r>
    </w:p>
    <w:p>
      <w:pPr>
        <w:spacing w:after="200" w:line="276" w:lineRule="auto"/>
      </w:pPr>
      <w:r>
        <w:t>(b) Subcutaneously weekly</w:t>
      </w:r>
    </w:p>
    <w:p>
      <w:pPr>
        <w:spacing w:after="200" w:line="276" w:lineRule="auto"/>
      </w:pPr>
      <w:r>
        <w:t>(c) Vaginally monthly</w:t>
      </w:r>
    </w:p>
    <w:p>
      <w:pPr>
        <w:spacing w:after="200" w:line="276" w:lineRule="auto"/>
      </w:pPr>
      <w:r>
        <w:t>(d) Intramuscularly every 3 months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Intramuscularly every 3 months</w:t>
      </w:r>
    </w:p>
    <w:p>
      <w:pPr>
        <w:spacing w:after="200" w:line="276" w:lineRule="auto"/>
      </w:pPr>
      <w:r>
        <w:t>🧠 Clinical Rationale: DMPA injection is given every 3 months (12–14 weeks).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Orally daily — not the correct drug/class for this indication</w:t>
      </w:r>
    </w:p>
    <w:p>
      <w:pPr>
        <w:spacing w:after="200" w:line="276" w:lineRule="auto"/>
      </w:pPr>
      <w:r>
        <w:t>B. Subcutaneously weekly — not the correct drug/class for this indication</w:t>
      </w:r>
    </w:p>
    <w:p>
      <w:pPr>
        <w:spacing w:after="200" w:line="276" w:lineRule="auto"/>
      </w:pPr>
      <w:r>
        <w:t>C. Vaginally monthly — not the correct drug/class for this indication</w:t>
      </w:r>
    </w:p>
    <w:p>
      <w:pPr>
        <w:spacing w:after="200" w:line="276" w:lineRule="auto"/>
      </w:pPr>
      <w:r>
        <w:t>⚠️ Exam Trap: Combined oral contraceptives (oestrogen) reduce milk supply — progestin-only and IUCD are the lactation-safe options.</w:t>
      </w:r>
    </w:p>
    <w:p>
      <w:pPr>
        <w:spacing w:after="200" w:line="276" w:lineRule="auto"/>
      </w:pPr>
      <w:r>
        <w:t>💎 PNC Pearl: In a breastfeeding mother, progestin-only methods (mini-pill, DMPA) and IUCDs are safe — combined pills are avoided early postpartum.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Contraception</w:t>
      </w:r>
    </w:p>
    <w:p>
      <w:pPr>
        <w:spacing w:after="200" w:line="276" w:lineRule="auto"/>
      </w:pPr>
      <w:r>
        <w:t>→ Combined pills: oestrogen+progestin — avoid during early lactation</w:t>
      </w:r>
    </w:p>
    <w:p>
      <w:pPr>
        <w:spacing w:after="200" w:line="276" w:lineRule="auto"/>
      </w:pPr>
      <w:r>
        <w:t>→ Progestin-only (mini-pill, DMPA, implant): safe in breastfeeding</w:t>
      </w:r>
    </w:p>
    <w:p>
      <w:pPr>
        <w:spacing w:after="200" w:line="276" w:lineRule="auto"/>
      </w:pPr>
      <w:r>
        <w:t>→ IUCD (copper/hormonal): long-acting, reversible</w:t>
      </w:r>
    </w:p>
    <w:p>
      <w:pPr>
        <w:spacing w:after="200" w:line="276" w:lineRule="auto"/>
      </w:pPr>
      <w:r>
        <w:t>→ Barrier + lactational amenorrhoea method: non-hormonal options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Vasectomy is</w:t>
      </w:r>
    </w:p>
    <w:p>
      <w:pPr>
        <w:spacing w:after="200" w:line="276" w:lineRule="auto"/>
      </w:pPr>
      <w:r>
        <w:t>(a) A female operation</w:t>
      </w:r>
    </w:p>
    <w:p>
      <w:pPr>
        <w:spacing w:after="200" w:line="276" w:lineRule="auto"/>
      </w:pPr>
      <w:r>
        <w:t>(b) Male surgical sterilization by cutting/ligating the vas deferens</w:t>
      </w:r>
    </w:p>
    <w:p>
      <w:pPr>
        <w:spacing w:after="200" w:line="276" w:lineRule="auto"/>
      </w:pPr>
      <w:r>
        <w:t>(c) A temporary method</w:t>
      </w:r>
    </w:p>
    <w:p>
      <w:pPr>
        <w:spacing w:after="200" w:line="276" w:lineRule="auto"/>
      </w:pPr>
      <w:r>
        <w:t>(d) A hormone therapy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Male surgical sterilization by cutting/ligating the vas deferens</w:t>
      </w:r>
    </w:p>
    <w:p>
      <w:pPr>
        <w:spacing w:after="200" w:line="276" w:lineRule="auto"/>
      </w:pPr>
      <w:r>
        <w:t>🧠 Clinical Rationale: Vasectomy blocks sperm transport through the vas deferens — a permanent male method.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 female operation — a related concept, but it does not match the defining feature asked</w:t>
      </w:r>
    </w:p>
    <w:p>
      <w:pPr>
        <w:spacing w:after="200" w:line="276" w:lineRule="auto"/>
      </w:pPr>
      <w:r>
        <w:t>C. A temporary method — a related concept, but it does not match the defining feature asked</w:t>
      </w:r>
    </w:p>
    <w:p>
      <w:pPr>
        <w:spacing w:after="200" w:line="276" w:lineRule="auto"/>
      </w:pPr>
      <w:r>
        <w:t>D. A hormone therapy — a related concept, but it does not match the defining feature asked</w:t>
      </w:r>
    </w:p>
    <w:p>
      <w:pPr>
        <w:spacing w:after="200" w:line="276" w:lineRule="auto"/>
      </w:pPr>
      <w:r>
        <w:t>⚠️ Exam Trap: Sterilization destroys ALL microorganisms including spores; disinfection only reduces pathogens — boiling/UV are disinfection, not sterilization.</w:t>
      </w:r>
    </w:p>
    <w:p>
      <w:pPr>
        <w:spacing w:after="200" w:line="276" w:lineRule="auto"/>
      </w:pPr>
      <w:r>
        <w:t>💎 PNC Pearl: Autoclaving (steam under pressure, 121°C, 15 psi, ~20 min) is the most reliable method of sterilization — it destroys spores.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Primary amenorrhoea is the absence of menstruation by age</w:t>
      </w:r>
    </w:p>
    <w:p>
      <w:pPr>
        <w:spacing w:after="200" w:line="276" w:lineRule="auto"/>
      </w:pPr>
      <w:r>
        <w:t>(a) 12 years</w:t>
      </w:r>
    </w:p>
    <w:p>
      <w:pPr>
        <w:spacing w:after="200" w:line="276" w:lineRule="auto"/>
      </w:pPr>
      <w:r>
        <w:t>(b) 16 years (with normal secondary sexual characteristics)</w:t>
      </w:r>
    </w:p>
    <w:p>
      <w:pPr>
        <w:spacing w:after="200" w:line="276" w:lineRule="auto"/>
      </w:pPr>
      <w:r>
        <w:t>(c) 18 years only</w:t>
      </w:r>
    </w:p>
    <w:p>
      <w:pPr>
        <w:spacing w:after="200" w:line="276" w:lineRule="auto"/>
      </w:pPr>
      <w:r>
        <w:t>(d) 21 years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16 years (with normal secondary sexual characteristics)</w:t>
      </w:r>
    </w:p>
    <w:p>
      <w:pPr>
        <w:spacing w:after="200" w:line="276" w:lineRule="auto"/>
      </w:pPr>
      <w:r>
        <w:t>🧠 Clinical Rationale: Primary amenorrhoea: no menarche by 16 with normal growth, or by 14 without secondary sexual characteristics.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12 years — does not match the characteristic feature/management described in the stem</w:t>
      </w:r>
    </w:p>
    <w:p>
      <w:pPr>
        <w:spacing w:after="200" w:line="276" w:lineRule="auto"/>
      </w:pPr>
      <w:r>
        <w:t>C. 18 years only — does not match the characteristic feature/management described in the stem</w:t>
      </w:r>
    </w:p>
    <w:p>
      <w:pPr>
        <w:spacing w:after="200" w:line="276" w:lineRule="auto"/>
      </w:pPr>
      <w:r>
        <w:t>D. 21 years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starting rifampicin should be told that it will</w:t>
      </w:r>
    </w:p>
    <w:p>
      <w:pPr>
        <w:spacing w:after="200" w:line="276" w:lineRule="auto"/>
      </w:pPr>
      <w:r>
        <w:t>(a) Turn urine and body fluids orange-red</w:t>
      </w:r>
    </w:p>
    <w:p>
      <w:pPr>
        <w:spacing w:after="200" w:line="276" w:lineRule="auto"/>
      </w:pPr>
      <w:r>
        <w:t>(b) Cause weight gain</w:t>
      </w:r>
    </w:p>
    <w:p>
      <w:pPr>
        <w:spacing w:after="200" w:line="276" w:lineRule="auto"/>
      </w:pPr>
      <w:r>
        <w:t>(c) Stop all side effects</w:t>
      </w:r>
    </w:p>
    <w:p>
      <w:pPr>
        <w:spacing w:after="200" w:line="276" w:lineRule="auto"/>
      </w:pPr>
      <w:r>
        <w:t>(d) Cause constipation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Turn urine and body fluids orange-red</w:t>
      </w:r>
    </w:p>
    <w:p>
      <w:pPr>
        <w:spacing w:after="200" w:line="276" w:lineRule="auto"/>
      </w:pPr>
      <w:r>
        <w:t>🧠 Clinical Rationale: Rifampicin colours urine, sweat and tears orange-red — harmless but important to know (and it stains contact lenses).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Cause weight gain — not the correct drug/class for this indication</w:t>
      </w:r>
    </w:p>
    <w:p>
      <w:pPr>
        <w:spacing w:after="200" w:line="276" w:lineRule="auto"/>
      </w:pPr>
      <w:r>
        <w:t>C. Stop all side effects — not the correct drug/class for this indication</w:t>
      </w:r>
    </w:p>
    <w:p>
      <w:pPr>
        <w:spacing w:after="200" w:line="276" w:lineRule="auto"/>
      </w:pPr>
      <w:r>
        <w:t>D. Cause constipation — not the correct drug/class for this indication</w:t>
      </w:r>
    </w:p>
    <w:p>
      <w:pPr>
        <w:spacing w:after="200" w:line="276" w:lineRule="auto"/>
      </w:pPr>
      <w:r>
        <w:t>⚠️ Exam Trap: Drug options often swap class, adverse effect and antidote. Link the drug to its unique effect before choosing.</w:t>
      </w:r>
    </w:p>
    <w:p>
      <w:pPr>
        <w:spacing w:after="200" w:line="276" w:lineRule="auto"/>
      </w:pPr>
      <w:r>
        <w:t>💎 PNC Pearl: Remember: drug → class → key adverse effect → antidote/monitoring.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Sodium valproate is avoided in pregnancy because it can cause</w:t>
      </w:r>
    </w:p>
    <w:p>
      <w:pPr>
        <w:spacing w:after="200" w:line="276" w:lineRule="auto"/>
      </w:pPr>
      <w:r>
        <w:t>(a) Neural tube defects (spina bifida)</w:t>
      </w:r>
    </w:p>
    <w:p>
      <w:pPr>
        <w:spacing w:after="200" w:line="276" w:lineRule="auto"/>
      </w:pPr>
      <w:r>
        <w:t>(b) Tooth discolouration</w:t>
      </w:r>
    </w:p>
    <w:p>
      <w:pPr>
        <w:spacing w:after="200" w:line="276" w:lineRule="auto"/>
      </w:pPr>
      <w:r>
        <w:t>(c) Anaemia</w:t>
      </w:r>
    </w:p>
    <w:p>
      <w:pPr>
        <w:spacing w:after="200" w:line="276" w:lineRule="auto"/>
      </w:pPr>
      <w:r>
        <w:t>(d) Deafness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Neural tube defects (spina bifida)</w:t>
      </w:r>
    </w:p>
    <w:p>
      <w:pPr>
        <w:spacing w:after="200" w:line="276" w:lineRule="auto"/>
      </w:pPr>
      <w:r>
        <w:t>🧠 Clinical Rationale: Valproate is teratogenic, causing congenital malformations including neural tube defects.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Tooth discolouration — not the correct drug/class for this indication</w:t>
      </w:r>
    </w:p>
    <w:p>
      <w:pPr>
        <w:spacing w:after="200" w:line="276" w:lineRule="auto"/>
      </w:pPr>
      <w:r>
        <w:t>C. Anaemia — not the correct drug/class for this indication</w:t>
      </w:r>
    </w:p>
    <w:p>
      <w:pPr>
        <w:spacing w:after="200" w:line="276" w:lineRule="auto"/>
      </w:pPr>
      <w:r>
        <w:t>D. Deafness — not the correct drug/class for this indication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Antenatal care</w:t>
      </w:r>
    </w:p>
    <w:p>
      <w:pPr>
        <w:spacing w:after="200" w:line="276" w:lineRule="auto"/>
      </w:pPr>
      <w:r>
        <w:t>→ Visits: monthly to 28 weeks, fortnightly 28–36, weekly after 36</w:t>
      </w:r>
    </w:p>
    <w:p>
      <w:pPr>
        <w:spacing w:after="200" w:line="276" w:lineRule="auto"/>
      </w:pPr>
      <w:r>
        <w:t>→ Supplements: iron + folic acid (IFA), calcium; tetanus toxoid doses</w:t>
      </w:r>
    </w:p>
    <w:p>
      <w:pPr>
        <w:spacing w:after="200" w:line="276" w:lineRule="auto"/>
      </w:pPr>
      <w:r>
        <w:t>→ Danger signs: bleeding, headache/visual disturbance, epigastric pain, reduced movements, leaking</w:t>
      </w:r>
    </w:p>
    <w:p>
      <w:pPr>
        <w:spacing w:after="200" w:line="276" w:lineRule="auto"/>
      </w:pPr>
      <w:r>
        <w:t>→ Education: nutrition, rest, danger-sign reporting, birth preparedness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Combining SSRIs with MAOIs or tramadol can cause</w:t>
      </w:r>
    </w:p>
    <w:p>
      <w:pPr>
        <w:spacing w:after="200" w:line="276" w:lineRule="auto"/>
      </w:pPr>
      <w:r>
        <w:t>(a) Hypothermia</w:t>
      </w:r>
    </w:p>
    <w:p>
      <w:pPr>
        <w:spacing w:after="200" w:line="276" w:lineRule="auto"/>
      </w:pPr>
      <w:r>
        <w:t>(b) Bradycardia</w:t>
      </w:r>
    </w:p>
    <w:p>
      <w:pPr>
        <w:spacing w:after="200" w:line="276" w:lineRule="auto"/>
      </w:pPr>
      <w:r>
        <w:t>(c) Serotonin syndrome (agitation, fever, rigidity)</w:t>
      </w:r>
    </w:p>
    <w:p>
      <w:pPr>
        <w:spacing w:after="200" w:line="276" w:lineRule="auto"/>
      </w:pPr>
      <w:r>
        <w:t>(d) Constipation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Serotonin syndrome (agitation, fever, rigidity)</w:t>
      </w:r>
    </w:p>
    <w:p>
      <w:pPr>
        <w:spacing w:after="200" w:line="276" w:lineRule="auto"/>
      </w:pPr>
      <w:r>
        <w:t>🧠 Clinical Rationale: Excess serotonin causes agitation, confusion, sweating, tremor, hyperthermia and muscle rigidity — a medical emergency.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Hypothermia — not the correct drug/class for this indication</w:t>
      </w:r>
    </w:p>
    <w:p>
      <w:pPr>
        <w:spacing w:after="200" w:line="276" w:lineRule="auto"/>
      </w:pPr>
      <w:r>
        <w:t>B. Bradycardia — not the correct drug/class for this indication</w:t>
      </w:r>
    </w:p>
    <w:p>
      <w:pPr>
        <w:spacing w:after="200" w:line="276" w:lineRule="auto"/>
      </w:pPr>
      <w:r>
        <w:t>D. Constipation — not the correct drug/class for this indication</w:t>
      </w:r>
    </w:p>
    <w:p>
      <w:pPr>
        <w:spacing w:after="200" w:line="276" w:lineRule="auto"/>
      </w:pPr>
      <w:r>
        <w:t>⚠️ Exam Trap: Antidepressants improve mood slowly — the first 2–4 weeks carry the HIGHEST suicide risk; never stop SSRIs abruptly (withdrawal).</w:t>
      </w:r>
    </w:p>
    <w:p>
      <w:pPr>
        <w:spacing w:after="200" w:line="276" w:lineRule="auto"/>
      </w:pPr>
      <w:r>
        <w:t>💎 PNC Pearl: SSRIs take 2–4 weeks to act — monitor for worsening mood/suicidal thoughts in the first weeks and assess suicide risk routinely.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Depression</w:t>
      </w:r>
    </w:p>
    <w:p>
      <w:pPr>
        <w:spacing w:after="200" w:line="276" w:lineRule="auto"/>
      </w:pPr>
      <w:r>
        <w:t>→ First-line: SSRIs (fluoxetine, sertraline); effect in 2–4 weeks</w:t>
      </w:r>
    </w:p>
    <w:p>
      <w:pPr>
        <w:spacing w:after="200" w:line="276" w:lineRule="auto"/>
      </w:pPr>
      <w:r>
        <w:t>→ Safety: assess suicidal ideation, plan, means; remove harmful objects</w:t>
      </w:r>
    </w:p>
    <w:p>
      <w:pPr>
        <w:spacing w:after="200" w:line="276" w:lineRule="auto"/>
      </w:pPr>
      <w:r>
        <w:t>→ Severe: ECT is safe and effective</w:t>
      </w:r>
    </w:p>
    <w:p>
      <w:pPr>
        <w:spacing w:after="200" w:line="276" w:lineRule="auto"/>
      </w:pPr>
      <w:r>
        <w:t>→ Monitor: sleep, appetite, energy, medication adherence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common adverse effect of ACE inhibitors (lisinopril) is</w:t>
      </w:r>
    </w:p>
    <w:p>
      <w:pPr>
        <w:spacing w:after="200" w:line="276" w:lineRule="auto"/>
      </w:pPr>
      <w:r>
        <w:t>(a) Weight gain</w:t>
      </w:r>
    </w:p>
    <w:p>
      <w:pPr>
        <w:spacing w:after="200" w:line="276" w:lineRule="auto"/>
      </w:pPr>
      <w:r>
        <w:t>(b) Bradycardia</w:t>
      </w:r>
    </w:p>
    <w:p>
      <w:pPr>
        <w:spacing w:after="200" w:line="276" w:lineRule="auto"/>
      </w:pPr>
      <w:r>
        <w:t>(c) Gum hyperplasia</w:t>
      </w:r>
    </w:p>
    <w:p>
      <w:pPr>
        <w:spacing w:after="200" w:line="276" w:lineRule="auto"/>
      </w:pPr>
      <w:r>
        <w:t>(d) Persistent dry cough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Persistent dry cough</w:t>
      </w:r>
    </w:p>
    <w:p>
      <w:pPr>
        <w:spacing w:after="200" w:line="276" w:lineRule="auto"/>
      </w:pPr>
      <w:r>
        <w:t>🧠 Clinical Rationale: ACE inhibitors cause a dry cough in many patients; they are contraindicated in pregnancy.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Weight gain — not the correct drug/class for this indication</w:t>
      </w:r>
    </w:p>
    <w:p>
      <w:pPr>
        <w:spacing w:after="200" w:line="276" w:lineRule="auto"/>
      </w:pPr>
      <w:r>
        <w:t>B. Bradycardia — not the correct drug/class for this indication</w:t>
      </w:r>
    </w:p>
    <w:p>
      <w:pPr>
        <w:spacing w:after="200" w:line="276" w:lineRule="auto"/>
      </w:pPr>
      <w:r>
        <w:t>C. Gum hyperplasia — not the correct drug/class for this indication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Antenatal care</w:t>
      </w:r>
    </w:p>
    <w:p>
      <w:pPr>
        <w:spacing w:after="200" w:line="276" w:lineRule="auto"/>
      </w:pPr>
      <w:r>
        <w:t>→ Visits: monthly to 28 weeks, fortnightly 28–36, weekly after 36</w:t>
      </w:r>
    </w:p>
    <w:p>
      <w:pPr>
        <w:spacing w:after="200" w:line="276" w:lineRule="auto"/>
      </w:pPr>
      <w:r>
        <w:t>→ Supplements: iron + folic acid (IFA), calcium; tetanus toxoid doses</w:t>
      </w:r>
    </w:p>
    <w:p>
      <w:pPr>
        <w:spacing w:after="200" w:line="276" w:lineRule="auto"/>
      </w:pPr>
      <w:r>
        <w:t>→ Danger signs: bleeding, headache/visual disturbance, epigastric pain, reduced movements, leaking</w:t>
      </w:r>
    </w:p>
    <w:p>
      <w:pPr>
        <w:spacing w:after="200" w:line="276" w:lineRule="auto"/>
      </w:pPr>
      <w:r>
        <w:t>→ Education: nutrition, rest, danger-sign reporting, birth preparedness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