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 sudden rise in diarrhoea cases in a village requires the nurse to</w:t>
      </w:r>
    </w:p>
    <w:p>
      <w:pPr>
        <w:spacing w:after="200" w:line="276" w:lineRule="auto"/>
      </w:pPr>
      <w:r>
        <w:t>(a) Wait for the media</w:t>
      </w:r>
    </w:p>
    <w:p>
      <w:pPr>
        <w:spacing w:after="200" w:line="276" w:lineRule="auto"/>
      </w:pPr>
      <w:r>
        <w:t>(b) Investigate, confirm the outbreak, implement control measures and report</w:t>
      </w:r>
    </w:p>
    <w:p>
      <w:pPr>
        <w:spacing w:after="200" w:line="276" w:lineRule="auto"/>
      </w:pPr>
      <w:r>
        <w:t>(c) Ignore the cases</w:t>
      </w:r>
    </w:p>
    <w:p>
      <w:pPr>
        <w:spacing w:after="200" w:line="276" w:lineRule="auto"/>
      </w:pPr>
      <w:r>
        <w:t>(d) Close the health centre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Investigate, confirm the outbreak, implement control measures and report</w:t>
      </w:r>
    </w:p>
    <w:p>
      <w:pPr>
        <w:spacing w:after="200" w:line="276" w:lineRule="auto"/>
      </w:pPr>
      <w:r>
        <w:t>🧠 Clinical Rationale: Outbreak response: verify, investigate, control (safe water, sanitation, treatment) and report.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Wait for the media — would be appropriate in a different situation, not this one</w:t>
      </w:r>
    </w:p>
    <w:p>
      <w:pPr>
        <w:spacing w:after="200" w:line="276" w:lineRule="auto"/>
      </w:pPr>
      <w:r>
        <w:t>C. Ignore the cases — would be appropriate in a different situation, not this one</w:t>
      </w:r>
    </w:p>
    <w:p>
      <w:pPr>
        <w:spacing w:after="200" w:line="276" w:lineRule="auto"/>
      </w:pPr>
      <w:r>
        <w:t>D. Close the health centre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 improve low immunization coverage in a community, the nurse should</w:t>
      </w:r>
    </w:p>
    <w:p>
      <w:pPr>
        <w:spacing w:after="200" w:line="276" w:lineRule="auto"/>
      </w:pPr>
      <w:r>
        <w:t>(a) Stop immunizing</w:t>
      </w:r>
    </w:p>
    <w:p>
      <w:pPr>
        <w:spacing w:after="200" w:line="276" w:lineRule="auto"/>
      </w:pPr>
      <w:r>
        <w:t>(b) Conduct awareness sessions and address myths about vaccines</w:t>
      </w:r>
    </w:p>
    <w:p>
      <w:pPr>
        <w:spacing w:after="200" w:line="276" w:lineRule="auto"/>
      </w:pPr>
      <w:r>
        <w:t>(c) Hide the schedule</w:t>
      </w:r>
    </w:p>
    <w:p>
      <w:pPr>
        <w:spacing w:after="200" w:line="276" w:lineRule="auto"/>
      </w:pPr>
      <w:r>
        <w:t>(d) Blame the mothers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Conduct awareness sessions and address myths about vaccines</w:t>
      </w:r>
    </w:p>
    <w:p>
      <w:pPr>
        <w:spacing w:after="200" w:line="276" w:lineRule="auto"/>
      </w:pPr>
      <w:r>
        <w:t>🧠 Clinical Rationale: Education, addressing vaccine hesitancy and outreach services improve coverage.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Stop immunizing — would be appropriate in a different situation, not this one</w:t>
      </w:r>
    </w:p>
    <w:p>
      <w:pPr>
        <w:spacing w:after="200" w:line="276" w:lineRule="auto"/>
      </w:pPr>
      <w:r>
        <w:t>C. Hide the schedule — would be appropriate in a different situation, not this one</w:t>
      </w:r>
    </w:p>
    <w:p>
      <w:pPr>
        <w:spacing w:after="200" w:line="276" w:lineRule="auto"/>
      </w:pPr>
      <w:r>
        <w:t>D. Blame the mothers — would be appropriate in a different situation, not this one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antenatal mother with a history of previous caesarean, anaemia and short stature should be</w:t>
      </w:r>
    </w:p>
    <w:p>
      <w:pPr>
        <w:spacing w:after="200" w:line="276" w:lineRule="auto"/>
      </w:pPr>
      <w:r>
        <w:t>(a) Registered as high-risk and referred for higher care</w:t>
      </w:r>
    </w:p>
    <w:p>
      <w:pPr>
        <w:spacing w:after="200" w:line="276" w:lineRule="auto"/>
      </w:pPr>
      <w:r>
        <w:t>(b) Given routine care only</w:t>
      </w:r>
    </w:p>
    <w:p>
      <w:pPr>
        <w:spacing w:after="200" w:line="276" w:lineRule="auto"/>
      </w:pPr>
      <w:r>
        <w:t>(c) Left untreated</w:t>
      </w:r>
    </w:p>
    <w:p>
      <w:pPr>
        <w:spacing w:after="200" w:line="276" w:lineRule="auto"/>
      </w:pPr>
      <w:r>
        <w:t>(d) Told not to visit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Registered as high-risk and referred for higher care</w:t>
      </w:r>
    </w:p>
    <w:p>
      <w:pPr>
        <w:spacing w:after="200" w:line="276" w:lineRule="auto"/>
      </w:pPr>
      <w:r>
        <w:t>🧠 Clinical Rationale: High-risk pregnancies need special surveillance and timely referral.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High-risk Pregnancy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Registered as high-risk and referred for higher care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Given routine care only — does not address the immediate life-threatening problem (ABC comes first)</w:t>
      </w:r>
    </w:p>
    <w:p>
      <w:pPr>
        <w:spacing w:after="200" w:line="276" w:lineRule="auto"/>
      </w:pPr>
      <w:r>
        <w:t>C. Left untreated — does not address the immediate life-threatening problem (ABC comes first)</w:t>
      </w:r>
    </w:p>
    <w:p>
      <w:pPr>
        <w:spacing w:after="200" w:line="276" w:lineRule="auto"/>
      </w:pPr>
      <w:r>
        <w:t>D. Told not to visit — does not address the immediate life-threatening problem (ABC comes first)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a home visit to a TB patient on DOTS, the nurse should</w:t>
      </w:r>
    </w:p>
    <w:p>
      <w:pPr>
        <w:spacing w:after="200" w:line="276" w:lineRule="auto"/>
      </w:pPr>
      <w:r>
        <w:t>(a) Collect fees</w:t>
      </w:r>
    </w:p>
    <w:p>
      <w:pPr>
        <w:spacing w:after="200" w:line="276" w:lineRule="auto"/>
      </w:pPr>
      <w:r>
        <w:t>(b) Stop the medicines</w:t>
      </w:r>
    </w:p>
    <w:p>
      <w:pPr>
        <w:spacing w:after="200" w:line="276" w:lineRule="auto"/>
      </w:pPr>
      <w:r>
        <w:t>(c) Observe the dose being taken and encourage completion of treatment</w:t>
      </w:r>
    </w:p>
    <w:p>
      <w:pPr>
        <w:spacing w:after="200" w:line="276" w:lineRule="auto"/>
      </w:pPr>
      <w:r>
        <w:t>(d) Advise bed rest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Observe the dose being taken and encourage completion of treatment</w:t>
      </w:r>
    </w:p>
    <w:p>
      <w:pPr>
        <w:spacing w:after="200" w:line="276" w:lineRule="auto"/>
      </w:pPr>
      <w:r>
        <w:t>🧠 Clinical Rationale: Directly observed therapy ensures adherence and cure, preventing drug resistance.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Collect fees — would be appropriate in a different situation, not this one</w:t>
      </w:r>
    </w:p>
    <w:p>
      <w:pPr>
        <w:spacing w:after="200" w:line="276" w:lineRule="auto"/>
      </w:pPr>
      <w:r>
        <w:t>B. Stop the medicines — would be appropriate in a different situation, not this one</w:t>
      </w:r>
    </w:p>
    <w:p>
      <w:pPr>
        <w:spacing w:after="200" w:line="276" w:lineRule="auto"/>
      </w:pPr>
      <w:r>
        <w:t>D. Advise bed rest only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When counseling a couple on family planning, the nurse should</w:t>
      </w:r>
    </w:p>
    <w:p>
      <w:pPr>
        <w:spacing w:after="200" w:line="276" w:lineRule="auto"/>
      </w:pPr>
      <w:r>
        <w:t>(a) Explain available methods and let them choose freely</w:t>
      </w:r>
    </w:p>
    <w:p>
      <w:pPr>
        <w:spacing w:after="200" w:line="276" w:lineRule="auto"/>
      </w:pPr>
      <w:r>
        <w:t>(b) Force one method</w:t>
      </w:r>
    </w:p>
    <w:p>
      <w:pPr>
        <w:spacing w:after="200" w:line="276" w:lineRule="auto"/>
      </w:pPr>
      <w:r>
        <w:t>(c) Discourage all methods</w:t>
      </w:r>
    </w:p>
    <w:p>
      <w:pPr>
        <w:spacing w:after="200" w:line="276" w:lineRule="auto"/>
      </w:pPr>
      <w:r>
        <w:t>(d) Discuss only failures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Explain available methods and let them choose freely</w:t>
      </w:r>
    </w:p>
    <w:p>
      <w:pPr>
        <w:spacing w:after="200" w:line="276" w:lineRule="auto"/>
      </w:pPr>
      <w:r>
        <w:t>🧠 Clinical Rationale: Informed choice — counselling on options, effectiveness and side effects — respects autonomy.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Force one method — would be appropriate in a different situation, not this one</w:t>
      </w:r>
    </w:p>
    <w:p>
      <w:pPr>
        <w:spacing w:after="200" w:line="276" w:lineRule="auto"/>
      </w:pPr>
      <w:r>
        <w:t>C. Discourage all methods — would be appropriate in a different situation, not this one</w:t>
      </w:r>
    </w:p>
    <w:p>
      <w:pPr>
        <w:spacing w:after="200" w:line="276" w:lineRule="auto"/>
      </w:pPr>
      <w:r>
        <w:t>D. Discuss only failures — would be appropriate in a different situation, not this one</w:t>
      </w:r>
    </w:p>
    <w:p>
      <w:pPr>
        <w:spacing w:after="200" w:line="276" w:lineRule="auto"/>
      </w:pPr>
      <w:r>
        <w:t>⚠️ Exam Trap: Combined oral contraceptives (oestrogen) reduce milk supply — progestin-only and IUCD are the lactation-safe options.</w:t>
      </w:r>
    </w:p>
    <w:p>
      <w:pPr>
        <w:spacing w:after="200" w:line="276" w:lineRule="auto"/>
      </w:pPr>
      <w:r>
        <w:t>💎 PNC Pearl: In a breastfeeding mother, progestin-only methods (mini-pill, DMPA) and IUCDs are safe — combined pills are avoided early postpartum.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Community care of the elderly should focus on</w:t>
      </w:r>
    </w:p>
    <w:p>
      <w:pPr>
        <w:spacing w:after="200" w:line="276" w:lineRule="auto"/>
      </w:pPr>
      <w:r>
        <w:t>(a) Only hospital admissions</w:t>
      </w:r>
    </w:p>
    <w:p>
      <w:pPr>
        <w:spacing w:after="200" w:line="276" w:lineRule="auto"/>
      </w:pPr>
      <w:r>
        <w:t>(b) Ignoring chronic illness</w:t>
      </w:r>
    </w:p>
    <w:p>
      <w:pPr>
        <w:spacing w:after="200" w:line="276" w:lineRule="auto"/>
      </w:pPr>
      <w:r>
        <w:t>(c) Restricting mobility</w:t>
      </w:r>
    </w:p>
    <w:p>
      <w:pPr>
        <w:spacing w:after="200" w:line="276" w:lineRule="auto"/>
      </w:pPr>
      <w:r>
        <w:t>(d) Screening for NCDs, falls prevention and social support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Screening for NCDs, falls prevention and social support</w:t>
      </w:r>
    </w:p>
    <w:p>
      <w:pPr>
        <w:spacing w:after="200" w:line="276" w:lineRule="auto"/>
      </w:pPr>
      <w:r>
        <w:t>🧠 Clinical Rationale: Geriatric care: NCD screening, nutrition, fall prevention, polypharmacy review and family support.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hospital admissions — a related concept, but it does not match the defining feature asked</w:t>
      </w:r>
    </w:p>
    <w:p>
      <w:pPr>
        <w:spacing w:after="200" w:line="276" w:lineRule="auto"/>
      </w:pPr>
      <w:r>
        <w:t>B. Ignoring chronic illness — a related concept, but it does not match the defining feature asked</w:t>
      </w:r>
    </w:p>
    <w:p>
      <w:pPr>
        <w:spacing w:after="200" w:line="276" w:lineRule="auto"/>
      </w:pPr>
      <w:r>
        <w:t>C. Restricting mobility — a related concept, but it does not match the defining feature asked</w:t>
      </w:r>
    </w:p>
    <w:p>
      <w:pPr>
        <w:spacing w:after="200" w:line="276" w:lineRule="auto"/>
      </w:pPr>
      <w:r>
        <w:t>⚠️ Exam Trap: Fall-risk patients need the bed in the LOWEST position with brakes locked and the call bell in reach — high bed + unlocked brakes is a common error.</w:t>
      </w:r>
    </w:p>
    <w:p>
      <w:pPr>
        <w:spacing w:after="200" w:line="276" w:lineRule="auto"/>
      </w:pPr>
      <w:r>
        <w:t>💎 PNC Pearl: Fall prevention: bed low with brakes on, call bell within reach, non-slip footwear and hourly rounding — assess risk on admission.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School health screening aims to detect</w:t>
      </w:r>
    </w:p>
    <w:p>
      <w:pPr>
        <w:spacing w:after="200" w:line="276" w:lineRule="auto"/>
      </w:pPr>
      <w:r>
        <w:t>(a) Refractive errors, anaemia, dental caries and malnutrition</w:t>
      </w:r>
    </w:p>
    <w:p>
      <w:pPr>
        <w:spacing w:after="200" w:line="276" w:lineRule="auto"/>
      </w:pPr>
      <w:r>
        <w:t>(b) Only sports injuries</w:t>
      </w:r>
    </w:p>
    <w:p>
      <w:pPr>
        <w:spacing w:after="200" w:line="276" w:lineRule="auto"/>
      </w:pPr>
      <w:r>
        <w:t>(c) Homework issues</w:t>
      </w:r>
    </w:p>
    <w:p>
      <w:pPr>
        <w:spacing w:after="200" w:line="276" w:lineRule="auto"/>
      </w:pPr>
      <w:r>
        <w:t>(d) Family income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Refractive errors, anaemia, dental caries and malnutrition</w:t>
      </w:r>
    </w:p>
    <w:p>
      <w:pPr>
        <w:spacing w:after="200" w:line="276" w:lineRule="auto"/>
      </w:pPr>
      <w:r>
        <w:t>🧠 Clinical Rationale: Screening detects common, correctable childhood problems like vision, anaemia, dental and nutrition issues.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sports injuries — would be appropriate in a different situation, not this one</w:t>
      </w:r>
    </w:p>
    <w:p>
      <w:pPr>
        <w:spacing w:after="200" w:line="276" w:lineRule="auto"/>
      </w:pPr>
      <w:r>
        <w:t>C. Homework issues — would be appropriate in a different situation, not this one</w:t>
      </w:r>
    </w:p>
    <w:p>
      <w:pPr>
        <w:spacing w:after="200" w:line="276" w:lineRule="auto"/>
      </w:pPr>
      <w:r>
        <w:t>D. Family income — would be appropriate in a different situation, not this one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contaminated village well during a cholera outbreak should be</w:t>
      </w:r>
    </w:p>
    <w:p>
      <w:pPr>
        <w:spacing w:after="200" w:line="276" w:lineRule="auto"/>
      </w:pPr>
      <w:r>
        <w:t>(a) Chlorinated/supervised and an alternative safe source arranged</w:t>
      </w:r>
    </w:p>
    <w:p>
      <w:pPr>
        <w:spacing w:after="200" w:line="276" w:lineRule="auto"/>
      </w:pPr>
      <w:r>
        <w:t>(b) Left as it is</w:t>
      </w:r>
    </w:p>
    <w:p>
      <w:pPr>
        <w:spacing w:after="200" w:line="276" w:lineRule="auto"/>
      </w:pPr>
      <w:r>
        <w:t>(c) Used for washing only</w:t>
      </w:r>
    </w:p>
    <w:p>
      <w:pPr>
        <w:spacing w:after="200" w:line="276" w:lineRule="auto"/>
      </w:pPr>
      <w:r>
        <w:t>(d) Covered without treatment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Chlorinated/supervised and an alternative safe source arranged</w:t>
      </w:r>
    </w:p>
    <w:p>
      <w:pPr>
        <w:spacing w:after="200" w:line="276" w:lineRule="auto"/>
      </w:pPr>
      <w:r>
        <w:t>🧠 Clinical Rationale: Emergency measures: disinfection of the source, boiling water and safe excreta disposal.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Left as it is — would be appropriate in a different situation, not this one</w:t>
      </w:r>
    </w:p>
    <w:p>
      <w:pPr>
        <w:spacing w:after="200" w:line="276" w:lineRule="auto"/>
      </w:pPr>
      <w:r>
        <w:t>C. Used for washing only — would be appropriate in a different situation, not this one</w:t>
      </w:r>
    </w:p>
    <w:p>
      <w:pPr>
        <w:spacing w:after="200" w:line="276" w:lineRule="auto"/>
      </w:pPr>
      <w:r>
        <w:t>D. Covered without treatment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on digoxin and furosemide needs regular monitoring of</w:t>
      </w:r>
    </w:p>
    <w:p>
      <w:pPr>
        <w:spacing w:after="200" w:line="276" w:lineRule="auto"/>
      </w:pPr>
      <w:r>
        <w:t>(a) Blood glucose only</w:t>
      </w:r>
    </w:p>
    <w:p>
      <w:pPr>
        <w:spacing w:after="200" w:line="276" w:lineRule="auto"/>
      </w:pPr>
      <w:r>
        <w:t>(b) Platelet count</w:t>
      </w:r>
    </w:p>
    <w:p>
      <w:pPr>
        <w:spacing w:after="200" w:line="276" w:lineRule="auto"/>
      </w:pPr>
      <w:r>
        <w:t>(c) Serum potassium (hypokalaemia increases digoxin toxicity)</w:t>
      </w:r>
    </w:p>
    <w:p>
      <w:pPr>
        <w:spacing w:after="200" w:line="276" w:lineRule="auto"/>
      </w:pPr>
      <w:r>
        <w:t>(d) Cholesterol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Serum potassium (hypokalaemia increases digoxin toxicity)</w:t>
      </w:r>
    </w:p>
    <w:p>
      <w:pPr>
        <w:spacing w:after="200" w:line="276" w:lineRule="auto"/>
      </w:pPr>
      <w:r>
        <w:t>🧠 Clinical Rationale: Furosemide depletes potassium; low K potentiates digoxin toxicity.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Blood glucose only — not the correct drug/class for this indication</w:t>
      </w:r>
    </w:p>
    <w:p>
      <w:pPr>
        <w:spacing w:after="200" w:line="276" w:lineRule="auto"/>
      </w:pPr>
      <w:r>
        <w:t>B. Platelet count — not the correct drug/class for this indication</w:t>
      </w:r>
    </w:p>
    <w:p>
      <w:pPr>
        <w:spacing w:after="200" w:line="276" w:lineRule="auto"/>
      </w:pPr>
      <w:r>
        <w:t>D. Cholesterol — not the correct drug/class for this indication</w:t>
      </w:r>
    </w:p>
    <w:p>
      <w:pPr>
        <w:spacing w:after="200" w:line="276" w:lineRule="auto"/>
      </w:pPr>
      <w:r>
        <w:t>⚠️ Exam Trap: Furosemide causes potassium LOSS — the diet advice is to ADD potassium-rich foods, not salt or potassium-wasting items.</w:t>
      </w:r>
    </w:p>
    <w:p>
      <w:pPr>
        <w:spacing w:after="200" w:line="276" w:lineRule="auto"/>
      </w:pPr>
      <w:r>
        <w:t>💎 PNC Pearl: Loop diuretics (furosemide) cause hypokalaemia — encourage potassium-rich foods (banana, orange, potato).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Furosemide (loop diuretic)</w:t>
      </w:r>
    </w:p>
    <w:p>
      <w:pPr>
        <w:spacing w:after="200" w:line="276" w:lineRule="auto"/>
      </w:pPr>
      <w:r>
        <w:t>→ Adverse effects: hypokalaemia, hyponatraemia, dehydration, ototoxicity (rapid IV)</w:t>
      </w:r>
    </w:p>
    <w:p>
      <w:pPr>
        <w:spacing w:after="200" w:line="276" w:lineRule="auto"/>
      </w:pPr>
      <w:r>
        <w:t>→ Monitor: I/O, daily weight, electrolytes (K+), BP</w:t>
      </w:r>
    </w:p>
    <w:p>
      <w:pPr>
        <w:spacing w:after="200" w:line="276" w:lineRule="auto"/>
      </w:pPr>
      <w:r>
        <w:t>→ Give in the morning to avoid nocturia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therapeutic INR range for most patients on warfarin is</w:t>
      </w:r>
    </w:p>
    <w:p>
      <w:pPr>
        <w:spacing w:after="200" w:line="276" w:lineRule="auto"/>
      </w:pPr>
      <w:r>
        <w:t>(a) 0.5–1</w:t>
      </w:r>
    </w:p>
    <w:p>
      <w:pPr>
        <w:spacing w:after="200" w:line="276" w:lineRule="auto"/>
      </w:pPr>
      <w:r>
        <w:t>(b) 2–3</w:t>
      </w:r>
    </w:p>
    <w:p>
      <w:pPr>
        <w:spacing w:after="200" w:line="276" w:lineRule="auto"/>
      </w:pPr>
      <w:r>
        <w:t>(c) 4–5</w:t>
      </w:r>
    </w:p>
    <w:p>
      <w:pPr>
        <w:spacing w:after="200" w:line="276" w:lineRule="auto"/>
      </w:pPr>
      <w:r>
        <w:t>(d) 6–8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2–3</w:t>
      </w:r>
    </w:p>
    <w:p>
      <w:pPr>
        <w:spacing w:after="200" w:line="276" w:lineRule="auto"/>
      </w:pPr>
      <w:r>
        <w:t>🧠 Clinical Rationale: INR 2–3 balances clot prevention with bleeding risk (higher for mechanical valves).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0.5–1 — not the correct drug/class for this indication</w:t>
      </w:r>
    </w:p>
    <w:p>
      <w:pPr>
        <w:spacing w:after="200" w:line="276" w:lineRule="auto"/>
      </w:pPr>
      <w:r>
        <w:t>C. 4–5 — not the correct drug/class for this indication</w:t>
      </w:r>
    </w:p>
    <w:p>
      <w:pPr>
        <w:spacing w:after="200" w:line="276" w:lineRule="auto"/>
      </w:pPr>
      <w:r>
        <w:t>D. 6–8 — not the correct drug/class for this indication</w:t>
      </w:r>
    </w:p>
    <w:p>
      <w:pPr>
        <w:spacing w:after="200" w:line="276" w:lineRule="auto"/>
      </w:pPr>
      <w:r>
        <w:t>⚠️ Exam Trap: Heparin and warfarin antidotes are classic swaps — Heparin → Protamine, Warfarin → Vitamin K.</w:t>
      </w:r>
    </w:p>
    <w:p>
      <w:pPr>
        <w:spacing w:after="200" w:line="276" w:lineRule="auto"/>
      </w:pPr>
      <w:r>
        <w:t>💎 PNC Pearl: Warfarin is monitored by INR; its antidote is Vitamin K.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Warfarin</w:t>
      </w:r>
    </w:p>
    <w:p>
      <w:pPr>
        <w:spacing w:after="200" w:line="276" w:lineRule="auto"/>
      </w:pPr>
      <w:r>
        <w:t>→ Monitor: INR (2–3 for most indications)</w:t>
      </w:r>
    </w:p>
    <w:p>
      <w:pPr>
        <w:spacing w:after="200" w:line="276" w:lineRule="auto"/>
      </w:pPr>
      <w:r>
        <w:t>→ Antidote: Vitamin K</w:t>
      </w:r>
    </w:p>
    <w:p>
      <w:pPr>
        <w:spacing w:after="200" w:line="276" w:lineRule="auto"/>
      </w:pPr>
      <w:r>
        <w:t>→ Major adverse effect: Bleeding</w:t>
      </w:r>
    </w:p>
    <w:p>
      <w:pPr>
        <w:spacing w:after="200" w:line="276" w:lineRule="auto"/>
      </w:pPr>
      <w:r>
        <w:t>→ Interacts with many drugs and vitamin-K-rich foods</w:t>
      </w:r>
    </w:p>
    <w:p>
      <w:pPr>
        <w:spacing w:after="200" w:line="276" w:lineRule="auto"/>
      </w:pPr>
      <w:r>
        <w:t>→ Effect peaks after 36–72 h (overlaps with heparin initially)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With sliding-scale insulin, the dose is adjusted according to</w:t>
      </w:r>
    </w:p>
    <w:p>
      <w:pPr>
        <w:spacing w:after="200" w:line="276" w:lineRule="auto"/>
      </w:pPr>
      <w:r>
        <w:t>(a) The day of the week</w:t>
      </w:r>
    </w:p>
    <w:p>
      <w:pPr>
        <w:spacing w:after="200" w:line="276" w:lineRule="auto"/>
      </w:pPr>
      <w:r>
        <w:t>(b) The patient's mood</w:t>
      </w:r>
    </w:p>
    <w:p>
      <w:pPr>
        <w:spacing w:after="200" w:line="276" w:lineRule="auto"/>
      </w:pPr>
      <w:r>
        <w:t>(c) The weather</w:t>
      </w:r>
    </w:p>
    <w:p>
      <w:pPr>
        <w:spacing w:after="200" w:line="276" w:lineRule="auto"/>
      </w:pPr>
      <w:r>
        <w:t>(d) The current blood glucose reading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The current blood glucose reading</w:t>
      </w:r>
    </w:p>
    <w:p>
      <w:pPr>
        <w:spacing w:after="200" w:line="276" w:lineRule="auto"/>
      </w:pPr>
      <w:r>
        <w:t>🧠 Clinical Rationale: Sliding-scale regimens match insulin dose to measured blood glucose levels.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day of the week — would be appropriate in a different situation, not this one</w:t>
      </w:r>
    </w:p>
    <w:p>
      <w:pPr>
        <w:spacing w:after="200" w:line="276" w:lineRule="auto"/>
      </w:pPr>
      <w:r>
        <w:t>B. The patient's mood — would be appropriate in a different situation, not this one</w:t>
      </w:r>
    </w:p>
    <w:p>
      <w:pPr>
        <w:spacing w:after="200" w:line="276" w:lineRule="auto"/>
      </w:pPr>
      <w:r>
        <w:t>C. The weather — would be appropriate in a different situation, not this one</w:t>
      </w:r>
    </w:p>
    <w:p>
      <w:pPr>
        <w:spacing w:after="200" w:line="276" w:lineRule="auto"/>
      </w:pPr>
      <w:r>
        <w:t>⚠️ Exam Trap: Rapid-acting analogues (lispro, aspart) have the FASTEST onset; glargine has NO peak; NPH peaks at 4–12 hours (afternoon hypoglycaemia).</w:t>
      </w:r>
    </w:p>
    <w:p>
      <w:pPr>
        <w:spacing w:after="200" w:line="276" w:lineRule="auto"/>
      </w:pPr>
      <w:r>
        <w:t>💎 PNC Pearl: Insulin order of onset — rapid (lispro/aspart 10–15 min) &lt; short (regular 30 min) &lt; intermediate (NPH 2–4 h) &lt; long (glargine flat, no peak).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nurse teaches the patient that antibiotics must be taken</w:t>
      </w:r>
    </w:p>
    <w:p>
      <w:pPr>
        <w:spacing w:after="200" w:line="276" w:lineRule="auto"/>
      </w:pPr>
      <w:r>
        <w:t>(a) Only until fever settles</w:t>
      </w:r>
    </w:p>
    <w:p>
      <w:pPr>
        <w:spacing w:after="200" w:line="276" w:lineRule="auto"/>
      </w:pPr>
      <w:r>
        <w:t>(b) Whenever remembered</w:t>
      </w:r>
    </w:p>
    <w:p>
      <w:pPr>
        <w:spacing w:after="200" w:line="276" w:lineRule="auto"/>
      </w:pPr>
      <w:r>
        <w:t>(c) Shared with family</w:t>
      </w:r>
    </w:p>
    <w:p>
      <w:pPr>
        <w:spacing w:after="200" w:line="276" w:lineRule="auto"/>
      </w:pPr>
      <w:r>
        <w:t>(d) For the full prescribed course even if symptoms improve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For the full prescribed course even if symptoms improve</w:t>
      </w:r>
    </w:p>
    <w:p>
      <w:pPr>
        <w:spacing w:after="200" w:line="276" w:lineRule="auto"/>
      </w:pPr>
      <w:r>
        <w:t>🧠 Clinical Rationale: Completing the course prevents recurrence and antimicrobial resistance.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until fever settles — would be appropriate in a different situation, not this one</w:t>
      </w:r>
    </w:p>
    <w:p>
      <w:pPr>
        <w:spacing w:after="200" w:line="276" w:lineRule="auto"/>
      </w:pPr>
      <w:r>
        <w:t>B. Whenever remembered — would be appropriate in a different situation, not this one</w:t>
      </w:r>
    </w:p>
    <w:p>
      <w:pPr>
        <w:spacing w:after="200" w:line="276" w:lineRule="auto"/>
      </w:pPr>
      <w:r>
        <w:t>C. Shared with family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nurse is about to give digoxin to the wrong patient. The best safeguard to prevent this is</w:t>
      </w:r>
    </w:p>
    <w:p>
      <w:pPr>
        <w:spacing w:after="200" w:line="276" w:lineRule="auto"/>
      </w:pPr>
      <w:r>
        <w:t>(a) Trusting memory</w:t>
      </w:r>
    </w:p>
    <w:p>
      <w:pPr>
        <w:spacing w:after="200" w:line="276" w:lineRule="auto"/>
      </w:pPr>
      <w:r>
        <w:t>(b) Checking two patient identifiers against the medication record</w:t>
      </w:r>
    </w:p>
    <w:p>
      <w:pPr>
        <w:spacing w:after="200" w:line="276" w:lineRule="auto"/>
      </w:pPr>
      <w:r>
        <w:t>(c) Reading the label aloud</w:t>
      </w:r>
    </w:p>
    <w:p>
      <w:pPr>
        <w:spacing w:after="200" w:line="276" w:lineRule="auto"/>
      </w:pPr>
      <w:r>
        <w:t>(d) Asking the patient's bed number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Checking two patient identifiers against the medication record</w:t>
      </w:r>
    </w:p>
    <w:p>
      <w:pPr>
        <w:spacing w:after="200" w:line="276" w:lineRule="auto"/>
      </w:pPr>
      <w:r>
        <w:t>🧠 Clinical Rationale: Two identifiers (name, UHID/DOB) cross-checked with the MAR prevent wrong-patient errors.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Five Rights Scenario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Checking two patient identifiers against the medication record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Trusting memory — does not address the immediate life-threatening problem (ABC comes first)</w:t>
      </w:r>
    </w:p>
    <w:p>
      <w:pPr>
        <w:spacing w:after="200" w:line="276" w:lineRule="auto"/>
      </w:pPr>
      <w:r>
        <w:t>C. Reading the label aloud — does not address the immediate life-threatening problem (ABC comes first)</w:t>
      </w:r>
    </w:p>
    <w:p>
      <w:pPr>
        <w:spacing w:after="200" w:line="276" w:lineRule="auto"/>
      </w:pPr>
      <w:r>
        <w:t>D. Asking the patient's bed number — does not address the immediate life-threatening problem (ABC comes first)</w:t>
      </w:r>
    </w:p>
    <w:p>
      <w:pPr>
        <w:spacing w:after="200" w:line="276" w:lineRule="auto"/>
      </w:pPr>
      <w:r>
        <w:t>⚠️ Exam Trap: RNs cannot delegate assessment, teaching, evaluation or nursing judgement — those stay with the RN.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5 rights of delegation: right task, right circumstance, right person, right direction/communication, right supervision.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Delegation</w:t>
      </w:r>
    </w:p>
    <w:p>
      <w:pPr>
        <w:spacing w:after="200" w:line="276" w:lineRule="auto"/>
      </w:pPr>
      <w:r>
        <w:t>→ 5 rights: task, circumstance, person, direction, supervision</w:t>
      </w:r>
    </w:p>
    <w:p>
      <w:pPr>
        <w:spacing w:after="200" w:line="276" w:lineRule="auto"/>
      </w:pPr>
      <w:r>
        <w:t>→ Can delegate: stable vital signs, ADLs, ambulation, routine tasks</w:t>
      </w:r>
    </w:p>
    <w:p>
      <w:pPr>
        <w:spacing w:after="200" w:line="276" w:lineRule="auto"/>
      </w:pPr>
      <w:r>
        <w:t>→ Cannot delegate: assessment, teaching, evaluation, medication (RN judgement)</w:t>
      </w:r>
    </w:p>
    <w:p>
      <w:pPr>
        <w:spacing w:after="200" w:line="276" w:lineRule="auto"/>
      </w:pPr>
      <w:r>
        <w:t>→ Supervision: the delegating RN remains accountable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NSAIDs should be used cautiously in the elderly because of increased risk of</w:t>
      </w:r>
    </w:p>
    <w:p>
      <w:pPr>
        <w:spacing w:after="200" w:line="276" w:lineRule="auto"/>
      </w:pPr>
      <w:r>
        <w:t>(a) Constipation</w:t>
      </w:r>
    </w:p>
    <w:p>
      <w:pPr>
        <w:spacing w:after="200" w:line="276" w:lineRule="auto"/>
      </w:pPr>
      <w:r>
        <w:t>(b) Weight loss</w:t>
      </w:r>
    </w:p>
    <w:p>
      <w:pPr>
        <w:spacing w:after="200" w:line="276" w:lineRule="auto"/>
      </w:pPr>
      <w:r>
        <w:t>(c) Hair growth</w:t>
      </w:r>
    </w:p>
    <w:p>
      <w:pPr>
        <w:spacing w:after="200" w:line="276" w:lineRule="auto"/>
      </w:pPr>
      <w:r>
        <w:t>(d) GI bleeding and renal impairment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GI bleeding and renal impairment</w:t>
      </w:r>
    </w:p>
    <w:p>
      <w:pPr>
        <w:spacing w:after="200" w:line="276" w:lineRule="auto"/>
      </w:pPr>
      <w:r>
        <w:t>🧠 Clinical Rationale: Ageing kidneys and gastric mucosa make elders prone to NSAID nephrotoxicity and bleeding.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Constipation — not the correct drug/class for this indication</w:t>
      </w:r>
    </w:p>
    <w:p>
      <w:pPr>
        <w:spacing w:after="200" w:line="276" w:lineRule="auto"/>
      </w:pPr>
      <w:r>
        <w:t>B. Weight loss — not the correct drug/class for this indication</w:t>
      </w:r>
    </w:p>
    <w:p>
      <w:pPr>
        <w:spacing w:after="200" w:line="276" w:lineRule="auto"/>
      </w:pPr>
      <w:r>
        <w:t>C. Hair growth — not the correct drug/class for this indication</w:t>
      </w:r>
    </w:p>
    <w:p>
      <w:pPr>
        <w:spacing w:after="200" w:line="276" w:lineRule="auto"/>
      </w:pPr>
      <w:r>
        <w:t>⚠️ Exam Trap: NSAID cautions are the exam points: GI ulcer/bleed, renal injury, asthma worsening — they do NOT cause respiratory depression.</w:t>
      </w:r>
    </w:p>
    <w:p>
      <w:pPr>
        <w:spacing w:after="200" w:line="276" w:lineRule="auto"/>
      </w:pPr>
      <w:r>
        <w:t>💎 PNC Pearl: NSAIDs: take with food, watch for GI bleeding and renal impairment — avoid in peptic ulcer, asthma and severe renal disease.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NSAIDs</w:t>
      </w:r>
    </w:p>
    <w:p>
      <w:pPr>
        <w:spacing w:after="200" w:line="276" w:lineRule="auto"/>
      </w:pPr>
      <w:r>
        <w:t>→ Examples: ibuprofen, diclofenac, naproxen, indomethacin</w:t>
      </w:r>
    </w:p>
    <w:p>
      <w:pPr>
        <w:spacing w:after="200" w:line="276" w:lineRule="auto"/>
      </w:pPr>
      <w:r>
        <w:t>→ Adverse: GI ulcer/bleeding, renal impairment, fluid retention</w:t>
      </w:r>
    </w:p>
    <w:p>
      <w:pPr>
        <w:spacing w:after="200" w:line="276" w:lineRule="auto"/>
      </w:pPr>
      <w:r>
        <w:t>→ Avoid: peptic ulcer disease, asthma (bronchospasm), CKD, anticoagulants</w:t>
      </w:r>
    </w:p>
    <w:p>
      <w:pPr>
        <w:spacing w:after="200" w:line="276" w:lineRule="auto"/>
      </w:pPr>
      <w:r>
        <w:t>→ Give with food/milk; use lowest dose for shortest time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weighing 10 kg is prescribed paracetamol 15 mg/kg. The single dose is</w:t>
      </w:r>
    </w:p>
    <w:p>
      <w:pPr>
        <w:spacing w:after="200" w:line="276" w:lineRule="auto"/>
      </w:pPr>
      <w:r>
        <w:t>(a) 15 mg</w:t>
      </w:r>
    </w:p>
    <w:p>
      <w:pPr>
        <w:spacing w:after="200" w:line="276" w:lineRule="auto"/>
      </w:pPr>
      <w:r>
        <w:t>(b) 150 mg</w:t>
      </w:r>
    </w:p>
    <w:p>
      <w:pPr>
        <w:spacing w:after="200" w:line="276" w:lineRule="auto"/>
      </w:pPr>
      <w:r>
        <w:t>(c) 1000 mg</w:t>
      </w:r>
    </w:p>
    <w:p>
      <w:pPr>
        <w:spacing w:after="200" w:line="276" w:lineRule="auto"/>
      </w:pPr>
      <w:r>
        <w:t>(d) 75 mg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150 mg</w:t>
      </w:r>
    </w:p>
    <w:p>
      <w:pPr>
        <w:spacing w:after="200" w:line="276" w:lineRule="auto"/>
      </w:pPr>
      <w:r>
        <w:t>🧠 Clinical Rationale: Dose = 15 × 10 = 150 mg.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15 mg — would result from an error in formula or unit conversion</w:t>
      </w:r>
    </w:p>
    <w:p>
      <w:pPr>
        <w:spacing w:after="200" w:line="276" w:lineRule="auto"/>
      </w:pPr>
      <w:r>
        <w:t>C. 1000 mg — would result from an error in formula or unit conversion</w:t>
      </w:r>
    </w:p>
    <w:p>
      <w:pPr>
        <w:spacing w:after="200" w:line="276" w:lineRule="auto"/>
      </w:pPr>
      <w:r>
        <w:t>D. 75 mg — would result from an error in formula or unit conversion</w:t>
      </w:r>
    </w:p>
    <w:p>
      <w:pPr>
        <w:spacing w:after="200" w:line="276" w:lineRule="auto"/>
      </w:pPr>
      <w:r>
        <w:t>⚠️ Exam Trap: Paracetamol toxicity is silent for 24–48 h then causes liver failure — N-acetylcysteine is the antidote; max 4 g/day in adults.</w:t>
      </w:r>
    </w:p>
    <w:p>
      <w:pPr>
        <w:spacing w:after="200" w:line="276" w:lineRule="auto"/>
      </w:pPr>
      <w:r>
        <w:t>💎 PNC Pearl: Paracetamol overdose → hepatotoxicity; antidote is N-acetylcysteine — give it early, even if the patient looks well.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Medication reconciliation at admission means</w:t>
      </w:r>
    </w:p>
    <w:p>
      <w:pPr>
        <w:spacing w:after="200" w:line="276" w:lineRule="auto"/>
      </w:pPr>
      <w:r>
        <w:t>(a) Discarding old medicines</w:t>
      </w:r>
    </w:p>
    <w:p>
      <w:pPr>
        <w:spacing w:after="200" w:line="276" w:lineRule="auto"/>
      </w:pPr>
      <w:r>
        <w:t>(b) Counting tablets</w:t>
      </w:r>
    </w:p>
    <w:p>
      <w:pPr>
        <w:spacing w:after="200" w:line="276" w:lineRule="auto"/>
      </w:pPr>
      <w:r>
        <w:t>(c) Only documenting new drugs</w:t>
      </w:r>
    </w:p>
    <w:p>
      <w:pPr>
        <w:spacing w:after="200" w:line="276" w:lineRule="auto"/>
      </w:pPr>
      <w:r>
        <w:t>(d) Comparing the patient's home medicines with prescribed medicines to avoid errors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Comparing the patient's home medicines with prescribed medicines to avoid errors</w:t>
      </w:r>
    </w:p>
    <w:p>
      <w:pPr>
        <w:spacing w:after="200" w:line="276" w:lineRule="auto"/>
      </w:pPr>
      <w:r>
        <w:t>🧠 Clinical Rationale: Reconciliation lists all current medicines and matches them with new orders, preventing duplication and interactions.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Discarding old medicines — a related concept, but it does not match the defining feature asked</w:t>
      </w:r>
    </w:p>
    <w:p>
      <w:pPr>
        <w:spacing w:after="200" w:line="276" w:lineRule="auto"/>
      </w:pPr>
      <w:r>
        <w:t>B. Counting tablets — a related concept, but it does not match the defining feature asked</w:t>
      </w:r>
    </w:p>
    <w:p>
      <w:pPr>
        <w:spacing w:after="200" w:line="276" w:lineRule="auto"/>
      </w:pPr>
      <w:r>
        <w:t>C. Only documenting new drugs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widow who lost her husband recently talks about him with tears. The nurse's best response is to</w:t>
      </w:r>
    </w:p>
    <w:p>
      <w:pPr>
        <w:spacing w:after="200" w:line="276" w:lineRule="auto"/>
      </w:pPr>
      <w:r>
        <w:t>(a) Change the topic quickly</w:t>
      </w:r>
    </w:p>
    <w:p>
      <w:pPr>
        <w:spacing w:after="200" w:line="276" w:lineRule="auto"/>
      </w:pPr>
      <w:r>
        <w:t>(b) Tell her to be strong</w:t>
      </w:r>
    </w:p>
    <w:p>
      <w:pPr>
        <w:spacing w:after="200" w:line="276" w:lineRule="auto"/>
      </w:pPr>
      <w:r>
        <w:t>(c) Listen empathically and allow her to express feelings</w:t>
      </w:r>
    </w:p>
    <w:p>
      <w:pPr>
        <w:spacing w:after="200" w:line="276" w:lineRule="auto"/>
      </w:pPr>
      <w:r>
        <w:t>(d) Avoid the subject entirely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Listen empathically and allow her to express feelings</w:t>
      </w:r>
    </w:p>
    <w:p>
      <w:pPr>
        <w:spacing w:after="200" w:line="276" w:lineRule="auto"/>
      </w:pPr>
      <w:r>
        <w:t>🧠 Clinical Rationale: Therapeutic listening supports normal grieving; the nurse does not rush or suppress emotion.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Change the topic quickly — would be appropriate in a different situation, not this one</w:t>
      </w:r>
    </w:p>
    <w:p>
      <w:pPr>
        <w:spacing w:after="200" w:line="276" w:lineRule="auto"/>
      </w:pPr>
      <w:r>
        <w:t>B. Tell her to be strong — would be appropriate in a different situation, not this one</w:t>
      </w:r>
    </w:p>
    <w:p>
      <w:pPr>
        <w:spacing w:after="200" w:line="276" w:lineRule="auto"/>
      </w:pPr>
      <w:r>
        <w:t>D. Avoid the subject entirely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nurse uses open-ended questions in interviews to</w:t>
      </w:r>
    </w:p>
    <w:p>
      <w:pPr>
        <w:spacing w:after="200" w:line="276" w:lineRule="auto"/>
      </w:pPr>
      <w:r>
        <w:t>(a) Encourage the patient to elaborate on concerns</w:t>
      </w:r>
    </w:p>
    <w:p>
      <w:pPr>
        <w:spacing w:after="200" w:line="276" w:lineRule="auto"/>
      </w:pPr>
      <w:r>
        <w:t>(b) Get yes/no answers quickly</w:t>
      </w:r>
    </w:p>
    <w:p>
      <w:pPr>
        <w:spacing w:after="200" w:line="276" w:lineRule="auto"/>
      </w:pPr>
      <w:r>
        <w:t>(c) Save time</w:t>
      </w:r>
    </w:p>
    <w:p>
      <w:pPr>
        <w:spacing w:after="200" w:line="276" w:lineRule="auto"/>
      </w:pPr>
      <w:r>
        <w:t>(d) Avoid listening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Encourage the patient to elaborate on concerns</w:t>
      </w:r>
    </w:p>
    <w:p>
      <w:pPr>
        <w:spacing w:after="200" w:line="276" w:lineRule="auto"/>
      </w:pPr>
      <w:r>
        <w:t>🧠 Clinical Rationale: Open-ended questions invite expression and build rapport.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Get yes/no answers quickly — would be appropriate in a different situation, not this one</w:t>
      </w:r>
    </w:p>
    <w:p>
      <w:pPr>
        <w:spacing w:after="200" w:line="276" w:lineRule="auto"/>
      </w:pPr>
      <w:r>
        <w:t>C. Save time — would be appropriate in a different situation, not this one</w:t>
      </w:r>
    </w:p>
    <w:p>
      <w:pPr>
        <w:spacing w:after="200" w:line="276" w:lineRule="auto"/>
      </w:pPr>
      <w:r>
        <w:t>D. Avoid listening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schizophrenia stops antipsychotics because of side effects. The nurse should</w:t>
      </w:r>
    </w:p>
    <w:p>
      <w:pPr>
        <w:spacing w:after="200" w:line="276" w:lineRule="auto"/>
      </w:pPr>
      <w:r>
        <w:t>(a) Force the medication</w:t>
      </w:r>
    </w:p>
    <w:p>
      <w:pPr>
        <w:spacing w:after="200" w:line="276" w:lineRule="auto"/>
      </w:pPr>
      <w:r>
        <w:t>(b) Stop treatment</w:t>
      </w:r>
    </w:p>
    <w:p>
      <w:pPr>
        <w:spacing w:after="200" w:line="276" w:lineRule="auto"/>
      </w:pPr>
      <w:r>
        <w:t>(c) Discuss concerns and explore options with the treatment team</w:t>
      </w:r>
    </w:p>
    <w:p>
      <w:pPr>
        <w:spacing w:after="200" w:line="276" w:lineRule="auto"/>
      </w:pPr>
      <w:r>
        <w:t>(d) Blame the patient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Discuss concerns and explore options with the treatment team</w:t>
      </w:r>
    </w:p>
    <w:p>
      <w:pPr>
        <w:spacing w:after="200" w:line="276" w:lineRule="auto"/>
      </w:pPr>
      <w:r>
        <w:t>🧠 Clinical Rationale: Addressing side effects, education and shared decisions improve adherence.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Force the medication — would be appropriate in a different situation, not this one</w:t>
      </w:r>
    </w:p>
    <w:p>
      <w:pPr>
        <w:spacing w:after="200" w:line="276" w:lineRule="auto"/>
      </w:pPr>
      <w:r>
        <w:t>B. Stop treatment — would be appropriate in a different situation, not this one</w:t>
      </w:r>
    </w:p>
    <w:p>
      <w:pPr>
        <w:spacing w:after="200" w:line="276" w:lineRule="auto"/>
      </w:pPr>
      <w:r>
        <w:t>D. Blame the patient — would be appropriate in a different situation, not this one</w:t>
      </w:r>
    </w:p>
    <w:p>
      <w:pPr>
        <w:spacing w:after="200" w:line="276" w:lineRule="auto"/>
      </w:pPr>
      <w:r>
        <w:t>⚠️ Exam Trap: Positive symptoms (hallucinations, delusions) vs negative (apathy, anhedonia, withdrawal) — options love this split.</w:t>
      </w:r>
    </w:p>
    <w:p>
      <w:pPr>
        <w:spacing w:after="200" w:line="276" w:lineRule="auto"/>
      </w:pPr>
      <w:r>
        <w:t>💎 PNC Pearl: Schizophrenia: hallucinations/delusions are POSITIVE symptoms; apathy and withdrawal are NEGATIVE — antipsychotics treat positives mainly.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suicidal patient is admitted. The most important nursing intervention is</w:t>
      </w:r>
    </w:p>
    <w:p>
      <w:pPr>
        <w:spacing w:after="200" w:line="276" w:lineRule="auto"/>
      </w:pPr>
      <w:r>
        <w:t>(a) Leaving the patient alone</w:t>
      </w:r>
    </w:p>
    <w:p>
      <w:pPr>
        <w:spacing w:after="200" w:line="276" w:lineRule="auto"/>
      </w:pPr>
      <w:r>
        <w:t>(b) Allowing access to belts and razors</w:t>
      </w:r>
    </w:p>
    <w:p>
      <w:pPr>
        <w:spacing w:after="200" w:line="276" w:lineRule="auto"/>
      </w:pPr>
      <w:r>
        <w:t>(c) Continuous observation and a safe, sharp-object-free environment</w:t>
      </w:r>
    </w:p>
    <w:p>
      <w:pPr>
        <w:spacing w:after="200" w:line="276" w:lineRule="auto"/>
      </w:pPr>
      <w:r>
        <w:t>(d) Ignoring threats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Continuous observation and a safe, sharp-object-free environment</w:t>
      </w:r>
    </w:p>
    <w:p>
      <w:pPr>
        <w:spacing w:after="200" w:line="276" w:lineRule="auto"/>
      </w:pPr>
      <w:r>
        <w:t>🧠 Clinical Rationale: Close supervision and environmental safety are the cornerstones of suicide prevention.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Suicidal Patient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C — Continuous observation and a safe, sharp-object-free environment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Leaving the patient alone — does not address the immediate life-threatening problem (ABC comes first)</w:t>
      </w:r>
    </w:p>
    <w:p>
      <w:pPr>
        <w:spacing w:after="200" w:line="276" w:lineRule="auto"/>
      </w:pPr>
      <w:r>
        <w:t>B. Allowing access to belts and razors — does not address the immediate life-threatening problem (ABC comes first)</w:t>
      </w:r>
    </w:p>
    <w:p>
      <w:pPr>
        <w:spacing w:after="200" w:line="276" w:lineRule="auto"/>
      </w:pPr>
      <w:r>
        <w:t>D. Ignoring threats — does not address the immediate life-threatening problem (ABC comes first)</w:t>
      </w:r>
    </w:p>
    <w:p>
      <w:pPr>
        <w:spacing w:after="200" w:line="276" w:lineRule="auto"/>
      </w:pPr>
      <w:r>
        <w:t>⚠️ Exam Trap: Suicide risk assessment comes before diet, activity or social measures in a severely depressed patient.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severe depression, safety is the priority — assess suicide risk and remove means of self-harm.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Depression / suicide prevention</w:t>
      </w:r>
    </w:p>
    <w:p>
      <w:pPr>
        <w:spacing w:after="200" w:line="276" w:lineRule="auto"/>
      </w:pPr>
      <w:r>
        <w:t>→ Priority: assess suicidal ideation, plan, intent, means</w:t>
      </w:r>
    </w:p>
    <w:p>
      <w:pPr>
        <w:spacing w:after="200" w:line="276" w:lineRule="auto"/>
      </w:pPr>
      <w:r>
        <w:t>→ Safety: remove harmful objects, close observation, no seclusion</w:t>
      </w:r>
    </w:p>
    <w:p>
      <w:pPr>
        <w:spacing w:after="200" w:line="276" w:lineRule="auto"/>
      </w:pPr>
      <w:r>
        <w:t>→ Treatment: SSRIs, therapy; watch for worsening early in treatment</w:t>
      </w:r>
    </w:p>
    <w:p>
      <w:pPr>
        <w:spacing w:after="200" w:line="276" w:lineRule="auto"/>
      </w:pPr>
      <w:r>
        <w:t>→ Monitor medication compliance and mood changes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