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For a confused dementia patient, the nurse uses reality orientation by</w:t>
      </w:r>
    </w:p>
    <w:p>
      <w:pPr>
        <w:spacing w:after="200" w:line="276" w:lineRule="auto"/>
      </w:pPr>
      <w:r>
        <w:t>(a) Providing clocks, calendars and repeating names/place routinely</w:t>
      </w:r>
    </w:p>
    <w:p>
      <w:pPr>
        <w:spacing w:after="200" w:line="276" w:lineRule="auto"/>
      </w:pPr>
      <w:r>
        <w:t>(b) Arguing with the patient</w:t>
      </w:r>
    </w:p>
    <w:p>
      <w:pPr>
        <w:spacing w:after="200" w:line="276" w:lineRule="auto"/>
      </w:pPr>
      <w:r>
        <w:t>(c) Correcting every mistake harshly</w:t>
      </w:r>
    </w:p>
    <w:p>
      <w:pPr>
        <w:spacing w:after="200" w:line="276" w:lineRule="auto"/>
      </w:pPr>
      <w:r>
        <w:t>(d) Removing all cues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Providing clocks, calendars and repeating names/place routinely</w:t>
      </w:r>
    </w:p>
    <w:p>
      <w:pPr>
        <w:spacing w:after="200" w:line="276" w:lineRule="auto"/>
      </w:pPr>
      <w:r>
        <w:t>🧠 Clinical Rationale: Calendars, clocks and gentle reminders reduce confusion and anxiety in dementia.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Arguing with the patient — would be appropriate in a different situation, not this one</w:t>
      </w:r>
    </w:p>
    <w:p>
      <w:pPr>
        <w:spacing w:after="200" w:line="276" w:lineRule="auto"/>
      </w:pPr>
      <w:r>
        <w:t>C. Correcting every mistake harshly — would be appropriate in a different situation, not this one</w:t>
      </w:r>
    </w:p>
    <w:p>
      <w:pPr>
        <w:spacing w:after="200" w:line="276" w:lineRule="auto"/>
      </w:pPr>
      <w:r>
        <w:t>D. Removing all cues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managing an aggressive patient is</w:t>
      </w:r>
    </w:p>
    <w:p>
      <w:pPr>
        <w:spacing w:after="200" w:line="276" w:lineRule="auto"/>
      </w:pPr>
      <w:r>
        <w:t>(a) Restraining immediately</w:t>
      </w:r>
    </w:p>
    <w:p>
      <w:pPr>
        <w:spacing w:after="200" w:line="276" w:lineRule="auto"/>
      </w:pPr>
      <w:r>
        <w:t>(b) Shouting back</w:t>
      </w:r>
    </w:p>
    <w:p>
      <w:pPr>
        <w:spacing w:after="200" w:line="276" w:lineRule="auto"/>
      </w:pPr>
      <w:r>
        <w:t>(c) Leaving the patient alone</w:t>
      </w:r>
    </w:p>
    <w:p>
      <w:pPr>
        <w:spacing w:after="200" w:line="276" w:lineRule="auto"/>
      </w:pPr>
      <w:r>
        <w:t>(d) Talking calmly, maintaining distance and reducing stimuli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Talking calmly, maintaining distance and reducing stimuli</w:t>
      </w:r>
    </w:p>
    <w:p>
      <w:pPr>
        <w:spacing w:after="200" w:line="276" w:lineRule="auto"/>
      </w:pPr>
      <w:r>
        <w:t>🧠 Clinical Rationale: De-escalation — calm tone, personal space and a quiet environment — precedes any restraint.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Aggressive Patient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Talking calmly, maintaining distance and reducing stimuli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Restraining immediately — does not address the immediate life-threatening problem (ABC comes first)</w:t>
      </w:r>
    </w:p>
    <w:p>
      <w:pPr>
        <w:spacing w:after="200" w:line="276" w:lineRule="auto"/>
      </w:pPr>
      <w:r>
        <w:t>B. Shouting back — does not address the immediate life-threatening problem (ABC comes first)</w:t>
      </w:r>
    </w:p>
    <w:p>
      <w:pPr>
        <w:spacing w:after="200" w:line="276" w:lineRule="auto"/>
      </w:pPr>
      <w:r>
        <w:t>C. Leaving the patient alone — does not address the immediate life-threatening problem (ABC comes first)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Restraints</w:t>
      </w:r>
    </w:p>
    <w:p>
      <w:pPr>
        <w:spacing w:after="200" w:line="276" w:lineRule="auto"/>
      </w:pPr>
      <w:r>
        <w:t>→ Try first: reorientation, companionship, low bed, bed alarms, supervision</w:t>
      </w:r>
    </w:p>
    <w:p>
      <w:pPr>
        <w:spacing w:after="200" w:line="276" w:lineRule="auto"/>
      </w:pPr>
      <w:r>
        <w:t>→ If used: physician order, least restrictive device, correct size</w:t>
      </w:r>
    </w:p>
    <w:p>
      <w:pPr>
        <w:spacing w:after="200" w:line="276" w:lineRule="auto"/>
      </w:pPr>
      <w:r>
        <w:t>→ Checks: every 15 min (circulation, comfort), release q2h</w:t>
      </w:r>
    </w:p>
    <w:p>
      <w:pPr>
        <w:spacing w:after="200" w:line="276" w:lineRule="auto"/>
      </w:pPr>
      <w:r>
        <w:t>→ Document: indication, alternatives tried, assessment findings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person with blood group O can receive blood from</w:t>
      </w:r>
    </w:p>
    <w:p>
      <w:pPr>
        <w:spacing w:after="200" w:line="276" w:lineRule="auto"/>
      </w:pPr>
      <w:r>
        <w:t>(a) Any group</w:t>
      </w:r>
    </w:p>
    <w:p>
      <w:pPr>
        <w:spacing w:after="200" w:line="276" w:lineRule="auto"/>
      </w:pPr>
      <w:r>
        <w:t>(b) Group A only</w:t>
      </w:r>
    </w:p>
    <w:p>
      <w:pPr>
        <w:spacing w:after="200" w:line="276" w:lineRule="auto"/>
      </w:pPr>
      <w:r>
        <w:t>(c) Only group O donors</w:t>
      </w:r>
    </w:p>
    <w:p>
      <w:pPr>
        <w:spacing w:after="200" w:line="276" w:lineRule="auto"/>
      </w:pPr>
      <w:r>
        <w:t>(d) Group AB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Only group O donors</w:t>
      </w:r>
    </w:p>
    <w:p>
      <w:pPr>
        <w:spacing w:after="200" w:line="276" w:lineRule="auto"/>
      </w:pPr>
      <w:r>
        <w:t>🧠 Clinical Rationale: Group O (universal donor) lacks A and B antigens, so can only safely receive group 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Any group — a related concept, but it does not match the defining feature asked</w:t>
      </w:r>
    </w:p>
    <w:p>
      <w:pPr>
        <w:spacing w:after="200" w:line="276" w:lineRule="auto"/>
      </w:pPr>
      <w:r>
        <w:t>B. Group A only — a related concept, but it does not match the defining feature asked</w:t>
      </w:r>
    </w:p>
    <w:p>
      <w:pPr>
        <w:spacing w:after="200" w:line="276" w:lineRule="auto"/>
      </w:pPr>
      <w:r>
        <w:t>D. Group AB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natural pacemaker of the heart is the</w:t>
      </w:r>
    </w:p>
    <w:p>
      <w:pPr>
        <w:spacing w:after="200" w:line="276" w:lineRule="auto"/>
      </w:pPr>
      <w:r>
        <w:t>(a) Atrioventricular node</w:t>
      </w:r>
    </w:p>
    <w:p>
      <w:pPr>
        <w:spacing w:after="200" w:line="276" w:lineRule="auto"/>
      </w:pPr>
      <w:r>
        <w:t>(b) Sinoatrial (SA) node</w:t>
      </w:r>
    </w:p>
    <w:p>
      <w:pPr>
        <w:spacing w:after="200" w:line="276" w:lineRule="auto"/>
      </w:pPr>
      <w:r>
        <w:t>(c) Bundle of His</w:t>
      </w:r>
    </w:p>
    <w:p>
      <w:pPr>
        <w:spacing w:after="200" w:line="276" w:lineRule="auto"/>
      </w:pPr>
      <w:r>
        <w:t>(d) Purkinje fibres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Sinoatrial (SA) node</w:t>
      </w:r>
    </w:p>
    <w:p>
      <w:pPr>
        <w:spacing w:after="200" w:line="276" w:lineRule="auto"/>
      </w:pPr>
      <w:r>
        <w:t>🧠 Clinical Rationale: The SA node initiates each heartbeat at 60–100 bpm.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Atrioventricular node — a related concept, but it does not match the defining feature asked</w:t>
      </w:r>
    </w:p>
    <w:p>
      <w:pPr>
        <w:spacing w:after="200" w:line="276" w:lineRule="auto"/>
      </w:pPr>
      <w:r>
        <w:t>C. Bundle of His — a related concept, but it does not match the defining feature asked</w:t>
      </w:r>
    </w:p>
    <w:p>
      <w:pPr>
        <w:spacing w:after="200" w:line="276" w:lineRule="auto"/>
      </w:pPr>
      <w:r>
        <w:t>D. Purkinje fibres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three basic processes of urine formation are</w:t>
      </w:r>
    </w:p>
    <w:p>
      <w:pPr>
        <w:spacing w:after="200" w:line="276" w:lineRule="auto"/>
      </w:pPr>
      <w:r>
        <w:t>(a) Glomerular filtration, tubular reabsorption and secretion</w:t>
      </w:r>
    </w:p>
    <w:p>
      <w:pPr>
        <w:spacing w:after="200" w:line="276" w:lineRule="auto"/>
      </w:pPr>
      <w:r>
        <w:t>(b) Absorption, digestion and excretion</w:t>
      </w:r>
    </w:p>
    <w:p>
      <w:pPr>
        <w:spacing w:after="200" w:line="276" w:lineRule="auto"/>
      </w:pPr>
      <w:r>
        <w:t>(c) Synthesis, storage and release</w:t>
      </w:r>
    </w:p>
    <w:p>
      <w:pPr>
        <w:spacing w:after="200" w:line="276" w:lineRule="auto"/>
      </w:pPr>
      <w:r>
        <w:t>(d) Diffusion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Glomerular filtration, tubular reabsorption and secretion</w:t>
      </w:r>
    </w:p>
    <w:p>
      <w:pPr>
        <w:spacing w:after="200" w:line="276" w:lineRule="auto"/>
      </w:pPr>
      <w:r>
        <w:t>🧠 Clinical Rationale: The nephron filters blood, reabsorbs needed substances and secretes wastes to form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Absorption, digestion and excretion — a related concept, but it does not match the defining feature asked</w:t>
      </w:r>
    </w:p>
    <w:p>
      <w:pPr>
        <w:spacing w:after="200" w:line="276" w:lineRule="auto"/>
      </w:pPr>
      <w:r>
        <w:t>C. Synthesis, storage and release — a related concept, but it does not match the defining feature asked</w:t>
      </w:r>
    </w:p>
    <w:p>
      <w:pPr>
        <w:spacing w:after="200" w:line="276" w:lineRule="auto"/>
      </w:pPr>
      <w:r>
        <w:t>D. Diffusion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Speech (Broca's area) is located in which lobe of the brain?</w:t>
      </w:r>
    </w:p>
    <w:p>
      <w:pPr>
        <w:spacing w:after="200" w:line="276" w:lineRule="auto"/>
      </w:pPr>
      <w:r>
        <w:t>(a) Occipital lobe</w:t>
      </w:r>
    </w:p>
    <w:p>
      <w:pPr>
        <w:spacing w:after="200" w:line="276" w:lineRule="auto"/>
      </w:pPr>
      <w:r>
        <w:t>(b) Frontal lobe</w:t>
      </w:r>
    </w:p>
    <w:p>
      <w:pPr>
        <w:spacing w:after="200" w:line="276" w:lineRule="auto"/>
      </w:pPr>
      <w:r>
        <w:t>(c) Temporal lobe</w:t>
      </w:r>
    </w:p>
    <w:p>
      <w:pPr>
        <w:spacing w:after="200" w:line="276" w:lineRule="auto"/>
      </w:pPr>
      <w:r>
        <w:t>(d) Cerebellum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Frontal lobe</w:t>
      </w:r>
    </w:p>
    <w:p>
      <w:pPr>
        <w:spacing w:after="200" w:line="276" w:lineRule="auto"/>
      </w:pPr>
      <w:r>
        <w:t>🧠 Clinical Rationale: Broca's area in the frontal lobe controls speech production.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Occipital lobe — a related concept, but it does not match the defining feature asked</w:t>
      </w:r>
    </w:p>
    <w:p>
      <w:pPr>
        <w:spacing w:after="200" w:line="276" w:lineRule="auto"/>
      </w:pPr>
      <w:r>
        <w:t>C. Temporal lobe — a related concept, but it does not match the defining feature asked</w:t>
      </w:r>
    </w:p>
    <w:p>
      <w:pPr>
        <w:spacing w:after="200" w:line="276" w:lineRule="auto"/>
      </w:pPr>
      <w:r>
        <w:t>D. Cerebellum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source of organisms causing surgical site infections is</w:t>
      </w:r>
    </w:p>
    <w:p>
      <w:pPr>
        <w:spacing w:after="200" w:line="276" w:lineRule="auto"/>
      </w:pPr>
      <w:r>
        <w:t>(a) Clean air</w:t>
      </w:r>
    </w:p>
    <w:p>
      <w:pPr>
        <w:spacing w:after="200" w:line="276" w:lineRule="auto"/>
      </w:pPr>
      <w:r>
        <w:t>(b) Sterile instruments</w:t>
      </w:r>
    </w:p>
    <w:p>
      <w:pPr>
        <w:spacing w:after="200" w:line="276" w:lineRule="auto"/>
      </w:pPr>
      <w:r>
        <w:t>(c) Distilled water</w:t>
      </w:r>
    </w:p>
    <w:p>
      <w:pPr>
        <w:spacing w:after="200" w:line="276" w:lineRule="auto"/>
      </w:pPr>
      <w:r>
        <w:t>(d) The patient's own skin/flora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patient's own skin/flora</w:t>
      </w:r>
    </w:p>
    <w:p>
      <w:pPr>
        <w:spacing w:after="200" w:line="276" w:lineRule="auto"/>
      </w:pPr>
      <w:r>
        <w:t>🧠 Clinical Rationale: Endogenous skin flora (staphylococci) cause most SSIs; preop antisepsis reduces this.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Clean air — a related concept, but it does not match the defining feature asked</w:t>
      </w:r>
    </w:p>
    <w:p>
      <w:pPr>
        <w:spacing w:after="200" w:line="276" w:lineRule="auto"/>
      </w:pPr>
      <w:r>
        <w:t>B. Sterile instruments — a related concept, but it does not match the defining feature asked</w:t>
      </w:r>
    </w:p>
    <w:p>
      <w:pPr>
        <w:spacing w:after="200" w:line="276" w:lineRule="auto"/>
      </w:pPr>
      <w:r>
        <w:t>C. Distilled water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WHO, hand hygiene is required before</w:t>
      </w:r>
    </w:p>
    <w:p>
      <w:pPr>
        <w:spacing w:after="200" w:line="276" w:lineRule="auto"/>
      </w:pPr>
      <w:r>
        <w:t>(a) Only after meals</w:t>
      </w:r>
    </w:p>
    <w:p>
      <w:pPr>
        <w:spacing w:after="200" w:line="276" w:lineRule="auto"/>
      </w:pPr>
      <w:r>
        <w:t>(b) Only before surgery</w:t>
      </w:r>
    </w:p>
    <w:p>
      <w:pPr>
        <w:spacing w:after="200" w:line="276" w:lineRule="auto"/>
      </w:pPr>
      <w:r>
        <w:t>(c) Touching a patient, clean/aseptic procedures, and after body-fluid exposure, patient contact, environment contact</w:t>
      </w:r>
    </w:p>
    <w:p>
      <w:pPr>
        <w:spacing w:after="200" w:line="276" w:lineRule="auto"/>
      </w:pPr>
      <w:r>
        <w:t>(d) Once per shift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Touching a patient, clean/aseptic procedures, and after body-fluid exposure, patient contact, environment contact</w:t>
      </w:r>
    </w:p>
    <w:p>
      <w:pPr>
        <w:spacing w:after="200" w:line="276" w:lineRule="auto"/>
      </w:pPr>
      <w:r>
        <w:t>🧠 Clinical Rationale: The five moments: before touching a patient, before clean/aseptic procedures, after body-fluid exposure, after touching a patient, after touching patient surroundings.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after meals — plausible, but not the single most accurate fact asked</w:t>
      </w:r>
    </w:p>
    <w:p>
      <w:pPr>
        <w:spacing w:after="200" w:line="276" w:lineRule="auto"/>
      </w:pPr>
      <w:r>
        <w:t>B. Only before surgery — plausible, but not the single most accurate fact asked</w:t>
      </w:r>
    </w:p>
    <w:p>
      <w:pPr>
        <w:spacing w:after="200" w:line="276" w:lineRule="auto"/>
      </w:pPr>
      <w:r>
        <w:t>D. Once per shift — plausible, but not the single most accurate fact asked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High-level disinfection is used for devices that</w:t>
      </w:r>
    </w:p>
    <w:p>
      <w:pPr>
        <w:spacing w:after="200" w:line="276" w:lineRule="auto"/>
      </w:pPr>
      <w:r>
        <w:t>(a) Enter sterile tissues only</w:t>
      </w:r>
    </w:p>
    <w:p>
      <w:pPr>
        <w:spacing w:after="200" w:line="276" w:lineRule="auto"/>
      </w:pPr>
      <w:r>
        <w:t>(b) Touch intact skin only</w:t>
      </w:r>
    </w:p>
    <w:p>
      <w:pPr>
        <w:spacing w:after="200" w:line="276" w:lineRule="auto"/>
      </w:pPr>
      <w:r>
        <w:t>(c) Never touch the patient</w:t>
      </w:r>
    </w:p>
    <w:p>
      <w:pPr>
        <w:spacing w:after="200" w:line="276" w:lineRule="auto"/>
      </w:pPr>
      <w:r>
        <w:t>(d) Contact mucous membranes (e.g., endoscopes)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Contact mucous membranes (e.g., endoscopes)</w:t>
      </w:r>
    </w:p>
    <w:p>
      <w:pPr>
        <w:spacing w:after="200" w:line="276" w:lineRule="auto"/>
      </w:pPr>
      <w:r>
        <w:t>🧠 Clinical Rationale: Semi-critical items like endoscopes need high-level disinfection.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Enter sterile tissues only — a related concept, but it does not match the defining feature asked</w:t>
      </w:r>
    </w:p>
    <w:p>
      <w:pPr>
        <w:spacing w:after="200" w:line="276" w:lineRule="auto"/>
      </w:pPr>
      <w:r>
        <w:t>B. Touch intact skin only — a related concept, but it does not match the defining feature asked</w:t>
      </w:r>
    </w:p>
    <w:p>
      <w:pPr>
        <w:spacing w:after="200" w:line="276" w:lineRule="auto"/>
      </w:pPr>
      <w:r>
        <w:t>C. Never touch the patient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needlestick injury with a contaminated needle, the nurse should FIRST</w:t>
      </w:r>
    </w:p>
    <w:p>
      <w:pPr>
        <w:spacing w:after="200" w:line="276" w:lineRule="auto"/>
      </w:pPr>
      <w:r>
        <w:t>(a) Squeeze the wound</w:t>
      </w:r>
    </w:p>
    <w:p>
      <w:pPr>
        <w:spacing w:after="200" w:line="276" w:lineRule="auto"/>
      </w:pPr>
      <w:r>
        <w:t>(b) Apply alcohol only</w:t>
      </w:r>
    </w:p>
    <w:p>
      <w:pPr>
        <w:spacing w:after="200" w:line="276" w:lineRule="auto"/>
      </w:pPr>
      <w:r>
        <w:t>(c) Wait a week</w:t>
      </w:r>
    </w:p>
    <w:p>
      <w:pPr>
        <w:spacing w:after="200" w:line="276" w:lineRule="auto"/>
      </w:pPr>
      <w:r>
        <w:t>(d) Wash the site with soap and water and report immediately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Wash the site with soap and water and report immediately</w:t>
      </w:r>
    </w:p>
    <w:p>
      <w:pPr>
        <w:spacing w:after="200" w:line="276" w:lineRule="auto"/>
      </w:pPr>
      <w:r>
        <w:t>🧠 Clinical Rationale: Immediate washing, reporting and post-exposure prophylaxis reduce HIV/HBV/HCV transmission.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Needlestick - PEP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Wash the site with soap and water and report immediately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Squeeze the wound — does not address the immediate life-threatening problem (ABC comes first)</w:t>
      </w:r>
    </w:p>
    <w:p>
      <w:pPr>
        <w:spacing w:after="200" w:line="276" w:lineRule="auto"/>
      </w:pPr>
      <w:r>
        <w:t>B. Apply alcohol only — does not address the immediate life-threatening problem (ABC comes first)</w:t>
      </w:r>
    </w:p>
    <w:p>
      <w:pPr>
        <w:spacing w:after="200" w:line="276" w:lineRule="auto"/>
      </w:pPr>
      <w:r>
        <w:t>C. Wait a week — does not address the immediate life-threatening problem (ABC comes first)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pallor and fatigue should be advised to</w:t>
      </w:r>
    </w:p>
    <w:p>
      <w:pPr>
        <w:spacing w:after="200" w:line="276" w:lineRule="auto"/>
      </w:pPr>
      <w:r>
        <w:t>(a) Take iron-folic acid supplements and iron-rich foods</w:t>
      </w:r>
    </w:p>
    <w:p>
      <w:pPr>
        <w:spacing w:after="200" w:line="276" w:lineRule="auto"/>
      </w:pPr>
      <w:r>
        <w:t>(b) Avoid all vegetables</w:t>
      </w:r>
    </w:p>
    <w:p>
      <w:pPr>
        <w:spacing w:after="200" w:line="276" w:lineRule="auto"/>
      </w:pPr>
      <w:r>
        <w:t>(c) Skip supplements</w:t>
      </w:r>
    </w:p>
    <w:p>
      <w:pPr>
        <w:spacing w:after="200" w:line="276" w:lineRule="auto"/>
      </w:pPr>
      <w:r>
        <w:t>(d) Drink tea with meals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Take iron-folic acid supplements and iron-rich foods</w:t>
      </w:r>
    </w:p>
    <w:p>
      <w:pPr>
        <w:spacing w:after="200" w:line="276" w:lineRule="auto"/>
      </w:pPr>
      <w:r>
        <w:t>🧠 Clinical Rationale: IFA supplementation plus dietary iron (with vitamin C) corrects pregnancy anaemia.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Pallor — anaemia / poor perfusion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Anaemia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Take iron-folic acid supplements and iron-rich foods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Avoid all vegetables — correct in another context, but not for this patient/drug link</w:t>
      </w:r>
    </w:p>
    <w:p>
      <w:pPr>
        <w:spacing w:after="200" w:line="276" w:lineRule="auto"/>
      </w:pPr>
      <w:r>
        <w:t>C. Skip supplements — correct in another context, but not for this patient/drug link</w:t>
      </w:r>
    </w:p>
    <w:p>
      <w:pPr>
        <w:spacing w:after="200" w:line="276" w:lineRule="auto"/>
      </w:pPr>
      <w:r>
        <w:t>D. Drink tea with meals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Carbohydrate counting helps a diabetic patient by</w:t>
      </w:r>
    </w:p>
    <w:p>
      <w:pPr>
        <w:spacing w:after="200" w:line="276" w:lineRule="auto"/>
      </w:pPr>
      <w:r>
        <w:t>(a) Eliminating all food</w:t>
      </w:r>
    </w:p>
    <w:p>
      <w:pPr>
        <w:spacing w:after="200" w:line="276" w:lineRule="auto"/>
      </w:pPr>
      <w:r>
        <w:t>(b) Replacing insulin</w:t>
      </w:r>
    </w:p>
    <w:p>
      <w:pPr>
        <w:spacing w:after="200" w:line="276" w:lineRule="auto"/>
      </w:pPr>
      <w:r>
        <w:t>(c) Matching insulin to the amount of carbohydrate eaten</w:t>
      </w:r>
    </w:p>
    <w:p>
      <w:pPr>
        <w:spacing w:after="200" w:line="276" w:lineRule="auto"/>
      </w:pPr>
      <w:r>
        <w:t>(d) Skipping meals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Matching insulin to the amount of carbohydrate eaten</w:t>
      </w:r>
    </w:p>
    <w:p>
      <w:pPr>
        <w:spacing w:after="200" w:line="276" w:lineRule="auto"/>
      </w:pPr>
      <w:r>
        <w:t>🧠 Clinical Rationale: Counting carbs estimates glucose load, guiding insulin and glycaemic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Eliminating all food — would be appropriate in a different situation, not this one</w:t>
      </w:r>
    </w:p>
    <w:p>
      <w:pPr>
        <w:spacing w:after="200" w:line="276" w:lineRule="auto"/>
      </w:pPr>
      <w:r>
        <w:t>B. Replacing insulin — would be appropriate in a different situation, not this one</w:t>
      </w:r>
    </w:p>
    <w:p>
      <w:pPr>
        <w:spacing w:after="200" w:line="276" w:lineRule="auto"/>
      </w:pPr>
      <w:r>
        <w:t>D. Skipping meals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severe acute malnutrition is rehabilitated with</w:t>
      </w:r>
    </w:p>
    <w:p>
      <w:pPr>
        <w:spacing w:after="200" w:line="276" w:lineRule="auto"/>
      </w:pPr>
      <w:r>
        <w:t>(a) Only plain water</w:t>
      </w:r>
    </w:p>
    <w:p>
      <w:pPr>
        <w:spacing w:after="200" w:line="276" w:lineRule="auto"/>
      </w:pPr>
      <w:r>
        <w:t>(b) Energy-dense therapeutic feeds given gradually (F-75/F-100)</w:t>
      </w:r>
    </w:p>
    <w:p>
      <w:pPr>
        <w:spacing w:after="200" w:line="276" w:lineRule="auto"/>
      </w:pPr>
      <w:r>
        <w:t>(c) Junk food</w:t>
      </w:r>
    </w:p>
    <w:p>
      <w:pPr>
        <w:spacing w:after="200" w:line="276" w:lineRule="auto"/>
      </w:pPr>
      <w:r>
        <w:t>(d) High-salt snacks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Energy-dense therapeutic feeds given gradually (F-75/F-100)</w:t>
      </w:r>
    </w:p>
    <w:p>
      <w:pPr>
        <w:spacing w:after="200" w:line="276" w:lineRule="auto"/>
      </w:pPr>
      <w:r>
        <w:t>🧠 Clinical Rationale: Therapeutic milk (F-75 then F-100) with careful refeeding restores weight safely.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plain water — would be appropriate in a different situation, not this one</w:t>
      </w:r>
    </w:p>
    <w:p>
      <w:pPr>
        <w:spacing w:after="200" w:line="276" w:lineRule="auto"/>
      </w:pPr>
      <w:r>
        <w:t>C. Junk food — would be appropriate in a different situation, not this one</w:t>
      </w:r>
    </w:p>
    <w:p>
      <w:pPr>
        <w:spacing w:after="200" w:line="276" w:lineRule="auto"/>
      </w:pPr>
      <w:r>
        <w:t>D. High-salt snacks — would be appropriate in a different situation, not this one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postoperative patient needs increased protein to</w:t>
      </w:r>
    </w:p>
    <w:p>
      <w:pPr>
        <w:spacing w:after="200" w:line="276" w:lineRule="auto"/>
      </w:pPr>
      <w:r>
        <w:t>(a) Reduce appetite</w:t>
      </w:r>
    </w:p>
    <w:p>
      <w:pPr>
        <w:spacing w:after="200" w:line="276" w:lineRule="auto"/>
      </w:pPr>
      <w:r>
        <w:t>(b) Cause weight loss</w:t>
      </w:r>
    </w:p>
    <w:p>
      <w:pPr>
        <w:spacing w:after="200" w:line="276" w:lineRule="auto"/>
      </w:pPr>
      <w:r>
        <w:t>(c) Support wound healing and tissue repair</w:t>
      </w:r>
    </w:p>
    <w:p>
      <w:pPr>
        <w:spacing w:after="200" w:line="276" w:lineRule="auto"/>
      </w:pPr>
      <w:r>
        <w:t>(d) Induce sleep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Support wound healing and tissue repair</w:t>
      </w:r>
    </w:p>
    <w:p>
      <w:pPr>
        <w:spacing w:after="200" w:line="276" w:lineRule="auto"/>
      </w:pPr>
      <w:r>
        <w:t>🧠 Clinical Rationale: Protein is the building block for collagen and new tissue during healing.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appetite — a related concept, but it does not match the defining feature asked</w:t>
      </w:r>
    </w:p>
    <w:p>
      <w:pPr>
        <w:spacing w:after="200" w:line="276" w:lineRule="auto"/>
      </w:pPr>
      <w:r>
        <w:t>B. Cause weight loss — a related concept, but it does not match the defining feature asked</w:t>
      </w:r>
    </w:p>
    <w:p>
      <w:pPr>
        <w:spacing w:after="200" w:line="276" w:lineRule="auto"/>
      </w:pPr>
      <w:r>
        <w:t>D. Induce sleep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randomized controlled trial of a new drug, random assignment ensures</w:t>
      </w:r>
    </w:p>
    <w:p>
      <w:pPr>
        <w:spacing w:after="200" w:line="276" w:lineRule="auto"/>
      </w:pPr>
      <w:r>
        <w:t>(a) All patients get the drug</w:t>
      </w:r>
    </w:p>
    <w:p>
      <w:pPr>
        <w:spacing w:after="200" w:line="276" w:lineRule="auto"/>
      </w:pPr>
      <w:r>
        <w:t>(b) No one gets treatment</w:t>
      </w:r>
    </w:p>
    <w:p>
      <w:pPr>
        <w:spacing w:after="200" w:line="276" w:lineRule="auto"/>
      </w:pPr>
      <w:r>
        <w:t>(c) Comparable groups to reduce bias</w:t>
      </w:r>
    </w:p>
    <w:p>
      <w:pPr>
        <w:spacing w:after="200" w:line="276" w:lineRule="auto"/>
      </w:pPr>
      <w:r>
        <w:t>(d) Results are guaranteed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Comparable groups to reduce bias</w:t>
      </w:r>
    </w:p>
    <w:p>
      <w:pPr>
        <w:spacing w:after="200" w:line="276" w:lineRule="auto"/>
      </w:pPr>
      <w:r>
        <w:t>🧠 Clinical Rationale: Randomization distributes confounders equally, strengthening causal conclusions.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patients get the drug — a related concept, but it does not match the defining feature asked</w:t>
      </w:r>
    </w:p>
    <w:p>
      <w:pPr>
        <w:spacing w:after="200" w:line="276" w:lineRule="auto"/>
      </w:pPr>
      <w:r>
        <w:t>B. No one gets treatment — a related concept, but it does not match the defining feature asked</w:t>
      </w:r>
    </w:p>
    <w:p>
      <w:pPr>
        <w:spacing w:after="200" w:line="276" w:lineRule="auto"/>
      </w:pPr>
      <w:r>
        <w:t>D. Results are guaranteed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p-value of less than 0.05 in a study means the result is usually considered</w:t>
      </w:r>
    </w:p>
    <w:p>
      <w:pPr>
        <w:spacing w:after="200" w:line="276" w:lineRule="auto"/>
      </w:pPr>
      <w:r>
        <w:t>(a) Invalid</w:t>
      </w:r>
    </w:p>
    <w:p>
      <w:pPr>
        <w:spacing w:after="200" w:line="276" w:lineRule="auto"/>
      </w:pPr>
      <w:r>
        <w:t>(b) Statistically significant</w:t>
      </w:r>
    </w:p>
    <w:p>
      <w:pPr>
        <w:spacing w:after="200" w:line="276" w:lineRule="auto"/>
      </w:pPr>
      <w:r>
        <w:t>(c) Unimportant</w:t>
      </w:r>
    </w:p>
    <w:p>
      <w:pPr>
        <w:spacing w:after="200" w:line="276" w:lineRule="auto"/>
      </w:pPr>
      <w:r>
        <w:t>(d) Certain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Statistically significant</w:t>
      </w:r>
    </w:p>
    <w:p>
      <w:pPr>
        <w:spacing w:after="200" w:line="276" w:lineRule="auto"/>
      </w:pPr>
      <w:r>
        <w:t>🧠 Clinical Rationale: p &lt; 0.05 indicates the result is unlikely due to chance, by convention.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Invalid — a related concept, but it does not match the defining feature asked</w:t>
      </w:r>
    </w:p>
    <w:p>
      <w:pPr>
        <w:spacing w:after="200" w:line="276" w:lineRule="auto"/>
      </w:pPr>
      <w:r>
        <w:t>C. Unimportant — a related concept, but it does not match the defining feature asked</w:t>
      </w:r>
    </w:p>
    <w:p>
      <w:pPr>
        <w:spacing w:after="200" w:line="276" w:lineRule="auto"/>
      </w:pPr>
      <w:r>
        <w:t>D. Certain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staff shortage, the nurse manager should assign the sickest patients to</w:t>
      </w:r>
    </w:p>
    <w:p>
      <w:pPr>
        <w:spacing w:after="200" w:line="276" w:lineRule="auto"/>
      </w:pPr>
      <w:r>
        <w:t>(a) Nursing students</w:t>
      </w:r>
    </w:p>
    <w:p>
      <w:pPr>
        <w:spacing w:after="200" w:line="276" w:lineRule="auto"/>
      </w:pPr>
      <w:r>
        <w:t>(b) New untrained staff</w:t>
      </w:r>
    </w:p>
    <w:p>
      <w:pPr>
        <w:spacing w:after="200" w:line="276" w:lineRule="auto"/>
      </w:pPr>
      <w:r>
        <w:t>(c) Whoever is free</w:t>
      </w:r>
    </w:p>
    <w:p>
      <w:pPr>
        <w:spacing w:after="200" w:line="276" w:lineRule="auto"/>
      </w:pPr>
      <w:r>
        <w:t>(d) The most experienced nurses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most experienced nurses</w:t>
      </w:r>
    </w:p>
    <w:p>
      <w:pPr>
        <w:spacing w:after="200" w:line="276" w:lineRule="auto"/>
      </w:pPr>
      <w:r>
        <w:t>🧠 Clinical Rationale: Acuity-based assignment matches the most critical patients with the most skilled staff.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Staff Shortage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The most experienced nurses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Nursing students — does not address the immediate life-threatening problem (ABC comes first)</w:t>
      </w:r>
    </w:p>
    <w:p>
      <w:pPr>
        <w:spacing w:after="200" w:line="276" w:lineRule="auto"/>
      </w:pPr>
      <w:r>
        <w:t>B. New untrained staff — does not address the immediate life-threatening problem (ABC comes first)</w:t>
      </w:r>
    </w:p>
    <w:p>
      <w:pPr>
        <w:spacing w:after="200" w:line="276" w:lineRule="auto"/>
      </w:pPr>
      <w:r>
        <w:t>C. Whoever is free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sentinel event (e.g., wrong-site surgery) requires</w:t>
      </w:r>
    </w:p>
    <w:p>
      <w:pPr>
        <w:spacing w:after="200" w:line="276" w:lineRule="auto"/>
      </w:pPr>
      <w:r>
        <w:t>(a) Root-cause analysis and corrective action</w:t>
      </w:r>
    </w:p>
    <w:p>
      <w:pPr>
        <w:spacing w:after="200" w:line="276" w:lineRule="auto"/>
      </w:pPr>
      <w:r>
        <w:t>(b) Secrecy</w:t>
      </w:r>
    </w:p>
    <w:p>
      <w:pPr>
        <w:spacing w:after="200" w:line="276" w:lineRule="auto"/>
      </w:pPr>
      <w:r>
        <w:t>(c) Blaming one nurse</w:t>
      </w:r>
    </w:p>
    <w:p>
      <w:pPr>
        <w:spacing w:after="200" w:line="276" w:lineRule="auto"/>
      </w:pPr>
      <w:r>
        <w:t>(d) No documentation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Root-cause analysis and corrective action</w:t>
      </w:r>
    </w:p>
    <w:p>
      <w:pPr>
        <w:spacing w:after="200" w:line="276" w:lineRule="auto"/>
      </w:pPr>
      <w:r>
        <w:t>🧠 Clinical Rationale: Sentinel events trigger investigation to prevent recurrence and improve systems.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Secrecy — a related concept, but it does not match the defining feature asked</w:t>
      </w:r>
    </w:p>
    <w:p>
      <w:pPr>
        <w:spacing w:after="200" w:line="276" w:lineRule="auto"/>
      </w:pPr>
      <w:r>
        <w:t>C. Blaming one nurse — a related concept, but it does not match the defining feature asked</w:t>
      </w:r>
    </w:p>
    <w:p>
      <w:pPr>
        <w:spacing w:after="200" w:line="276" w:lineRule="auto"/>
      </w:pPr>
      <w:r>
        <w:t>D. No documentation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teaching a patient to self-inject insulin, the nurse verifies learning by</w:t>
      </w:r>
    </w:p>
    <w:p>
      <w:pPr>
        <w:spacing w:after="200" w:line="276" w:lineRule="auto"/>
      </w:pPr>
      <w:r>
        <w:t>(a) Handing a leaflet only</w:t>
      </w:r>
    </w:p>
    <w:p>
      <w:pPr>
        <w:spacing w:after="200" w:line="276" w:lineRule="auto"/>
      </w:pPr>
      <w:r>
        <w:t>(b) Return demonstration by the patient</w:t>
      </w:r>
    </w:p>
    <w:p>
      <w:pPr>
        <w:spacing w:after="200" w:line="276" w:lineRule="auto"/>
      </w:pPr>
      <w:r>
        <w:t>(c) Asking yes/no questions</w:t>
      </w:r>
    </w:p>
    <w:p>
      <w:pPr>
        <w:spacing w:after="200" w:line="276" w:lineRule="auto"/>
      </w:pPr>
      <w:r>
        <w:t>(d) A verbal promise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Return demonstration by the patient</w:t>
      </w:r>
    </w:p>
    <w:p>
      <w:pPr>
        <w:spacing w:after="200" w:line="276" w:lineRule="auto"/>
      </w:pPr>
      <w:r>
        <w:t>🧠 Clinical Rationale: Return demonstration confirms the skill was actually learned.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Handing a leaflet only — would be appropriate in a different situation, not this one</w:t>
      </w:r>
    </w:p>
    <w:p>
      <w:pPr>
        <w:spacing w:after="200" w:line="276" w:lineRule="auto"/>
      </w:pPr>
      <w:r>
        <w:t>C. Asking yes/no questions — would be appropriate in a different situation, not this one</w:t>
      </w:r>
    </w:p>
    <w:p>
      <w:pPr>
        <w:spacing w:after="200" w:line="276" w:lineRule="auto"/>
      </w:pPr>
      <w:r>
        <w:t>D. A verbal promise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couple with a family history of thalassaemia should be offered</w:t>
      </w:r>
    </w:p>
    <w:p>
      <w:pPr>
        <w:spacing w:after="200" w:line="276" w:lineRule="auto"/>
      </w:pPr>
      <w:r>
        <w:t>(a) Genetic counseling and carrier screening</w:t>
      </w:r>
    </w:p>
    <w:p>
      <w:pPr>
        <w:spacing w:after="200" w:line="276" w:lineRule="auto"/>
      </w:pPr>
      <w:r>
        <w:t>(b) No information</w:t>
      </w:r>
    </w:p>
    <w:p>
      <w:pPr>
        <w:spacing w:after="200" w:line="276" w:lineRule="auto"/>
      </w:pPr>
      <w:r>
        <w:t>(c) Blame for the condition</w:t>
      </w:r>
    </w:p>
    <w:p>
      <w:pPr>
        <w:spacing w:after="200" w:line="276" w:lineRule="auto"/>
      </w:pPr>
      <w:r>
        <w:t>(d) Only dietary advice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Genetic counseling and carrier screening</w:t>
      </w:r>
    </w:p>
    <w:p>
      <w:pPr>
        <w:spacing w:after="200" w:line="276" w:lineRule="auto"/>
      </w:pPr>
      <w:r>
        <w:t>🧠 Clinical Rationale: Carrier screening and genetic counseling help families make informed reproductive choices.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information — would be appropriate in a different situation, not this one</w:t>
      </w:r>
    </w:p>
    <w:p>
      <w:pPr>
        <w:spacing w:after="200" w:line="276" w:lineRule="auto"/>
      </w:pPr>
      <w:r>
        <w:t>C. Blame for the condition — would be appropriate in a different situation, not this one</w:t>
      </w:r>
    </w:p>
    <w:p>
      <w:pPr>
        <w:spacing w:after="200" w:line="276" w:lineRule="auto"/>
      </w:pPr>
      <w:r>
        <w:t>D. Only dietary advice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