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Stigma against mental illness leads to</w:t>
      </w:r>
    </w:p>
    <w:p>
      <w:pPr>
        <w:spacing w:after="200" w:line="276" w:lineRule="auto"/>
      </w:pPr>
      <w:r>
        <w:t>(a) Delayed treatment-seeking and social isolation</w:t>
      </w:r>
    </w:p>
    <w:p>
      <w:pPr>
        <w:spacing w:after="200" w:line="276" w:lineRule="auto"/>
      </w:pPr>
      <w:r>
        <w:t>(b) Better outcomes</w:t>
      </w:r>
    </w:p>
    <w:p>
      <w:pPr>
        <w:spacing w:after="200" w:line="276" w:lineRule="auto"/>
      </w:pPr>
      <w:r>
        <w:t>(c) Faster recovery</w:t>
      </w:r>
    </w:p>
    <w:p>
      <w:pPr>
        <w:spacing w:after="200" w:line="276" w:lineRule="auto"/>
      </w:pPr>
      <w:r>
        <w:t>(d) More hospital beds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Delayed treatment-seeking and social isolation</w:t>
      </w:r>
    </w:p>
    <w:p>
      <w:pPr>
        <w:spacing w:after="200" w:line="276" w:lineRule="auto"/>
      </w:pPr>
      <w:r>
        <w:t>🧠 Clinical Rationale: Stigma discourages people from seeking help and worsens outcomes.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Better outcomes — a related concept, but it does not match the defining feature asked</w:t>
      </w:r>
    </w:p>
    <w:p>
      <w:pPr>
        <w:spacing w:after="200" w:line="276" w:lineRule="auto"/>
      </w:pPr>
      <w:r>
        <w:t>C. Faster recovery — a related concept, but it does not match the defining feature asked</w:t>
      </w:r>
    </w:p>
    <w:p>
      <w:pPr>
        <w:spacing w:after="200" w:line="276" w:lineRule="auto"/>
      </w:pPr>
      <w:r>
        <w:t>D. More hospital beds — a related concept, but it does not match the defining feature asked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Active listening in the nurse-patient relationship includes</w:t>
      </w:r>
    </w:p>
    <w:p>
      <w:pPr>
        <w:spacing w:after="200" w:line="276" w:lineRule="auto"/>
      </w:pPr>
      <w:r>
        <w:t>(a) Interrupting frequently</w:t>
      </w:r>
    </w:p>
    <w:p>
      <w:pPr>
        <w:spacing w:after="200" w:line="276" w:lineRule="auto"/>
      </w:pPr>
      <w:r>
        <w:t>(b) Maintaining eye contact, nodding and reflecting the patient's feelings</w:t>
      </w:r>
    </w:p>
    <w:p>
      <w:pPr>
        <w:spacing w:after="200" w:line="276" w:lineRule="auto"/>
      </w:pPr>
      <w:r>
        <w:t>(c) Checking the phone</w:t>
      </w:r>
    </w:p>
    <w:p>
      <w:pPr>
        <w:spacing w:after="200" w:line="276" w:lineRule="auto"/>
      </w:pPr>
      <w:r>
        <w:t>(d) Changing the subject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Maintaining eye contact, nodding and reflecting the patient's feelings</w:t>
      </w:r>
    </w:p>
    <w:p>
      <w:pPr>
        <w:spacing w:after="200" w:line="276" w:lineRule="auto"/>
      </w:pPr>
      <w:r>
        <w:t>🧠 Clinical Rationale: Attentive verbal and non-verbal responses convey respect and understanding.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Interrupting frequently — would be appropriate in a different situation, not this one</w:t>
      </w:r>
    </w:p>
    <w:p>
      <w:pPr>
        <w:spacing w:after="200" w:line="276" w:lineRule="auto"/>
      </w:pPr>
      <w:r>
        <w:t>C. Checking the phone — would be appropriate in a different situation, not this one</w:t>
      </w:r>
    </w:p>
    <w:p>
      <w:pPr>
        <w:spacing w:after="200" w:line="276" w:lineRule="auto"/>
      </w:pPr>
      <w:r>
        <w:t>D. Changing the subject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Problem-focused coping refers to</w:t>
      </w:r>
    </w:p>
    <w:p>
      <w:pPr>
        <w:spacing w:after="200" w:line="276" w:lineRule="auto"/>
      </w:pPr>
      <w:r>
        <w:t>(a) Denying the problem</w:t>
      </w:r>
    </w:p>
    <w:p>
      <w:pPr>
        <w:spacing w:after="200" w:line="276" w:lineRule="auto"/>
      </w:pPr>
      <w:r>
        <w:t>(b) Directly addressing and solving the stressor</w:t>
      </w:r>
    </w:p>
    <w:p>
      <w:pPr>
        <w:spacing w:after="200" w:line="276" w:lineRule="auto"/>
      </w:pPr>
      <w:r>
        <w:t>(c) Avoiding all situations</w:t>
      </w:r>
    </w:p>
    <w:p>
      <w:pPr>
        <w:spacing w:after="200" w:line="276" w:lineRule="auto"/>
      </w:pPr>
      <w:r>
        <w:t>(d) Blaming others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Directly addressing and solving the stressor</w:t>
      </w:r>
    </w:p>
    <w:p>
      <w:pPr>
        <w:spacing w:after="200" w:line="276" w:lineRule="auto"/>
      </w:pPr>
      <w:r>
        <w:t>🧠 Clinical Rationale: Problem-focused coping acts on the stressor itself; emotion-focused coping manages feelings.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Denying the problem — a related concept, but it does not match the defining feature asked</w:t>
      </w:r>
    </w:p>
    <w:p>
      <w:pPr>
        <w:spacing w:after="200" w:line="276" w:lineRule="auto"/>
      </w:pPr>
      <w:r>
        <w:t>C. Avoiding all situations — a related concept, but it does not match the defining feature asked</w:t>
      </w:r>
    </w:p>
    <w:p>
      <w:pPr>
        <w:spacing w:after="200" w:line="276" w:lineRule="auto"/>
      </w:pPr>
      <w:r>
        <w:t>D. Blaming others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Examples of psychiatric emergencies include</w:t>
      </w:r>
    </w:p>
    <w:p>
      <w:pPr>
        <w:spacing w:after="200" w:line="276" w:lineRule="auto"/>
      </w:pPr>
      <w:r>
        <w:t>(a) Suicidal behaviour, severe violence and acute psychosis</w:t>
      </w:r>
    </w:p>
    <w:p>
      <w:pPr>
        <w:spacing w:after="200" w:line="276" w:lineRule="auto"/>
      </w:pPr>
      <w:r>
        <w:t>(b) Mild sadness</w:t>
      </w:r>
    </w:p>
    <w:p>
      <w:pPr>
        <w:spacing w:after="200" w:line="276" w:lineRule="auto"/>
      </w:pPr>
      <w:r>
        <w:t>(c) Occasional worry</w:t>
      </w:r>
    </w:p>
    <w:p>
      <w:pPr>
        <w:spacing w:after="200" w:line="276" w:lineRule="auto"/>
      </w:pPr>
      <w:r>
        <w:t>(d) Everyday tiredness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Suicidal behaviour, severe violence and acute psychosis</w:t>
      </w:r>
    </w:p>
    <w:p>
      <w:pPr>
        <w:spacing w:after="200" w:line="276" w:lineRule="auto"/>
      </w:pPr>
      <w:r>
        <w:t>🧠 Clinical Rationale: Suicide risk, aggression and acute psychotic agitation require immediate intervention.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Psychiatric Emergency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Suicidal behaviour, severe violence and acute psychosis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sadness — does not address the immediate life-threatening problem (ABC comes first)</w:t>
      </w:r>
    </w:p>
    <w:p>
      <w:pPr>
        <w:spacing w:after="200" w:line="276" w:lineRule="auto"/>
      </w:pPr>
      <w:r>
        <w:t>C. Occasional worry — does not address the immediate life-threatening problem (ABC comes first)</w:t>
      </w:r>
    </w:p>
    <w:p>
      <w:pPr>
        <w:spacing w:after="200" w:line="276" w:lineRule="auto"/>
      </w:pPr>
      <w:r>
        <w:t>D. Everyday tiredness — does not address the immediate life-threatening problem (ABC comes first)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Gram-positive bacteria appear purple because their cell wall has</w:t>
      </w:r>
    </w:p>
    <w:p>
      <w:pPr>
        <w:spacing w:after="200" w:line="276" w:lineRule="auto"/>
      </w:pPr>
      <w:r>
        <w:t>(a) A thick layer of peptidoglycan that retains crystal violet</w:t>
      </w:r>
    </w:p>
    <w:p>
      <w:pPr>
        <w:spacing w:after="200" w:line="276" w:lineRule="auto"/>
      </w:pPr>
      <w:r>
        <w:t>(b) No cell wall</w:t>
      </w:r>
    </w:p>
    <w:p>
      <w:pPr>
        <w:spacing w:after="200" w:line="276" w:lineRule="auto"/>
      </w:pPr>
      <w:r>
        <w:t>(c) A thin outer membrane</w:t>
      </w:r>
    </w:p>
    <w:p>
      <w:pPr>
        <w:spacing w:after="200" w:line="276" w:lineRule="auto"/>
      </w:pPr>
      <w:r>
        <w:t>(d) Only lipid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 thick layer of peptidoglycan that retains crystal violet</w:t>
      </w:r>
    </w:p>
    <w:p>
      <w:pPr>
        <w:spacing w:after="200" w:line="276" w:lineRule="auto"/>
      </w:pPr>
      <w:r>
        <w:t>🧠 Clinical Rationale: Thick peptidoglycan traps the crystal violet-iodine complex in gram-positive cells.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 cell wall — a related concept, but it does not match the defining feature asked</w:t>
      </w:r>
    </w:p>
    <w:p>
      <w:pPr>
        <w:spacing w:after="200" w:line="276" w:lineRule="auto"/>
      </w:pPr>
      <w:r>
        <w:t>C. A thin outer membrane — a related concept, but it does not match the defining feature asked</w:t>
      </w:r>
    </w:p>
    <w:p>
      <w:pPr>
        <w:spacing w:after="200" w:line="276" w:lineRule="auto"/>
      </w:pPr>
      <w:r>
        <w:t>D. Only lipid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bacteria form resistant endospores?</w:t>
      </w:r>
    </w:p>
    <w:p>
      <w:pPr>
        <w:spacing w:after="200" w:line="276" w:lineRule="auto"/>
      </w:pPr>
      <w:r>
        <w:t>(a) Streptococcus</w:t>
      </w:r>
    </w:p>
    <w:p>
      <w:pPr>
        <w:spacing w:after="200" w:line="276" w:lineRule="auto"/>
      </w:pPr>
      <w:r>
        <w:t>(b) E. coli</w:t>
      </w:r>
    </w:p>
    <w:p>
      <w:pPr>
        <w:spacing w:after="200" w:line="276" w:lineRule="auto"/>
      </w:pPr>
      <w:r>
        <w:t>(c) Neisseria</w:t>
      </w:r>
    </w:p>
    <w:p>
      <w:pPr>
        <w:spacing w:after="200" w:line="276" w:lineRule="auto"/>
      </w:pPr>
      <w:r>
        <w:t>(d) Clostridium and Bacillus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Clostridium and Bacillus</w:t>
      </w:r>
    </w:p>
    <w:p>
      <w:pPr>
        <w:spacing w:after="200" w:line="276" w:lineRule="auto"/>
      </w:pPr>
      <w:r>
        <w:t>🧠 Clinical Rationale: Clostridium (tetanus, botulism) and Bacillus (anthrax) form heat-resistant spores.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Streptococcus — a related concept, but it does not match the defining feature asked</w:t>
      </w:r>
    </w:p>
    <w:p>
      <w:pPr>
        <w:spacing w:after="200" w:line="276" w:lineRule="auto"/>
      </w:pPr>
      <w:r>
        <w:t>B. E. coli — a related concept, but it does not match the defining feature asked</w:t>
      </w:r>
    </w:p>
    <w:p>
      <w:pPr>
        <w:spacing w:after="200" w:line="276" w:lineRule="auto"/>
      </w:pPr>
      <w:r>
        <w:t>C. Neisseria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concentration of ethyl alcohol most effective for disinfection is</w:t>
      </w:r>
    </w:p>
    <w:p>
      <w:pPr>
        <w:spacing w:after="200" w:line="276" w:lineRule="auto"/>
      </w:pPr>
      <w:r>
        <w:t>(a) 100%</w:t>
      </w:r>
    </w:p>
    <w:p>
      <w:pPr>
        <w:spacing w:after="200" w:line="276" w:lineRule="auto"/>
      </w:pPr>
      <w:r>
        <w:t>(b) 30%</w:t>
      </w:r>
    </w:p>
    <w:p>
      <w:pPr>
        <w:spacing w:after="200" w:line="276" w:lineRule="auto"/>
      </w:pPr>
      <w:r>
        <w:t>(c) 70%</w:t>
      </w:r>
    </w:p>
    <w:p>
      <w:pPr>
        <w:spacing w:after="200" w:line="276" w:lineRule="auto"/>
      </w:pPr>
      <w:r>
        <w:t>(d) 50%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70%</w:t>
      </w:r>
    </w:p>
    <w:p>
      <w:pPr>
        <w:spacing w:after="200" w:line="276" w:lineRule="auto"/>
      </w:pPr>
      <w:r>
        <w:t>🧠 Clinical Rationale: 70% alcohol denatures proteins optimally; higher concentrations evaporate too fast.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100% — a related concept, but it does not match the defining feature asked</w:t>
      </w:r>
    </w:p>
    <w:p>
      <w:pPr>
        <w:spacing w:after="200" w:line="276" w:lineRule="auto"/>
      </w:pPr>
      <w:r>
        <w:t>B. 30% — a related concept, but it does not match the defining feature asked</w:t>
      </w:r>
    </w:p>
    <w:p>
      <w:pPr>
        <w:spacing w:after="200" w:line="276" w:lineRule="auto"/>
      </w:pPr>
      <w:r>
        <w:t>D. 50% — a related concept, but it does not match the defining feature asked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Vaccination produces</w:t>
      </w:r>
    </w:p>
    <w:p>
      <w:pPr>
        <w:spacing w:after="200" w:line="276" w:lineRule="auto"/>
      </w:pPr>
      <w:r>
        <w:t>(a) Active immunity (the body makes its own antibodies)</w:t>
      </w:r>
    </w:p>
    <w:p>
      <w:pPr>
        <w:spacing w:after="200" w:line="276" w:lineRule="auto"/>
      </w:pPr>
      <w:r>
        <w:t>(b) Passive immunity</w:t>
      </w:r>
    </w:p>
    <w:p>
      <w:pPr>
        <w:spacing w:after="200" w:line="276" w:lineRule="auto"/>
      </w:pPr>
      <w:r>
        <w:t>(c) Innate immunity only</w:t>
      </w:r>
    </w:p>
    <w:p>
      <w:pPr>
        <w:spacing w:after="200" w:line="276" w:lineRule="auto"/>
      </w:pPr>
      <w:r>
        <w:t>(d) No immunity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Active immunity (the body makes its own antibodies)</w:t>
      </w:r>
    </w:p>
    <w:p>
      <w:pPr>
        <w:spacing w:after="200" w:line="276" w:lineRule="auto"/>
      </w:pPr>
      <w:r>
        <w:t>🧠 Clinical Rationale: Vaccines stimulate the immune system to produce antibodies and memory cells — active immunity.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Passive immunity — a related concept, but it does not match the defining feature asked</w:t>
      </w:r>
    </w:p>
    <w:p>
      <w:pPr>
        <w:spacing w:after="200" w:line="276" w:lineRule="auto"/>
      </w:pPr>
      <w:r>
        <w:t>C. Innate immunity only — a related concept, but it does not match the defining feature asked</w:t>
      </w:r>
    </w:p>
    <w:p>
      <w:pPr>
        <w:spacing w:after="200" w:line="276" w:lineRule="auto"/>
      </w:pPr>
      <w:r>
        <w:t>D. No immunity — a related concept, but it does not match the defining feature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pregnant woman's diet should be supplemented with</w:t>
      </w:r>
    </w:p>
    <w:p>
      <w:pPr>
        <w:spacing w:after="200" w:line="276" w:lineRule="auto"/>
      </w:pPr>
      <w:r>
        <w:t>(a) Only sugar</w:t>
      </w:r>
    </w:p>
    <w:p>
      <w:pPr>
        <w:spacing w:after="200" w:line="276" w:lineRule="auto"/>
      </w:pPr>
      <w:r>
        <w:t>(b) Extra salt</w:t>
      </w:r>
    </w:p>
    <w:p>
      <w:pPr>
        <w:spacing w:after="200" w:line="276" w:lineRule="auto"/>
      </w:pPr>
      <w:r>
        <w:t>(c) No supplements</w:t>
      </w:r>
    </w:p>
    <w:p>
      <w:pPr>
        <w:spacing w:after="200" w:line="276" w:lineRule="auto"/>
      </w:pPr>
      <w:r>
        <w:t>(d) Iron, folic acid and calcium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Iron, folic acid and calcium</w:t>
      </w:r>
    </w:p>
    <w:p>
      <w:pPr>
        <w:spacing w:after="200" w:line="276" w:lineRule="auto"/>
      </w:pPr>
      <w:r>
        <w:t>🧠 Clinical Rationale: IFA and calcium are routinely supplemented during pregnancy.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sugar — would be appropriate in a different situation, not this one</w:t>
      </w:r>
    </w:p>
    <w:p>
      <w:pPr>
        <w:spacing w:after="200" w:line="276" w:lineRule="auto"/>
      </w:pPr>
      <w:r>
        <w:t>B. Extra salt — would be appropriate in a different situation, not this one</w:t>
      </w:r>
    </w:p>
    <w:p>
      <w:pPr>
        <w:spacing w:after="200" w:line="276" w:lineRule="auto"/>
      </w:pPr>
      <w:r>
        <w:t>C. No supplements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BMI below which value is classified as underweight?</w:t>
      </w:r>
    </w:p>
    <w:p>
      <w:pPr>
        <w:spacing w:after="200" w:line="276" w:lineRule="auto"/>
      </w:pPr>
      <w:r>
        <w:t>(a) 20</w:t>
      </w:r>
    </w:p>
    <w:p>
      <w:pPr>
        <w:spacing w:after="200" w:line="276" w:lineRule="auto"/>
      </w:pPr>
      <w:r>
        <w:t>(b) 25</w:t>
      </w:r>
    </w:p>
    <w:p>
      <w:pPr>
        <w:spacing w:after="200" w:line="276" w:lineRule="auto"/>
      </w:pPr>
      <w:r>
        <w:t>(c) 15</w:t>
      </w:r>
    </w:p>
    <w:p>
      <w:pPr>
        <w:spacing w:after="200" w:line="276" w:lineRule="auto"/>
      </w:pPr>
      <w:r>
        <w:t>(d) 18.5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18.5</w:t>
      </w:r>
    </w:p>
    <w:p>
      <w:pPr>
        <w:spacing w:after="200" w:line="276" w:lineRule="auto"/>
      </w:pPr>
      <w:r>
        <w:t>🧠 Clinical Rationale: BMI &lt;18.5 = underweight; 18.5–24.9 normal; ≥25 overweight; ≥30 obese.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 — plausible, but not the single most accurate fact asked</w:t>
      </w:r>
    </w:p>
    <w:p>
      <w:pPr>
        <w:spacing w:after="200" w:line="276" w:lineRule="auto"/>
      </w:pPr>
      <w:r>
        <w:t>B. 25 — plausible, but not the single most accurate fact asked</w:t>
      </w:r>
    </w:p>
    <w:p>
      <w:pPr>
        <w:spacing w:after="200" w:line="276" w:lineRule="auto"/>
      </w:pPr>
      <w:r>
        <w:t>C. 15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food poisoning at home, one should</w:t>
      </w:r>
    </w:p>
    <w:p>
      <w:pPr>
        <w:spacing w:after="200" w:line="276" w:lineRule="auto"/>
      </w:pPr>
      <w:r>
        <w:t>(a) Leave food out overnight</w:t>
      </w:r>
    </w:p>
    <w:p>
      <w:pPr>
        <w:spacing w:after="200" w:line="276" w:lineRule="auto"/>
      </w:pPr>
      <w:r>
        <w:t>(b) Reuse leftover water</w:t>
      </w:r>
    </w:p>
    <w:p>
      <w:pPr>
        <w:spacing w:after="200" w:line="276" w:lineRule="auto"/>
      </w:pPr>
      <w:r>
        <w:t>(c) Wash hands and utensils, cook food thoroughly and refrigerate promptly</w:t>
      </w:r>
    </w:p>
    <w:p>
      <w:pPr>
        <w:spacing w:after="200" w:line="276" w:lineRule="auto"/>
      </w:pPr>
      <w:r>
        <w:t>(d) Ignore expiry dates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Wash hands and utensils, cook food thoroughly and refrigerate promptly</w:t>
      </w:r>
    </w:p>
    <w:p>
      <w:pPr>
        <w:spacing w:after="200" w:line="276" w:lineRule="auto"/>
      </w:pPr>
      <w:r>
        <w:t>🧠 Clinical Rationale: Clean, separate, cook and chill — the four keys to food safety.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Leave food out overnight — would be appropriate in a different situation, not this one</w:t>
      </w:r>
    </w:p>
    <w:p>
      <w:pPr>
        <w:spacing w:after="200" w:line="276" w:lineRule="auto"/>
      </w:pPr>
      <w:r>
        <w:t>B. Reuse leftover water — would be appropriate in a different situation, not this one</w:t>
      </w:r>
    </w:p>
    <w:p>
      <w:pPr>
        <w:spacing w:after="200" w:line="276" w:lineRule="auto"/>
      </w:pPr>
      <w:r>
        <w:t>D. Ignore expiry dates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recommends free sugars contribute less than what percentage of total energy?</w:t>
      </w:r>
    </w:p>
    <w:p>
      <w:pPr>
        <w:spacing w:after="200" w:line="276" w:lineRule="auto"/>
      </w:pPr>
      <w:r>
        <w:t>(a) 25%</w:t>
      </w:r>
    </w:p>
    <w:p>
      <w:pPr>
        <w:spacing w:after="200" w:line="276" w:lineRule="auto"/>
      </w:pPr>
      <w:r>
        <w:t>(b) 40%</w:t>
      </w:r>
    </w:p>
    <w:p>
      <w:pPr>
        <w:spacing w:after="200" w:line="276" w:lineRule="auto"/>
      </w:pPr>
      <w:r>
        <w:t>(c) 10%</w:t>
      </w:r>
    </w:p>
    <w:p>
      <w:pPr>
        <w:spacing w:after="200" w:line="276" w:lineRule="auto"/>
      </w:pPr>
      <w:r>
        <w:t>(d) 50%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10%</w:t>
      </w:r>
    </w:p>
    <w:p>
      <w:pPr>
        <w:spacing w:after="200" w:line="276" w:lineRule="auto"/>
      </w:pPr>
      <w:r>
        <w:t>🧠 Clinical Rationale: WHO advises &lt;10% of energy from free sugars (ideally &lt;5%).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25% — a related concept, but it does not match the defining feature asked</w:t>
      </w:r>
    </w:p>
    <w:p>
      <w:pPr>
        <w:spacing w:after="200" w:line="276" w:lineRule="auto"/>
      </w:pPr>
      <w:r>
        <w:t>B. 40% — a related concept, but it does not match the defining feature asked</w:t>
      </w:r>
    </w:p>
    <w:p>
      <w:pPr>
        <w:spacing w:after="200" w:line="276" w:lineRule="auto"/>
      </w:pPr>
      <w:r>
        <w:t>D. 50%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Qualitative research primarily</w:t>
      </w:r>
    </w:p>
    <w:p>
      <w:pPr>
        <w:spacing w:after="200" w:line="276" w:lineRule="auto"/>
      </w:pPr>
      <w:r>
        <w:t>(a) Tests drugs on large samples</w:t>
      </w:r>
    </w:p>
    <w:p>
      <w:pPr>
        <w:spacing w:after="200" w:line="276" w:lineRule="auto"/>
      </w:pPr>
      <w:r>
        <w:t>(b) Explores experiences and meanings using words, not numbers</w:t>
      </w:r>
    </w:p>
    <w:p>
      <w:pPr>
        <w:spacing w:after="200" w:line="276" w:lineRule="auto"/>
      </w:pPr>
      <w:r>
        <w:t>(c) Uses statistics only</w:t>
      </w:r>
    </w:p>
    <w:p>
      <w:pPr>
        <w:spacing w:after="200" w:line="276" w:lineRule="auto"/>
      </w:pPr>
      <w:r>
        <w:t>(d) Measures blood pressure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Explores experiences and meanings using words, not numbers</w:t>
      </w:r>
    </w:p>
    <w:p>
      <w:pPr>
        <w:spacing w:after="200" w:line="276" w:lineRule="auto"/>
      </w:pPr>
      <w:r>
        <w:t>🧠 Clinical Rationale: Qualitative methods (interviews, focus groups) understand human experiences in depth.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Tests drugs on large samples — a related concept, but it does not match the defining feature asked</w:t>
      </w:r>
    </w:p>
    <w:p>
      <w:pPr>
        <w:spacing w:after="200" w:line="276" w:lineRule="auto"/>
      </w:pPr>
      <w:r>
        <w:t>C. Uses statistics only — a related concept, but it does not match the defining feature asked</w:t>
      </w:r>
    </w:p>
    <w:p>
      <w:pPr>
        <w:spacing w:after="200" w:line="276" w:lineRule="auto"/>
      </w:pPr>
      <w:r>
        <w:t>D. Measures blood pressure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bar diagram is used to</w:t>
      </w:r>
    </w:p>
    <w:p>
      <w:pPr>
        <w:spacing w:after="200" w:line="276" w:lineRule="auto"/>
      </w:pPr>
      <w:r>
        <w:t>(a) Calculate the mean</w:t>
      </w:r>
    </w:p>
    <w:p>
      <w:pPr>
        <w:spacing w:after="200" w:line="276" w:lineRule="auto"/>
      </w:pPr>
      <w:r>
        <w:t>(b) Test hypotheses</w:t>
      </w:r>
    </w:p>
    <w:p>
      <w:pPr>
        <w:spacing w:after="200" w:line="276" w:lineRule="auto"/>
      </w:pPr>
      <w:r>
        <w:t>(c) Compare categorical data visually</w:t>
      </w:r>
    </w:p>
    <w:p>
      <w:pPr>
        <w:spacing w:after="200" w:line="276" w:lineRule="auto"/>
      </w:pPr>
      <w:r>
        <w:t>(d) Randomize samples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Compare categorical data visually</w:t>
      </w:r>
    </w:p>
    <w:p>
      <w:pPr>
        <w:spacing w:after="200" w:line="276" w:lineRule="auto"/>
      </w:pPr>
      <w:r>
        <w:t>🧠 Clinical Rationale: Bar charts display and compare frequencies of categories.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Calculate the mean — a related concept, but it does not match the defining feature asked</w:t>
      </w:r>
    </w:p>
    <w:p>
      <w:pPr>
        <w:spacing w:after="200" w:line="276" w:lineRule="auto"/>
      </w:pPr>
      <w:r>
        <w:t>B. Test hypotheses — a related concept, but it does not match the defining feature asked</w:t>
      </w:r>
    </w:p>
    <w:p>
      <w:pPr>
        <w:spacing w:after="200" w:line="276" w:lineRule="auto"/>
      </w:pPr>
      <w:r>
        <w:t>D. Randomize samples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Performance appraisal of nurses is used to</w:t>
      </w:r>
    </w:p>
    <w:p>
      <w:pPr>
        <w:spacing w:after="200" w:line="276" w:lineRule="auto"/>
      </w:pPr>
      <w:r>
        <w:t>(a) Evaluate work, guide development and plan training</w:t>
      </w:r>
    </w:p>
    <w:p>
      <w:pPr>
        <w:spacing w:after="200" w:line="276" w:lineRule="auto"/>
      </w:pPr>
      <w:r>
        <w:t>(b) Punish staff</w:t>
      </w:r>
    </w:p>
    <w:p>
      <w:pPr>
        <w:spacing w:after="200" w:line="276" w:lineRule="auto"/>
      </w:pPr>
      <w:r>
        <w:t>(c) Reduce salaries</w:t>
      </w:r>
    </w:p>
    <w:p>
      <w:pPr>
        <w:spacing w:after="200" w:line="276" w:lineRule="auto"/>
      </w:pPr>
      <w:r>
        <w:t>(d) Assign blame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Evaluate work, guide development and plan training</w:t>
      </w:r>
    </w:p>
    <w:p>
      <w:pPr>
        <w:spacing w:after="200" w:line="276" w:lineRule="auto"/>
      </w:pPr>
      <w:r>
        <w:t>🧠 Clinical Rationale: Appraisals assess performance against standards and identify learning needs.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Punish staff — a related concept, but it does not match the defining feature asked</w:t>
      </w:r>
    </w:p>
    <w:p>
      <w:pPr>
        <w:spacing w:after="200" w:line="276" w:lineRule="auto"/>
      </w:pPr>
      <w:r>
        <w:t>C. Reduce salaries — a related concept, but it does not match the defining feature asked</w:t>
      </w:r>
    </w:p>
    <w:p>
      <w:pPr>
        <w:spacing w:after="200" w:line="276" w:lineRule="auto"/>
      </w:pPr>
      <w:r>
        <w:t>D. Assign blame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can be held liable for negligence when</w:t>
      </w:r>
    </w:p>
    <w:p>
      <w:pPr>
        <w:spacing w:after="200" w:line="276" w:lineRule="auto"/>
      </w:pPr>
      <w:r>
        <w:t>(a) The patient recovers</w:t>
      </w:r>
    </w:p>
    <w:p>
      <w:pPr>
        <w:spacing w:after="200" w:line="276" w:lineRule="auto"/>
      </w:pPr>
      <w:r>
        <w:t>(b) Care is perfect</w:t>
      </w:r>
    </w:p>
    <w:p>
      <w:pPr>
        <w:spacing w:after="200" w:line="276" w:lineRule="auto"/>
      </w:pPr>
      <w:r>
        <w:t>(c) No harm occurs ever</w:t>
      </w:r>
    </w:p>
    <w:p>
      <w:pPr>
        <w:spacing w:after="200" w:line="276" w:lineRule="auto"/>
      </w:pPr>
      <w:r>
        <w:t>(d) Care falls below the accepted standard and causes harm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Care falls below the accepted standard and causes harm</w:t>
      </w:r>
    </w:p>
    <w:p>
      <w:pPr>
        <w:spacing w:after="200" w:line="276" w:lineRule="auto"/>
      </w:pPr>
      <w:r>
        <w:t>🧠 Clinical Rationale: Negligence = duty, breach of standard, causation and harm/damage.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patient recovers — a related concept, but it does not match the defining feature asked</w:t>
      </w:r>
    </w:p>
    <w:p>
      <w:pPr>
        <w:spacing w:after="200" w:line="276" w:lineRule="auto"/>
      </w:pPr>
      <w:r>
        <w:t>B. Care is perfect — a related concept, but it does not match the defining feature asked</w:t>
      </w:r>
    </w:p>
    <w:p>
      <w:pPr>
        <w:spacing w:after="200" w:line="276" w:lineRule="auto"/>
      </w:pPr>
      <w:r>
        <w:t>C. No harm occurs ever — a related concept, but it does not match the defining feature asked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Continuing Nursing Education (CNE) helps nurses to</w:t>
      </w:r>
    </w:p>
    <w:p>
      <w:pPr>
        <w:spacing w:after="200" w:line="276" w:lineRule="auto"/>
      </w:pPr>
      <w:r>
        <w:t>(a) Retire early</w:t>
      </w:r>
    </w:p>
    <w:p>
      <w:pPr>
        <w:spacing w:after="200" w:line="276" w:lineRule="auto"/>
      </w:pPr>
      <w:r>
        <w:t>(b) Update knowledge and skills throughout their career</w:t>
      </w:r>
    </w:p>
    <w:p>
      <w:pPr>
        <w:spacing w:after="200" w:line="276" w:lineRule="auto"/>
      </w:pPr>
      <w:r>
        <w:t>(c) Avoid clinical work</w:t>
      </w:r>
    </w:p>
    <w:p>
      <w:pPr>
        <w:spacing w:after="200" w:line="276" w:lineRule="auto"/>
      </w:pPr>
      <w:r>
        <w:t>(d) Skip examinations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Update knowledge and skills throughout their career</w:t>
      </w:r>
    </w:p>
    <w:p>
      <w:pPr>
        <w:spacing w:after="200" w:line="276" w:lineRule="auto"/>
      </w:pPr>
      <w:r>
        <w:t>🧠 Clinical Rationale: CNE keeps practice current and evidence-based.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Retire early — a related concept, but it does not match the defining feature asked</w:t>
      </w:r>
    </w:p>
    <w:p>
      <w:pPr>
        <w:spacing w:after="200" w:line="276" w:lineRule="auto"/>
      </w:pPr>
      <w:r>
        <w:t>C. Avoid clinical work — a related concept, but it does not match the defining feature asked</w:t>
      </w:r>
    </w:p>
    <w:p>
      <w:pPr>
        <w:spacing w:after="200" w:line="276" w:lineRule="auto"/>
      </w:pPr>
      <w:r>
        <w:t>D. Skip examinations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In-service education is provided to</w:t>
      </w:r>
    </w:p>
    <w:p>
      <w:pPr>
        <w:spacing w:after="200" w:line="276" w:lineRule="auto"/>
      </w:pPr>
      <w:r>
        <w:t>(a) Only new students</w:t>
      </w:r>
    </w:p>
    <w:p>
      <w:pPr>
        <w:spacing w:after="200" w:line="276" w:lineRule="auto"/>
      </w:pPr>
      <w:r>
        <w:t>(b) Working staff within the institution</w:t>
      </w:r>
    </w:p>
    <w:p>
      <w:pPr>
        <w:spacing w:after="200" w:line="276" w:lineRule="auto"/>
      </w:pPr>
      <w:r>
        <w:t>(c) Patients only</w:t>
      </w:r>
    </w:p>
    <w:p>
      <w:pPr>
        <w:spacing w:after="200" w:line="276" w:lineRule="auto"/>
      </w:pPr>
      <w:r>
        <w:t>(d) The general public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Working staff within the institution</w:t>
      </w:r>
    </w:p>
    <w:p>
      <w:pPr>
        <w:spacing w:after="200" w:line="276" w:lineRule="auto"/>
      </w:pPr>
      <w:r>
        <w:t>🧠 Clinical Rationale: In-service programmes train employed staff in new skills and updates.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new students — a related concept, but it does not match the defining feature asked</w:t>
      </w:r>
    </w:p>
    <w:p>
      <w:pPr>
        <w:spacing w:after="200" w:line="276" w:lineRule="auto"/>
      </w:pPr>
      <w:r>
        <w:t>C. Patients only — a related concept, but it does not match the defining feature asked</w:t>
      </w:r>
    </w:p>
    <w:p>
      <w:pPr>
        <w:spacing w:after="200" w:line="276" w:lineRule="auto"/>
      </w:pPr>
      <w:r>
        <w:t>D. The general public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number of chromosomes in a human cell is</w:t>
      </w:r>
    </w:p>
    <w:p>
      <w:pPr>
        <w:spacing w:after="200" w:line="276" w:lineRule="auto"/>
      </w:pPr>
      <w:r>
        <w:t>(a) 48 (24 pairs)</w:t>
      </w:r>
    </w:p>
    <w:p>
      <w:pPr>
        <w:spacing w:after="200" w:line="276" w:lineRule="auto"/>
      </w:pPr>
      <w:r>
        <w:t>(b) 23 (single set)</w:t>
      </w:r>
    </w:p>
    <w:p>
      <w:pPr>
        <w:spacing w:after="200" w:line="276" w:lineRule="auto"/>
      </w:pPr>
      <w:r>
        <w:t>(c) 46 (23 pairs)</w:t>
      </w:r>
    </w:p>
    <w:p>
      <w:pPr>
        <w:spacing w:after="200" w:line="276" w:lineRule="auto"/>
      </w:pPr>
      <w:r>
        <w:t>(d) 44 (22 pairs)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46 (23 pairs)</w:t>
      </w:r>
    </w:p>
    <w:p>
      <w:pPr>
        <w:spacing w:after="200" w:line="276" w:lineRule="auto"/>
      </w:pPr>
      <w:r>
        <w:t>🧠 Clinical Rationale: Humans have 46 chromosomes — 22 autosome pairs plus 2 sex chromosomes.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chain of custody of forensic evidence means</w:t>
      </w:r>
    </w:p>
    <w:p>
      <w:pPr>
        <w:spacing w:after="200" w:line="276" w:lineRule="auto"/>
      </w:pPr>
      <w:r>
        <w:t>(a) Hiding the evidence</w:t>
      </w:r>
    </w:p>
    <w:p>
      <w:pPr>
        <w:spacing w:after="200" w:line="276" w:lineRule="auto"/>
      </w:pPr>
      <w:r>
        <w:t>(b) Destroying samples</w:t>
      </w:r>
    </w:p>
    <w:p>
      <w:pPr>
        <w:spacing w:after="200" w:line="276" w:lineRule="auto"/>
      </w:pPr>
      <w:r>
        <w:t>(c) Only the police may know</w:t>
      </w:r>
    </w:p>
    <w:p>
      <w:pPr>
        <w:spacing w:after="200" w:line="276" w:lineRule="auto"/>
      </w:pPr>
      <w:r>
        <w:t>(d) Documenting every person who handled the evidence from collection to court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Documenting every person who handled the evidence from collection to court</w:t>
      </w:r>
    </w:p>
    <w:p>
      <w:pPr>
        <w:spacing w:after="200" w:line="276" w:lineRule="auto"/>
      </w:pPr>
      <w:r>
        <w:t>🧠 Clinical Rationale: Unbroken, documented handling preserves evidence admissibility in court.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Hiding the evidence — a related concept, but it does not match the defining feature asked</w:t>
      </w:r>
    </w:p>
    <w:p>
      <w:pPr>
        <w:spacing w:after="200" w:line="276" w:lineRule="auto"/>
      </w:pPr>
      <w:r>
        <w:t>B. Destroying samples — a related concept, but it does not match the defining feature asked</w:t>
      </w:r>
    </w:p>
    <w:p>
      <w:pPr>
        <w:spacing w:after="200" w:line="276" w:lineRule="auto"/>
      </w:pPr>
      <w:r>
        <w:t>C. Only the police may know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