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non-rebreather mask delivers the highest oxygen concentration (up to ~90%) and requires</w:t>
      </w:r>
    </w:p>
    <w:p>
      <w:pPr>
        <w:spacing w:after="200" w:line="276" w:lineRule="auto"/>
      </w:pPr>
      <w:r>
        <w:t>(a) A reservoir bag that stays inflated</w:t>
      </w:r>
    </w:p>
    <w:p>
      <w:pPr>
        <w:spacing w:after="200" w:line="276" w:lineRule="auto"/>
      </w:pPr>
      <w:r>
        <w:t>(b) No oxygen source</w:t>
      </w:r>
    </w:p>
    <w:p>
      <w:pPr>
        <w:spacing w:after="200" w:line="276" w:lineRule="auto"/>
      </w:pPr>
      <w:r>
        <w:t>(c) Water in the bag</w:t>
      </w:r>
    </w:p>
    <w:p>
      <w:pPr>
        <w:spacing w:after="200" w:line="276" w:lineRule="auto"/>
      </w:pPr>
      <w:r>
        <w:t>(d) The patient to exhale into the bag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reservoir bag that stays inflated</w:t>
      </w:r>
    </w:p>
    <w:p>
      <w:pPr>
        <w:spacing w:after="200" w:line="276" w:lineRule="auto"/>
      </w:pPr>
      <w:r>
        <w:t>🧠 Clinical Rationale: The reservoir bag and one-way valves allow near-100% oxygen with a tight seal.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oxygen source — would be appropriate in a different situation, not this one</w:t>
      </w:r>
    </w:p>
    <w:p>
      <w:pPr>
        <w:spacing w:after="200" w:line="276" w:lineRule="auto"/>
      </w:pPr>
      <w:r>
        <w:t>C. Water in the bag — would be appropriate in a different situation, not this one</w:t>
      </w:r>
    </w:p>
    <w:p>
      <w:pPr>
        <w:spacing w:after="200" w:line="276" w:lineRule="auto"/>
      </w:pPr>
      <w:r>
        <w:t>D. The patient to exhale into the bag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Oropharyngeal suction is used for a patient who</w:t>
      </w:r>
    </w:p>
    <w:p>
      <w:pPr>
        <w:spacing w:after="200" w:line="276" w:lineRule="auto"/>
      </w:pPr>
      <w:r>
        <w:t>(a) Needs deep tracheal suction</w:t>
      </w:r>
    </w:p>
    <w:p>
      <w:pPr>
        <w:spacing w:after="200" w:line="276" w:lineRule="auto"/>
      </w:pPr>
      <w:r>
        <w:t>(b) Is intubated only</w:t>
      </w:r>
    </w:p>
    <w:p>
      <w:pPr>
        <w:spacing w:after="200" w:line="276" w:lineRule="auto"/>
      </w:pPr>
      <w:r>
        <w:t>(c) Has a tracheostomy only</w:t>
      </w:r>
    </w:p>
    <w:p>
      <w:pPr>
        <w:spacing w:after="200" w:line="276" w:lineRule="auto"/>
      </w:pPr>
      <w:r>
        <w:t>(d) Is conscious with secretions pooling in the mouth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 conscious with secretions pooling in the mouth</w:t>
      </w:r>
    </w:p>
    <w:p>
      <w:pPr>
        <w:spacing w:after="200" w:line="276" w:lineRule="auto"/>
      </w:pPr>
      <w:r>
        <w:t>🧠 Clinical Rationale: Oropharyngeal suction clears visible secretions; tracheal suction needs sterile technique.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Needs deep tracheal suction — would be appropriate in a different situation, not this one</w:t>
      </w:r>
    </w:p>
    <w:p>
      <w:pPr>
        <w:spacing w:after="200" w:line="276" w:lineRule="auto"/>
      </w:pPr>
      <w:r>
        <w:t>B. Is intubated only — would be appropriate in a different situation, not this one</w:t>
      </w:r>
    </w:p>
    <w:p>
      <w:pPr>
        <w:spacing w:after="200" w:line="276" w:lineRule="auto"/>
      </w:pPr>
      <w:r>
        <w:t>C. Has a tracheostomy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Postural drainage uses gravity to</w:t>
      </w:r>
    </w:p>
    <w:p>
      <w:pPr>
        <w:spacing w:after="200" w:line="276" w:lineRule="auto"/>
      </w:pPr>
      <w:r>
        <w:t>(a) Move secretions from smaller airways to larger ones</w:t>
      </w:r>
    </w:p>
    <w:p>
      <w:pPr>
        <w:spacing w:after="200" w:line="276" w:lineRule="auto"/>
      </w:pPr>
      <w:r>
        <w:t>(b) Increase oxygen flow</w:t>
      </w:r>
    </w:p>
    <w:p>
      <w:pPr>
        <w:spacing w:after="200" w:line="276" w:lineRule="auto"/>
      </w:pPr>
      <w:r>
        <w:t>(c) Cool the lungs</w:t>
      </w:r>
    </w:p>
    <w:p>
      <w:pPr>
        <w:spacing w:after="200" w:line="276" w:lineRule="auto"/>
      </w:pPr>
      <w:r>
        <w:t>(d) Stop coughing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Move secretions from smaller airways to larger ones</w:t>
      </w:r>
    </w:p>
    <w:p>
      <w:pPr>
        <w:spacing w:after="200" w:line="276" w:lineRule="auto"/>
      </w:pPr>
      <w:r>
        <w:t>🧠 Clinical Rationale: Positioning drains mucus from affected lung segments toward the main bronchi for expectoration.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oxygen flow — would be appropriate in a different situation, not this one</w:t>
      </w:r>
    </w:p>
    <w:p>
      <w:pPr>
        <w:spacing w:after="200" w:line="276" w:lineRule="auto"/>
      </w:pPr>
      <w:r>
        <w:t>C. Cool the lungs — would be appropriate in a different situation, not this one</w:t>
      </w:r>
    </w:p>
    <w:p>
      <w:pPr>
        <w:spacing w:after="200" w:line="276" w:lineRule="auto"/>
      </w:pPr>
      <w:r>
        <w:t>D. Stop coughing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huff (forced expiratory) technique is taught to</w:t>
      </w:r>
    </w:p>
    <w:p>
      <w:pPr>
        <w:spacing w:after="200" w:line="276" w:lineRule="auto"/>
      </w:pPr>
      <w:r>
        <w:t>(a) Clear secretions with less fatigue than a strong cough</w:t>
      </w:r>
    </w:p>
    <w:p>
      <w:pPr>
        <w:spacing w:after="200" w:line="276" w:lineRule="auto"/>
      </w:pPr>
      <w:r>
        <w:t>(b) Induce vomiting</w:t>
      </w:r>
    </w:p>
    <w:p>
      <w:pPr>
        <w:spacing w:after="200" w:line="276" w:lineRule="auto"/>
      </w:pPr>
      <w:r>
        <w:t>(c) Increase heart rate</w:t>
      </w:r>
    </w:p>
    <w:p>
      <w:pPr>
        <w:spacing w:after="200" w:line="276" w:lineRule="auto"/>
      </w:pPr>
      <w:r>
        <w:t>(d) Reduce sputum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Clear secretions with less fatigue than a strong cough</w:t>
      </w:r>
    </w:p>
    <w:p>
      <w:pPr>
        <w:spacing w:after="200" w:line="276" w:lineRule="auto"/>
      </w:pPr>
      <w:r>
        <w:t>🧠 Clinical Rationale: Huffing clears mucus efficiently with less airway collapse and fatigue.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Induce vomiting — would be appropriate in a different situation, not this one</w:t>
      </w:r>
    </w:p>
    <w:p>
      <w:pPr>
        <w:spacing w:after="200" w:line="276" w:lineRule="auto"/>
      </w:pPr>
      <w:r>
        <w:t>C. Increase heart rate — would be appropriate in a different situation, not this one</w:t>
      </w:r>
    </w:p>
    <w:p>
      <w:pPr>
        <w:spacing w:after="200" w:line="276" w:lineRule="auto"/>
      </w:pPr>
      <w:r>
        <w:t>D. Reduce sputum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suspected TB, sputum is collected</w:t>
      </w:r>
    </w:p>
    <w:p>
      <w:pPr>
        <w:spacing w:after="200" w:line="276" w:lineRule="auto"/>
      </w:pPr>
      <w:r>
        <w:t>(a) At noon once</w:t>
      </w:r>
    </w:p>
    <w:p>
      <w:pPr>
        <w:spacing w:after="200" w:line="276" w:lineRule="auto"/>
      </w:pPr>
      <w:r>
        <w:t>(b) Early morning on 2–3 consecutive days</w:t>
      </w:r>
    </w:p>
    <w:p>
      <w:pPr>
        <w:spacing w:after="200" w:line="276" w:lineRule="auto"/>
      </w:pPr>
      <w:r>
        <w:t>(c) After meals</w:t>
      </w:r>
    </w:p>
    <w:p>
      <w:pPr>
        <w:spacing w:after="200" w:line="276" w:lineRule="auto"/>
      </w:pPr>
      <w:r>
        <w:t>(d) From the throat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Early morning on 2–3 consecutive days</w:t>
      </w:r>
    </w:p>
    <w:p>
      <w:pPr>
        <w:spacing w:after="200" w:line="276" w:lineRule="auto"/>
      </w:pPr>
      <w:r>
        <w:t>🧠 Clinical Rationale: Early-morning samples on separate days increase AFB yield.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noon once — would be appropriate in a different situation, not this one</w:t>
      </w:r>
    </w:p>
    <w:p>
      <w:pPr>
        <w:spacing w:after="200" w:line="276" w:lineRule="auto"/>
      </w:pPr>
      <w:r>
        <w:t>C. After meals — would be appropriate in a different situation, not this one</w:t>
      </w:r>
    </w:p>
    <w:p>
      <w:pPr>
        <w:spacing w:after="200" w:line="276" w:lineRule="auto"/>
      </w:pPr>
      <w:r>
        <w:t>D. From the throat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 oximetry readings can be inaccurate when the patient has</w:t>
      </w:r>
    </w:p>
    <w:p>
      <w:pPr>
        <w:spacing w:after="200" w:line="276" w:lineRule="auto"/>
      </w:pPr>
      <w:r>
        <w:t>(a) Normal circulation</w:t>
      </w:r>
    </w:p>
    <w:p>
      <w:pPr>
        <w:spacing w:after="200" w:line="276" w:lineRule="auto"/>
      </w:pPr>
      <w:r>
        <w:t>(b) Warm fingers</w:t>
      </w:r>
    </w:p>
    <w:p>
      <w:pPr>
        <w:spacing w:after="200" w:line="276" w:lineRule="auto"/>
      </w:pPr>
      <w:r>
        <w:t>(c) Poor perfusion, nail polish or movement</w:t>
      </w:r>
    </w:p>
    <w:p>
      <w:pPr>
        <w:spacing w:after="200" w:line="276" w:lineRule="auto"/>
      </w:pPr>
      <w:r>
        <w:t>(d) No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Poor perfusion, nail polish or movement</w:t>
      </w:r>
    </w:p>
    <w:p>
      <w:pPr>
        <w:spacing w:after="200" w:line="276" w:lineRule="auto"/>
      </w:pPr>
      <w:r>
        <w:t>🧠 Clinical Rationale: Cold, poor perfusion, nail polish, dyes and motion artefact affect SpO2 accuracy.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circulation — would be appropriate in a different situation, not this one</w:t>
      </w:r>
    </w:p>
    <w:p>
      <w:pPr>
        <w:spacing w:after="200" w:line="276" w:lineRule="auto"/>
      </w:pPr>
      <w:r>
        <w:t>B. Warm fingers — would be appropriate in a different situation, not this one</w:t>
      </w:r>
    </w:p>
    <w:p>
      <w:pPr>
        <w:spacing w:after="200" w:line="276" w:lineRule="auto"/>
      </w:pPr>
      <w:r>
        <w:t>D. No fever — would be appropriate in a different situation, not this one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Tubercle bacilli are demonstrated by the</w:t>
      </w:r>
    </w:p>
    <w:p>
      <w:pPr>
        <w:spacing w:after="200" w:line="276" w:lineRule="auto"/>
      </w:pPr>
      <w:r>
        <w:t>(a) Gram stain</w:t>
      </w:r>
    </w:p>
    <w:p>
      <w:pPr>
        <w:spacing w:after="200" w:line="276" w:lineRule="auto"/>
      </w:pPr>
      <w:r>
        <w:t>(b) India ink</w:t>
      </w:r>
    </w:p>
    <w:p>
      <w:pPr>
        <w:spacing w:after="200" w:line="276" w:lineRule="auto"/>
      </w:pPr>
      <w:r>
        <w:t>(c) Ziehl-Neelsen (acid-fast) stain</w:t>
      </w:r>
    </w:p>
    <w:p>
      <w:pPr>
        <w:spacing w:after="200" w:line="276" w:lineRule="auto"/>
      </w:pPr>
      <w:r>
        <w:t>(d) Giemsa stain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Ziehl-Neelsen (acid-fast) stain</w:t>
      </w:r>
    </w:p>
    <w:p>
      <w:pPr>
        <w:spacing w:after="200" w:line="276" w:lineRule="auto"/>
      </w:pPr>
      <w:r>
        <w:t>🧠 Clinical Rationale: Mycobacteria resist decolorization — seen as red rods with the ZN acid-fast stain.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Gram stain — plausible, but not the single most accurate fact asked</w:t>
      </w:r>
    </w:p>
    <w:p>
      <w:pPr>
        <w:spacing w:after="200" w:line="276" w:lineRule="auto"/>
      </w:pPr>
      <w:r>
        <w:t>B. India ink — plausible, but not the single most accurate fact asked</w:t>
      </w:r>
    </w:p>
    <w:p>
      <w:pPr>
        <w:spacing w:after="200" w:line="276" w:lineRule="auto"/>
      </w:pPr>
      <w:r>
        <w:t>D. Giemsa stain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Antigenic shift in the influenza virus can cause</w:t>
      </w:r>
    </w:p>
    <w:p>
      <w:pPr>
        <w:spacing w:after="200" w:line="276" w:lineRule="auto"/>
      </w:pPr>
      <w:r>
        <w:t>(a) Mild colds only</w:t>
      </w:r>
    </w:p>
    <w:p>
      <w:pPr>
        <w:spacing w:after="200" w:line="276" w:lineRule="auto"/>
      </w:pPr>
      <w:r>
        <w:t>(b) No illness</w:t>
      </w:r>
    </w:p>
    <w:p>
      <w:pPr>
        <w:spacing w:after="200" w:line="276" w:lineRule="auto"/>
      </w:pPr>
      <w:r>
        <w:t>(c) Bacterial resistance</w:t>
      </w:r>
    </w:p>
    <w:p>
      <w:pPr>
        <w:spacing w:after="200" w:line="276" w:lineRule="auto"/>
      </w:pPr>
      <w:r>
        <w:t>(d) Pandemics because populations lack immunity to the new strain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Pandemics because populations lack immunity to the new strain</w:t>
      </w:r>
    </w:p>
    <w:p>
      <w:pPr>
        <w:spacing w:after="200" w:line="276" w:lineRule="auto"/>
      </w:pPr>
      <w:r>
        <w:t>🧠 Clinical Rationale: Shift — a major genetic reassortment — creates novel strains causing pandemics.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colds only — a related concept, but it does not match the defining feature asked</w:t>
      </w:r>
    </w:p>
    <w:p>
      <w:pPr>
        <w:spacing w:after="200" w:line="276" w:lineRule="auto"/>
      </w:pPr>
      <w:r>
        <w:t>B. No illness — a related concept, but it does not match the defining feature asked</w:t>
      </w:r>
    </w:p>
    <w:p>
      <w:pPr>
        <w:spacing w:after="200" w:line="276" w:lineRule="auto"/>
      </w:pPr>
      <w:r>
        <w:t>C. Bacterial resistance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Streptococcus pneumoniae causes</w:t>
      </w:r>
    </w:p>
    <w:p>
      <w:pPr>
        <w:spacing w:after="200" w:line="276" w:lineRule="auto"/>
      </w:pPr>
      <w:r>
        <w:t>(a) Lobar pneumonia (typical)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Hepatitis</w:t>
      </w:r>
    </w:p>
    <w:p>
      <w:pPr>
        <w:spacing w:after="200" w:line="276" w:lineRule="auto"/>
      </w:pPr>
      <w:r>
        <w:t>(d) Mumps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Lobar pneumonia (typical)</w:t>
      </w:r>
    </w:p>
    <w:p>
      <w:pPr>
        <w:spacing w:after="200" w:line="276" w:lineRule="auto"/>
      </w:pPr>
      <w:r>
        <w:t>🧠 Clinical Rationale: Pneumococcus is the classic cause of lobar (typical) pneumonia.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Malaria — a related concept, but it does not match the defining feature asked</w:t>
      </w:r>
    </w:p>
    <w:p>
      <w:pPr>
        <w:spacing w:after="200" w:line="276" w:lineRule="auto"/>
      </w:pPr>
      <w:r>
        <w:t>C. Hepatitis — a related concept, but it does not match the defining feature asked</w:t>
      </w:r>
    </w:p>
    <w:p>
      <w:pPr>
        <w:spacing w:after="200" w:line="276" w:lineRule="auto"/>
      </w:pPr>
      <w:r>
        <w:t>D. Mumps — a related concept, but it does not match the defining feature asked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Legionnaires' disease is linked to</w:t>
      </w:r>
    </w:p>
    <w:p>
      <w:pPr>
        <w:spacing w:after="200" w:line="276" w:lineRule="auto"/>
      </w:pPr>
      <w:r>
        <w:t>(a) Food poisoning</w:t>
      </w:r>
    </w:p>
    <w:p>
      <w:pPr>
        <w:spacing w:after="200" w:line="276" w:lineRule="auto"/>
      </w:pPr>
      <w:r>
        <w:t>(b) Contaminated water systems and air conditioners</w:t>
      </w:r>
    </w:p>
    <w:p>
      <w:pPr>
        <w:spacing w:after="200" w:line="276" w:lineRule="auto"/>
      </w:pPr>
      <w:r>
        <w:t>(c) Animal bites</w:t>
      </w:r>
    </w:p>
    <w:p>
      <w:pPr>
        <w:spacing w:after="200" w:line="276" w:lineRule="auto"/>
      </w:pPr>
      <w:r>
        <w:t>(d) Blood transfusion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Contaminated water systems and air conditioners</w:t>
      </w:r>
    </w:p>
    <w:p>
      <w:pPr>
        <w:spacing w:after="200" w:line="276" w:lineRule="auto"/>
      </w:pPr>
      <w:r>
        <w:t>🧠 Clinical Rationale: Legionella grows in warm water systems and spreads by aerosol inhalation.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Food poisoning — a related concept, but it does not match the defining feature asked</w:t>
      </w:r>
    </w:p>
    <w:p>
      <w:pPr>
        <w:spacing w:after="200" w:line="276" w:lineRule="auto"/>
      </w:pPr>
      <w:r>
        <w:t>C. Animal bites — a related concept, but it does not match the defining feature asked</w:t>
      </w:r>
    </w:p>
    <w:p>
      <w:pPr>
        <w:spacing w:after="200" w:line="276" w:lineRule="auto"/>
      </w:pPr>
      <w:r>
        <w:t>D. Blood transfusion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Palivizumab is given to high-risk infants to prevent</w:t>
      </w:r>
    </w:p>
    <w:p>
      <w:pPr>
        <w:spacing w:after="200" w:line="276" w:lineRule="auto"/>
      </w:pPr>
      <w:r>
        <w:t>(a) Influenza</w:t>
      </w:r>
    </w:p>
    <w:p>
      <w:pPr>
        <w:spacing w:after="200" w:line="276" w:lineRule="auto"/>
      </w:pPr>
      <w:r>
        <w:t>(b) RSV infection</w:t>
      </w:r>
    </w:p>
    <w:p>
      <w:pPr>
        <w:spacing w:after="200" w:line="276" w:lineRule="auto"/>
      </w:pPr>
      <w:r>
        <w:t>(c) Pneumococcus</w:t>
      </w:r>
    </w:p>
    <w:p>
      <w:pPr>
        <w:spacing w:after="200" w:line="276" w:lineRule="auto"/>
      </w:pPr>
      <w:r>
        <w:t>(d) Measles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RSV infection</w:t>
      </w:r>
    </w:p>
    <w:p>
      <w:pPr>
        <w:spacing w:after="200" w:line="276" w:lineRule="auto"/>
      </w:pPr>
      <w:r>
        <w:t>🧠 Clinical Rationale: Palivizumab, an RSV monoclonal antibody, protects high-risk premature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Influenza — not the correct drug/class for this indication</w:t>
      </w:r>
    </w:p>
    <w:p>
      <w:pPr>
        <w:spacing w:after="200" w:line="276" w:lineRule="auto"/>
      </w:pPr>
      <w:r>
        <w:t>C. Pneumococcus — not the correct drug/class for this indication</w:t>
      </w:r>
    </w:p>
    <w:p>
      <w:pPr>
        <w:spacing w:after="200" w:line="276" w:lineRule="auto"/>
      </w:pPr>
      <w:r>
        <w:t>D. Measles — not the correct drug/class for this indication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Invasive aspergillosis is a serious threat in</w:t>
      </w:r>
    </w:p>
    <w:p>
      <w:pPr>
        <w:spacing w:after="200" w:line="276" w:lineRule="auto"/>
      </w:pPr>
      <w:r>
        <w:t>(a) Healthy athletes</w:t>
      </w:r>
    </w:p>
    <w:p>
      <w:pPr>
        <w:spacing w:after="200" w:line="276" w:lineRule="auto"/>
      </w:pPr>
      <w:r>
        <w:t>(b) Children with measles</w:t>
      </w:r>
    </w:p>
    <w:p>
      <w:pPr>
        <w:spacing w:after="200" w:line="276" w:lineRule="auto"/>
      </w:pPr>
      <w:r>
        <w:t>(c) Immunocompromised (neutropenic) patients</w:t>
      </w:r>
    </w:p>
    <w:p>
      <w:pPr>
        <w:spacing w:after="200" w:line="276" w:lineRule="auto"/>
      </w:pPr>
      <w:r>
        <w:t>(d) Pregnant women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Immunocompromised (neutropenic) patients</w:t>
      </w:r>
    </w:p>
    <w:p>
      <w:pPr>
        <w:spacing w:after="200" w:line="276" w:lineRule="auto"/>
      </w:pPr>
      <w:r>
        <w:t>🧠 Clinical Rationale: Aspergillus causes invasive lung disease in neutropenia and transplant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Healthy athletes — a related concept, but it does not match the defining feature asked</w:t>
      </w:r>
    </w:p>
    <w:p>
      <w:pPr>
        <w:spacing w:after="200" w:line="276" w:lineRule="auto"/>
      </w:pPr>
      <w:r>
        <w:t>B. Children with measles — a related concept, but it does not match the defining feature asked</w:t>
      </w:r>
    </w:p>
    <w:p>
      <w:pPr>
        <w:spacing w:after="200" w:line="276" w:lineRule="auto"/>
      </w:pPr>
      <w:r>
        <w:t>D. Pregnant women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Nutritional management of TB includes</w:t>
      </w:r>
    </w:p>
    <w:p>
      <w:pPr>
        <w:spacing w:after="200" w:line="276" w:lineRule="auto"/>
      </w:pPr>
      <w:r>
        <w:t>(a) A low-protein diet</w:t>
      </w:r>
    </w:p>
    <w:p>
      <w:pPr>
        <w:spacing w:after="200" w:line="276" w:lineRule="auto"/>
      </w:pPr>
      <w:r>
        <w:t>(b) Fasting</w:t>
      </w:r>
    </w:p>
    <w:p>
      <w:pPr>
        <w:spacing w:after="200" w:line="276" w:lineRule="auto"/>
      </w:pPr>
      <w:r>
        <w:t>(c) Only fluids</w:t>
      </w:r>
    </w:p>
    <w:p>
      <w:pPr>
        <w:spacing w:after="200" w:line="276" w:lineRule="auto"/>
      </w:pPr>
      <w:r>
        <w:t>(d) A high-protein, high-calorie diet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high-protein, high-calorie diet</w:t>
      </w:r>
    </w:p>
    <w:p>
      <w:pPr>
        <w:spacing w:after="200" w:line="276" w:lineRule="auto"/>
      </w:pPr>
      <w:r>
        <w:t>🧠 Clinical Rationale: TB increases catabolism; adequate protein and calories support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low-protein diet — would be appropriate in a different situation, not this one</w:t>
      </w:r>
    </w:p>
    <w:p>
      <w:pPr>
        <w:spacing w:after="200" w:line="276" w:lineRule="auto"/>
      </w:pPr>
      <w:r>
        <w:t>B. Fasting — would be appropriate in a different situation, not this one</w:t>
      </w:r>
    </w:p>
    <w:p>
      <w:pPr>
        <w:spacing w:after="200" w:line="276" w:lineRule="auto"/>
      </w:pPr>
      <w:r>
        <w:t>C. Only fluids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Adequate fluid intake in respiratory disease helps to</w:t>
      </w:r>
    </w:p>
    <w:p>
      <w:pPr>
        <w:spacing w:after="200" w:line="276" w:lineRule="auto"/>
      </w:pPr>
      <w:r>
        <w:t>(a) Thicken mucus</w:t>
      </w:r>
    </w:p>
    <w:p>
      <w:pPr>
        <w:spacing w:after="200" w:line="276" w:lineRule="auto"/>
      </w:pPr>
      <w:r>
        <w:t>(b) Keep secretions thin and easier to expel</w:t>
      </w:r>
    </w:p>
    <w:p>
      <w:pPr>
        <w:spacing w:after="200" w:line="276" w:lineRule="auto"/>
      </w:pPr>
      <w:r>
        <w:t>(c) Reduce cough reflex</w:t>
      </w:r>
    </w:p>
    <w:p>
      <w:pPr>
        <w:spacing w:after="200" w:line="276" w:lineRule="auto"/>
      </w:pPr>
      <w:r>
        <w:t>(d) Lower temperature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 secretions thin and easier to expel</w:t>
      </w:r>
    </w:p>
    <w:p>
      <w:pPr>
        <w:spacing w:after="200" w:line="276" w:lineRule="auto"/>
      </w:pPr>
      <w:r>
        <w:t>🧠 Clinical Rationale: Hydration maintains mucus fluidity; dehydration thickens secretions.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Thicken mucus — a related concept, but it does not match the defining feature asked</w:t>
      </w:r>
    </w:p>
    <w:p>
      <w:pPr>
        <w:spacing w:after="200" w:line="276" w:lineRule="auto"/>
      </w:pPr>
      <w:r>
        <w:t>C. Reduce cough reflex — a related concept, but it does not match the defining feature asked</w:t>
      </w:r>
    </w:p>
    <w:p>
      <w:pPr>
        <w:spacing w:after="200" w:line="276" w:lineRule="auto"/>
      </w:pPr>
      <w:r>
        <w:t>D. Lower temperature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Weight reduction improves obstructive sleep apnoea by</w:t>
      </w:r>
    </w:p>
    <w:p>
      <w:pPr>
        <w:spacing w:after="200" w:line="276" w:lineRule="auto"/>
      </w:pPr>
      <w:r>
        <w:t>(a) Increasing neck circumference</w:t>
      </w:r>
    </w:p>
    <w:p>
      <w:pPr>
        <w:spacing w:after="200" w:line="276" w:lineRule="auto"/>
      </w:pPr>
      <w:r>
        <w:t>(b) Raising blood pressure</w:t>
      </w:r>
    </w:p>
    <w:p>
      <w:pPr>
        <w:spacing w:after="200" w:line="276" w:lineRule="auto"/>
      </w:pPr>
      <w:r>
        <w:t>(c) Thickening secretions</w:t>
      </w:r>
    </w:p>
    <w:p>
      <w:pPr>
        <w:spacing w:after="200" w:line="276" w:lineRule="auto"/>
      </w:pPr>
      <w:r>
        <w:t>(d) Reducing pharyngeal fat and airway collapsibility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Reducing pharyngeal fat and airway collapsibility</w:t>
      </w:r>
    </w:p>
    <w:p>
      <w:pPr>
        <w:spacing w:after="200" w:line="276" w:lineRule="auto"/>
      </w:pPr>
      <w:r>
        <w:t>🧠 Clinical Rationale: Weight loss reduces airway obstruction and is first-line therapy in obese OSA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neck circumference — would be appropriate in a different situation, not this one</w:t>
      </w:r>
    </w:p>
    <w:p>
      <w:pPr>
        <w:spacing w:after="200" w:line="276" w:lineRule="auto"/>
      </w:pPr>
      <w:r>
        <w:t>B. Raising blood pressure — would be appropriate in a different situation, not this one</w:t>
      </w:r>
    </w:p>
    <w:p>
      <w:pPr>
        <w:spacing w:after="200" w:line="276" w:lineRule="auto"/>
      </w:pPr>
      <w:r>
        <w:t>C. Thickening secretions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COPD patient with weight loss should be encouraged to</w:t>
      </w:r>
    </w:p>
    <w:p>
      <w:pPr>
        <w:spacing w:after="200" w:line="276" w:lineRule="auto"/>
      </w:pPr>
      <w:r>
        <w:t>(a) Skip meals to save energy</w:t>
      </w:r>
    </w:p>
    <w:p>
      <w:pPr>
        <w:spacing w:after="200" w:line="276" w:lineRule="auto"/>
      </w:pPr>
      <w:r>
        <w:t>(b) Take energy-dense snacks and supplements</w:t>
      </w:r>
    </w:p>
    <w:p>
      <w:pPr>
        <w:spacing w:after="200" w:line="276" w:lineRule="auto"/>
      </w:pPr>
      <w:r>
        <w:t>(c) Drink only water</w:t>
      </w:r>
    </w:p>
    <w:p>
      <w:pPr>
        <w:spacing w:after="200" w:line="276" w:lineRule="auto"/>
      </w:pPr>
      <w:r>
        <w:t>(d) Avoid all fats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Take energy-dense snacks and supplements</w:t>
      </w:r>
    </w:p>
    <w:p>
      <w:pPr>
        <w:spacing w:after="200" w:line="276" w:lineRule="auto"/>
      </w:pPr>
      <w:r>
        <w:t>🧠 Clinical Rationale: Energy-dense nutrition counters the high caloric cost of breathing.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Skip meals to save energy — would be appropriate in a different situation, not this one</w:t>
      </w:r>
    </w:p>
    <w:p>
      <w:pPr>
        <w:spacing w:after="200" w:line="276" w:lineRule="auto"/>
      </w:pPr>
      <w:r>
        <w:t>C. Drink only water — would be appropriate in a different situation, not this one</w:t>
      </w:r>
    </w:p>
    <w:p>
      <w:pPr>
        <w:spacing w:after="200" w:line="276" w:lineRule="auto"/>
      </w:pPr>
      <w:r>
        <w:t>D. Avoid all fats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Mild breathlessness in late pregnancy is usually due to</w:t>
      </w:r>
    </w:p>
    <w:p>
      <w:pPr>
        <w:spacing w:after="200" w:line="276" w:lineRule="auto"/>
      </w:pPr>
      <w:r>
        <w:t>(a) Heart failure always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Anaemia always</w:t>
      </w:r>
    </w:p>
    <w:p>
      <w:pPr>
        <w:spacing w:after="200" w:line="276" w:lineRule="auto"/>
      </w:pPr>
      <w:r>
        <w:t>(d) Uterine pressure on the diaphragm with increased O2 demand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Uterine pressure on the diaphragm with increased O2 demand</w:t>
      </w:r>
    </w:p>
    <w:p>
      <w:pPr>
        <w:spacing w:after="200" w:line="276" w:lineRule="auto"/>
      </w:pPr>
      <w:r>
        <w:t>🧠 Clinical Rationale: Physiological dyspnoea results from the enlarging uterus and hormonal changes; pathological causes are excluded.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 failure always — does not match the characteristic feature/management described in the stem</w:t>
      </w:r>
    </w:p>
    <w:p>
      <w:pPr>
        <w:spacing w:after="200" w:line="276" w:lineRule="auto"/>
      </w:pPr>
      <w:r>
        <w:t>B. Asthma — does not match the characteristic feature/management described in the stem</w:t>
      </w:r>
    </w:p>
    <w:p>
      <w:pPr>
        <w:spacing w:after="200" w:line="276" w:lineRule="auto"/>
      </w:pPr>
      <w:r>
        <w:t>C. Anaemia always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Slow breathing techniques during contractions help the mother by</w:t>
      </w:r>
    </w:p>
    <w:p>
      <w:pPr>
        <w:spacing w:after="200" w:line="276" w:lineRule="auto"/>
      </w:pPr>
      <w:r>
        <w:t>(a) Promoting relaxation and reducing pain perception</w:t>
      </w:r>
    </w:p>
    <w:p>
      <w:pPr>
        <w:spacing w:after="200" w:line="276" w:lineRule="auto"/>
      </w:pPr>
      <w:r>
        <w:t>(b) Speeding up the heart</w:t>
      </w:r>
    </w:p>
    <w:p>
      <w:pPr>
        <w:spacing w:after="200" w:line="276" w:lineRule="auto"/>
      </w:pPr>
      <w:r>
        <w:t>(c) Increasing contractions</w:t>
      </w:r>
    </w:p>
    <w:p>
      <w:pPr>
        <w:spacing w:after="200" w:line="276" w:lineRule="auto"/>
      </w:pPr>
      <w:r>
        <w:t>(d) Causing hyperventilation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Promoting relaxation and reducing pain perception</w:t>
      </w:r>
    </w:p>
    <w:p>
      <w:pPr>
        <w:spacing w:after="200" w:line="276" w:lineRule="auto"/>
      </w:pPr>
      <w:r>
        <w:t>🧠 Clinical Rationale: Focused slow breathing and relaxation lower anxiety and improve coping in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Speeding up the heart — would be appropriate in a different situation, not this one</w:t>
      </w:r>
    </w:p>
    <w:p>
      <w:pPr>
        <w:spacing w:after="200" w:line="276" w:lineRule="auto"/>
      </w:pPr>
      <w:r>
        <w:t>C. Increasing contractions — would be appropriate in a different situation, not this one</w:t>
      </w:r>
    </w:p>
    <w:p>
      <w:pPr>
        <w:spacing w:after="200" w:line="276" w:lineRule="auto"/>
      </w:pPr>
      <w:r>
        <w:t>D. Causing hyperventilation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dyspnoea and chest pain in a postpartum woman 5 days after delivery suggests</w:t>
      </w:r>
    </w:p>
    <w:p>
      <w:pPr>
        <w:spacing w:after="200" w:line="276" w:lineRule="auto"/>
      </w:pPr>
      <w:r>
        <w:t>(a) Normal recovery</w:t>
      </w:r>
    </w:p>
    <w:p>
      <w:pPr>
        <w:spacing w:after="200" w:line="276" w:lineRule="auto"/>
      </w:pPr>
      <w:r>
        <w:t>(b) Mastitis</w:t>
      </w:r>
    </w:p>
    <w:p>
      <w:pPr>
        <w:spacing w:after="200" w:line="276" w:lineRule="auto"/>
      </w:pPr>
      <w:r>
        <w:t>(c) Pulmonary embolism — urgent evaluation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Pulmonary embolism — urgent evaluation</w:t>
      </w:r>
    </w:p>
    <w:p>
      <w:pPr>
        <w:spacing w:after="200" w:line="276" w:lineRule="auto"/>
      </w:pPr>
      <w:r>
        <w:t>🧠 Clinical Rationale: Postpartum hypercoagulability raises PE risk; sudden dyspnoea needs immediate assessment.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Postpartum - PE Risk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Pulmonary embolism — urgent evaluation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recovery — does not address the immediate life-threatening problem (ABC comes first)</w:t>
      </w:r>
    </w:p>
    <w:p>
      <w:pPr>
        <w:spacing w:after="200" w:line="276" w:lineRule="auto"/>
      </w:pPr>
      <w:r>
        <w:t>B. Mastitis — does not address the immediate life-threatening problem (ABC comes first)</w:t>
      </w:r>
    </w:p>
    <w:p>
      <w:pPr>
        <w:spacing w:after="200" w:line="276" w:lineRule="auto"/>
      </w:pPr>
      <w:r>
        <w:t>D. Constipation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pregnant woman with asthma, inhaled bronchodilators and controllers are</w:t>
      </w:r>
    </w:p>
    <w:p>
      <w:pPr>
        <w:spacing w:after="200" w:line="276" w:lineRule="auto"/>
      </w:pPr>
      <w:r>
        <w:t>(a) Forbidden</w:t>
      </w:r>
    </w:p>
    <w:p>
      <w:pPr>
        <w:spacing w:after="200" w:line="276" w:lineRule="auto"/>
      </w:pPr>
      <w:r>
        <w:t>(b) Replaced by herbal drugs</w:t>
      </w:r>
    </w:p>
    <w:p>
      <w:pPr>
        <w:spacing w:after="200" w:line="276" w:lineRule="auto"/>
      </w:pPr>
      <w:r>
        <w:t>(c) Safe and essential — uncontrolled asthma harms the fetus</w:t>
      </w:r>
    </w:p>
    <w:p>
      <w:pPr>
        <w:spacing w:after="200" w:line="276" w:lineRule="auto"/>
      </w:pPr>
      <w:r>
        <w:t>(d) Only for severe attacks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Safe and essential — uncontrolled asthma harms the fetus</w:t>
      </w:r>
    </w:p>
    <w:p>
      <w:pPr>
        <w:spacing w:after="200" w:line="276" w:lineRule="auto"/>
      </w:pPr>
      <w:r>
        <w:t>🧠 Clinical Rationale: Well-controlled asthma is vital in pregnancy; inhaled medications are safe and preferred.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Forbidden — would be appropriate in a different situation, not this one</w:t>
      </w:r>
    </w:p>
    <w:p>
      <w:pPr>
        <w:spacing w:after="200" w:line="276" w:lineRule="auto"/>
      </w:pPr>
      <w:r>
        <w:t>B. Replaced by herbal drugs — would be appropriate in a different situation, not this one</w:t>
      </w:r>
    </w:p>
    <w:p>
      <w:pPr>
        <w:spacing w:after="200" w:line="276" w:lineRule="auto"/>
      </w:pPr>
      <w:r>
        <w:t>D. Only for severe attacks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