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Community stroke prevention focuses on</w:t>
      </w:r>
    </w:p>
    <w:p>
      <w:pPr>
        <w:spacing w:after="200" w:line="276" w:lineRule="auto"/>
      </w:pPr>
      <w:r>
        <w:t>(a) Only hospital care</w:t>
      </w:r>
    </w:p>
    <w:p>
      <w:pPr>
        <w:spacing w:after="200" w:line="276" w:lineRule="auto"/>
      </w:pPr>
      <w:r>
        <w:t>(b) Alternative therapy</w:t>
      </w:r>
    </w:p>
    <w:p>
      <w:pPr>
        <w:spacing w:after="200" w:line="276" w:lineRule="auto"/>
      </w:pPr>
      <w:r>
        <w:t>(c) BP, diabetes, smoking and physical activity control</w:t>
      </w:r>
    </w:p>
    <w:p>
      <w:pPr>
        <w:spacing w:after="200" w:line="276" w:lineRule="auto"/>
      </w:pPr>
      <w:r>
        <w:t>(d) Screening for colour blindness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BP, diabetes, smoking and physical activity control</w:t>
      </w:r>
    </w:p>
    <w:p>
      <w:pPr>
        <w:spacing w:after="200" w:line="276" w:lineRule="auto"/>
      </w:pPr>
      <w:r>
        <w:t>🧠 Clinical Rationale: Controlling vascular risk factors at population level prevents most strokes.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 care — would be appropriate in a different situation, not this one</w:t>
      </w:r>
    </w:p>
    <w:p>
      <w:pPr>
        <w:spacing w:after="200" w:line="276" w:lineRule="auto"/>
      </w:pPr>
      <w:r>
        <w:t>B. Alternative therapy — would be appropriate in a different situation, not this one</w:t>
      </w:r>
    </w:p>
    <w:p>
      <w:pPr>
        <w:spacing w:after="200" w:line="276" w:lineRule="auto"/>
      </w:pPr>
      <w:r>
        <w:t>D. Screening for colour blindness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education about epilepsy should emphasize that</w:t>
      </w:r>
    </w:p>
    <w:p>
      <w:pPr>
        <w:spacing w:after="200" w:line="276" w:lineRule="auto"/>
      </w:pPr>
      <w:r>
        <w:t>(a) Patients must be isolated</w:t>
      </w:r>
    </w:p>
    <w:p>
      <w:pPr>
        <w:spacing w:after="200" w:line="276" w:lineRule="auto"/>
      </w:pPr>
      <w:r>
        <w:t>(b) It is a brain disorder, not possession or madness</w:t>
      </w:r>
    </w:p>
    <w:p>
      <w:pPr>
        <w:spacing w:after="200" w:line="276" w:lineRule="auto"/>
      </w:pPr>
      <w:r>
        <w:t>(c) It is contagious</w:t>
      </w:r>
    </w:p>
    <w:p>
      <w:pPr>
        <w:spacing w:after="200" w:line="276" w:lineRule="auto"/>
      </w:pPr>
      <w:r>
        <w:t>(d) It cannot be treated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It is a brain disorder, not possession or madness</w:t>
      </w:r>
    </w:p>
    <w:p>
      <w:pPr>
        <w:spacing w:after="200" w:line="276" w:lineRule="auto"/>
      </w:pPr>
      <w:r>
        <w:t>🧠 Clinical Rationale: Dispelling myths encourages treatment adherence and social inclusion.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Patients must be isolated — would be appropriate in a different situation, not this one</w:t>
      </w:r>
    </w:p>
    <w:p>
      <w:pPr>
        <w:spacing w:after="200" w:line="276" w:lineRule="auto"/>
      </w:pPr>
      <w:r>
        <w:t>C. It is contagious — would be appropriate in a different situation, not this one</w:t>
      </w:r>
    </w:p>
    <w:p>
      <w:pPr>
        <w:spacing w:after="200" w:line="276" w:lineRule="auto"/>
      </w:pPr>
      <w:r>
        <w:t>D. It cannot be treated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Support for caregivers of dementia patients includes</w:t>
      </w:r>
    </w:p>
    <w:p>
      <w:pPr>
        <w:spacing w:after="200" w:line="276" w:lineRule="auto"/>
      </w:pPr>
      <w:r>
        <w:t>(a) Leaving them alone</w:t>
      </w:r>
    </w:p>
    <w:p>
      <w:pPr>
        <w:spacing w:after="200" w:line="276" w:lineRule="auto"/>
      </w:pPr>
      <w:r>
        <w:t>(b) Only medication for the patient</w:t>
      </w:r>
    </w:p>
    <w:p>
      <w:pPr>
        <w:spacing w:after="200" w:line="276" w:lineRule="auto"/>
      </w:pPr>
      <w:r>
        <w:t>(c) Institutionalizing everyone</w:t>
      </w:r>
    </w:p>
    <w:p>
      <w:pPr>
        <w:spacing w:after="200" w:line="276" w:lineRule="auto"/>
      </w:pPr>
      <w:r>
        <w:t>(d) Respite care, counselling and skills training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Respite care, counselling and skills training</w:t>
      </w:r>
    </w:p>
    <w:p>
      <w:pPr>
        <w:spacing w:after="200" w:line="276" w:lineRule="auto"/>
      </w:pPr>
      <w:r>
        <w:t>🧠 Clinical Rationale: Caregiver support reduces burnout and improves care quality.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Leaving them alone — would be appropriate in a different situation, not this one</w:t>
      </w:r>
    </w:p>
    <w:p>
      <w:pPr>
        <w:spacing w:after="200" w:line="276" w:lineRule="auto"/>
      </w:pPr>
      <w:r>
        <w:t>B. Only medication for the patient — would be appropriate in a different situation, not this one</w:t>
      </w:r>
    </w:p>
    <w:p>
      <w:pPr>
        <w:spacing w:after="200" w:line="276" w:lineRule="auto"/>
      </w:pPr>
      <w:r>
        <w:t>C. Institutionalizing everyone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Helmets and seatbelts reduce community burden of</w:t>
      </w:r>
    </w:p>
    <w:p>
      <w:pPr>
        <w:spacing w:after="200" w:line="276" w:lineRule="auto"/>
      </w:pPr>
      <w:r>
        <w:t>(a) Migraine</w:t>
      </w:r>
    </w:p>
    <w:p>
      <w:pPr>
        <w:spacing w:after="200" w:line="276" w:lineRule="auto"/>
      </w:pPr>
      <w:r>
        <w:t>(b) Epilepsy only</w:t>
      </w:r>
    </w:p>
    <w:p>
      <w:pPr>
        <w:spacing w:after="200" w:line="276" w:lineRule="auto"/>
      </w:pPr>
      <w:r>
        <w:t>(c) Stroke only</w:t>
      </w:r>
    </w:p>
    <w:p>
      <w:pPr>
        <w:spacing w:after="200" w:line="276" w:lineRule="auto"/>
      </w:pPr>
      <w:r>
        <w:t>(d) Traumatic brain injury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Traumatic brain injury</w:t>
      </w:r>
    </w:p>
    <w:p>
      <w:pPr>
        <w:spacing w:after="200" w:line="276" w:lineRule="auto"/>
      </w:pPr>
      <w:r>
        <w:t>🧠 Clinical Rationale: Road-safety measures prevent most severe head injuries.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Migraine — would be appropriate in a different situation, not this one</w:t>
      </w:r>
    </w:p>
    <w:p>
      <w:pPr>
        <w:spacing w:after="200" w:line="276" w:lineRule="auto"/>
      </w:pPr>
      <w:r>
        <w:t>B. Epilepsy only — would be appropriate in a different situation, not this one</w:t>
      </w:r>
    </w:p>
    <w:p>
      <w:pPr>
        <w:spacing w:after="200" w:line="276" w:lineRule="auto"/>
      </w:pPr>
      <w:r>
        <w:t>C. Stroke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Rights of Persons with Disabilities Act, 2016 recognizes disabilities including</w:t>
      </w:r>
    </w:p>
    <w:p>
      <w:pPr>
        <w:spacing w:after="200" w:line="276" w:lineRule="auto"/>
      </w:pPr>
      <w:r>
        <w:t>(a) Only blindness</w:t>
      </w:r>
    </w:p>
    <w:p>
      <w:pPr>
        <w:spacing w:after="200" w:line="276" w:lineRule="auto"/>
      </w:pPr>
      <w:r>
        <w:t>(b) Only deafness</w:t>
      </w:r>
    </w:p>
    <w:p>
      <w:pPr>
        <w:spacing w:after="200" w:line="276" w:lineRule="auto"/>
      </w:pPr>
      <w:r>
        <w:t>(c) Intellectual, mental illness and neurological conditions</w:t>
      </w:r>
    </w:p>
    <w:p>
      <w:pPr>
        <w:spacing w:after="200" w:line="276" w:lineRule="auto"/>
      </w:pPr>
      <w:r>
        <w:t>(d) No conditions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Intellectual, mental illness and neurological conditions</w:t>
      </w:r>
    </w:p>
    <w:p>
      <w:pPr>
        <w:spacing w:after="200" w:line="276" w:lineRule="auto"/>
      </w:pPr>
      <w:r>
        <w:t>🧠 Clinical Rationale: RPwD 2016 broadens the disability list and guarantees rights and accessibility.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blindness — plausible, but not the single most accurate fact asked</w:t>
      </w:r>
    </w:p>
    <w:p>
      <w:pPr>
        <w:spacing w:after="200" w:line="276" w:lineRule="auto"/>
      </w:pPr>
      <w:r>
        <w:t>B. Only deafness — plausible, but not the single most accurate fact asked</w:t>
      </w:r>
    </w:p>
    <w:p>
      <w:pPr>
        <w:spacing w:after="200" w:line="276" w:lineRule="auto"/>
      </w:pPr>
      <w:r>
        <w:t>D. No conditions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cause of bacterial meningitis in young adults is</w:t>
      </w:r>
    </w:p>
    <w:p>
      <w:pPr>
        <w:spacing w:after="200" w:line="276" w:lineRule="auto"/>
      </w:pPr>
      <w:r>
        <w:t>(a) Neisseria meningitidis</w:t>
      </w:r>
    </w:p>
    <w:p>
      <w:pPr>
        <w:spacing w:after="200" w:line="276" w:lineRule="auto"/>
      </w:pPr>
      <w:r>
        <w:t>(b) Clostridium tetani</w:t>
      </w:r>
    </w:p>
    <w:p>
      <w:pPr>
        <w:spacing w:after="200" w:line="276" w:lineRule="auto"/>
      </w:pPr>
      <w:r>
        <w:t>(c) E. coli</w:t>
      </w:r>
    </w:p>
    <w:p>
      <w:pPr>
        <w:spacing w:after="200" w:line="276" w:lineRule="auto"/>
      </w:pPr>
      <w:r>
        <w:t>(d) Candida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Neisseria meningitidis</w:t>
      </w:r>
    </w:p>
    <w:p>
      <w:pPr>
        <w:spacing w:after="200" w:line="276" w:lineRule="auto"/>
      </w:pPr>
      <w:r>
        <w:t>🧠 Clinical Rationale: Meningococcus, pneumococcus and Haemophilus are the leading bacterial causes.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Clostridium tetani — a related concept, but it does not match the defining feature asked</w:t>
      </w:r>
    </w:p>
    <w:p>
      <w:pPr>
        <w:spacing w:after="200" w:line="276" w:lineRule="auto"/>
      </w:pPr>
      <w:r>
        <w:t>C. E. coli — a related concept, but it does not match the defining feature asked</w:t>
      </w:r>
    </w:p>
    <w:p>
      <w:pPr>
        <w:spacing w:after="200" w:line="276" w:lineRule="auto"/>
      </w:pPr>
      <w:r>
        <w:t>D. Candida — a related concept, but it does not match the defining feature asked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virus is transmitted by</w:t>
      </w:r>
    </w:p>
    <w:p>
      <w:pPr>
        <w:spacing w:after="200" w:line="276" w:lineRule="auto"/>
      </w:pPr>
      <w:r>
        <w:t>(a) Aedes mosquitoes</w:t>
      </w:r>
    </w:p>
    <w:p>
      <w:pPr>
        <w:spacing w:after="200" w:line="276" w:lineRule="auto"/>
      </w:pPr>
      <w:r>
        <w:t>(b) Anopheles mosquitoes</w:t>
      </w:r>
    </w:p>
    <w:p>
      <w:pPr>
        <w:spacing w:after="200" w:line="276" w:lineRule="auto"/>
      </w:pPr>
      <w:r>
        <w:t>(c) Culex mosquitoes</w:t>
      </w:r>
    </w:p>
    <w:p>
      <w:pPr>
        <w:spacing w:after="200" w:line="276" w:lineRule="auto"/>
      </w:pPr>
      <w:r>
        <w:t>(d) Ticks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Culex mosquitoes</w:t>
      </w:r>
    </w:p>
    <w:p>
      <w:pPr>
        <w:spacing w:after="200" w:line="276" w:lineRule="auto"/>
      </w:pPr>
      <w:r>
        <w:t>🧠 Clinical Rationale: Culex tritaeniorhynchus, breeding in paddy fields, transmits JE.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Aedes mosquitoes — plausible, but not the single most accurate fact asked</w:t>
      </w:r>
    </w:p>
    <w:p>
      <w:pPr>
        <w:spacing w:after="200" w:line="276" w:lineRule="auto"/>
      </w:pPr>
      <w:r>
        <w:t>B. Anopheles mosquitoes — plausible, but not the single most accurate fact asked</w:t>
      </w:r>
    </w:p>
    <w:p>
      <w:pPr>
        <w:spacing w:after="200" w:line="276" w:lineRule="auto"/>
      </w:pPr>
      <w:r>
        <w:t>D. Ticks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Brain abscesses often arise from</w:t>
      </w:r>
    </w:p>
    <w:p>
      <w:pPr>
        <w:spacing w:after="200" w:line="276" w:lineRule="auto"/>
      </w:pPr>
      <w:r>
        <w:t>(a) Contiguous ear/sinus infection or blood spread</w:t>
      </w:r>
    </w:p>
    <w:p>
      <w:pPr>
        <w:spacing w:after="200" w:line="276" w:lineRule="auto"/>
      </w:pPr>
      <w:r>
        <w:t>(b) Food poisoning</w:t>
      </w:r>
    </w:p>
    <w:p>
      <w:pPr>
        <w:spacing w:after="200" w:line="276" w:lineRule="auto"/>
      </w:pPr>
      <w:r>
        <w:t>(c) Vaccines</w:t>
      </w:r>
    </w:p>
    <w:p>
      <w:pPr>
        <w:spacing w:after="200" w:line="276" w:lineRule="auto"/>
      </w:pPr>
      <w:r>
        <w:t>(d) Dental decay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Contiguous ear/sinus infection or blood spread</w:t>
      </w:r>
    </w:p>
    <w:p>
      <w:pPr>
        <w:spacing w:after="200" w:line="276" w:lineRule="auto"/>
      </w:pPr>
      <w:r>
        <w:t>🧠 Clinical Rationale: Brain abscess follows sinusitis, otitis or bacteraemia (e.g., streptococci, anaerobes).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Food poisoning — a related concept, but it does not match the defining feature asked</w:t>
      </w:r>
    </w:p>
    <w:p>
      <w:pPr>
        <w:spacing w:after="200" w:line="276" w:lineRule="auto"/>
      </w:pPr>
      <w:r>
        <w:t>C. Vaccines — a related concept, but it does not match the defining feature asked</w:t>
      </w:r>
    </w:p>
    <w:p>
      <w:pPr>
        <w:spacing w:after="200" w:line="276" w:lineRule="auto"/>
      </w:pPr>
      <w:r>
        <w:t>D. Dental decay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stroke patient who cannot swallow safely may need</w:t>
      </w:r>
    </w:p>
    <w:p>
      <w:pPr>
        <w:spacing w:after="200" w:line="276" w:lineRule="auto"/>
      </w:pPr>
      <w:r>
        <w:t>(a) Only oral fluids</w:t>
      </w:r>
    </w:p>
    <w:p>
      <w:pPr>
        <w:spacing w:after="200" w:line="276" w:lineRule="auto"/>
      </w:pPr>
      <w:r>
        <w:t>(b) Nasal drops</w:t>
      </w:r>
    </w:p>
    <w:p>
      <w:pPr>
        <w:spacing w:after="200" w:line="276" w:lineRule="auto"/>
      </w:pPr>
      <w:r>
        <w:t>(c) PEG tube feeding</w:t>
      </w:r>
    </w:p>
    <w:p>
      <w:pPr>
        <w:spacing w:after="200" w:line="276" w:lineRule="auto"/>
      </w:pPr>
      <w:r>
        <w:t>(d) IV only for a month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PEG tube feeding</w:t>
      </w:r>
    </w:p>
    <w:p>
      <w:pPr>
        <w:spacing w:after="200" w:line="276" w:lineRule="auto"/>
      </w:pPr>
      <w:r>
        <w:t>🧠 Clinical Rationale: PEG provides long-term enteral nutrition when oral feeding is unsafe.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oral fluids — would be appropriate in a different situation, not this one</w:t>
      </w:r>
    </w:p>
    <w:p>
      <w:pPr>
        <w:spacing w:after="200" w:line="276" w:lineRule="auto"/>
      </w:pPr>
      <w:r>
        <w:t>B. Nasal drops — would be appropriate in a different situation, not this one</w:t>
      </w:r>
    </w:p>
    <w:p>
      <w:pPr>
        <w:spacing w:after="200" w:line="276" w:lineRule="auto"/>
      </w:pPr>
      <w:r>
        <w:t>D. IV only for a month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ketogenic diet is used in children with</w:t>
      </w:r>
    </w:p>
    <w:p>
      <w:pPr>
        <w:spacing w:after="200" w:line="276" w:lineRule="auto"/>
      </w:pPr>
      <w:r>
        <w:t>(a) Type 2 diabetes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Drug-resistant epilepsy</w:t>
      </w:r>
    </w:p>
    <w:p>
      <w:pPr>
        <w:spacing w:after="200" w:line="276" w:lineRule="auto"/>
      </w:pPr>
      <w:r>
        <w:t>(d) Rickets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Drug-resistant epilepsy</w:t>
      </w:r>
    </w:p>
    <w:p>
      <w:pPr>
        <w:spacing w:after="200" w:line="276" w:lineRule="auto"/>
      </w:pPr>
      <w:r>
        <w:t>🧠 Clinical Rationale: The high-fat ketogenic diet reduces seizures in refractory epilepsy.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Type 2 diabetes — a related concept, but it does not match the defining feature asked</w:t>
      </w:r>
    </w:p>
    <w:p>
      <w:pPr>
        <w:spacing w:after="200" w:line="276" w:lineRule="auto"/>
      </w:pPr>
      <w:r>
        <w:t>B. Anaemia — a related concept, but it does not match the defining feature asked</w:t>
      </w:r>
    </w:p>
    <w:p>
      <w:pPr>
        <w:spacing w:after="200" w:line="276" w:lineRule="auto"/>
      </w:pPr>
      <w:r>
        <w:t>D. Rickets — a related concept, but it does not match the defining feature asked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Taking levodopa away from high-protein meals is advised because</w:t>
      </w:r>
    </w:p>
    <w:p>
      <w:pPr>
        <w:spacing w:after="200" w:line="276" w:lineRule="auto"/>
      </w:pPr>
      <w:r>
        <w:t>(a) Protein is harmful</w:t>
      </w:r>
    </w:p>
    <w:p>
      <w:pPr>
        <w:spacing w:after="200" w:line="276" w:lineRule="auto"/>
      </w:pPr>
      <w:r>
        <w:t>(b) Protein competes with levodopa for absorption</w:t>
      </w:r>
    </w:p>
    <w:p>
      <w:pPr>
        <w:spacing w:after="200" w:line="276" w:lineRule="auto"/>
      </w:pPr>
      <w:r>
        <w:t>(c) Levodopa needs protein</w:t>
      </w:r>
    </w:p>
    <w:p>
      <w:pPr>
        <w:spacing w:after="200" w:line="276" w:lineRule="auto"/>
      </w:pPr>
      <w:r>
        <w:t>(d) Meals must be skipped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Protein competes with levodopa for absorption</w:t>
      </w:r>
    </w:p>
    <w:p>
      <w:pPr>
        <w:spacing w:after="200" w:line="276" w:lineRule="auto"/>
      </w:pPr>
      <w:r>
        <w:t>🧠 Clinical Rationale: Large neutral amino acids in protein reduce levodopa uptake — timing the dose improves response.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Protein is harmful — would be appropriate in a different situation, not this one</w:t>
      </w:r>
    </w:p>
    <w:p>
      <w:pPr>
        <w:spacing w:after="200" w:line="276" w:lineRule="auto"/>
      </w:pPr>
      <w:r>
        <w:t>C. Levodopa needs protein — would be appropriate in a different situation, not this one</w:t>
      </w:r>
    </w:p>
    <w:p>
      <w:pPr>
        <w:spacing w:after="200" w:line="276" w:lineRule="auto"/>
      </w:pPr>
      <w:r>
        <w:t>D. Meals must be skipped — would be appropriate in a different situation, not this one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Glasgow Coma Scale is used consistently across nurses because it is</w:t>
      </w:r>
    </w:p>
    <w:p>
      <w:pPr>
        <w:spacing w:after="200" w:line="276" w:lineRule="auto"/>
      </w:pPr>
      <w:r>
        <w:t>(a) Standardized and reliable when applied correctly</w:t>
      </w:r>
    </w:p>
    <w:p>
      <w:pPr>
        <w:spacing w:after="200" w:line="276" w:lineRule="auto"/>
      </w:pPr>
      <w:r>
        <w:t>(b) Unreliable</w:t>
      </w:r>
    </w:p>
    <w:p>
      <w:pPr>
        <w:spacing w:after="200" w:line="276" w:lineRule="auto"/>
      </w:pPr>
      <w:r>
        <w:t>(c) Optional</w:t>
      </w:r>
    </w:p>
    <w:p>
      <w:pPr>
        <w:spacing w:after="200" w:line="276" w:lineRule="auto"/>
      </w:pPr>
      <w:r>
        <w:t>(d) Only for doctors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Standardized and reliable when applied correctly</w:t>
      </w:r>
    </w:p>
    <w:p>
      <w:pPr>
        <w:spacing w:after="200" w:line="276" w:lineRule="auto"/>
      </w:pPr>
      <w:r>
        <w:t>🧠 Clinical Rationale: Standardized scoring tools improve inter-rater reliability of neuro assessments.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Unreliable — a related concept, but it does not match the defining feature asked</w:t>
      </w:r>
    </w:p>
    <w:p>
      <w:pPr>
        <w:spacing w:after="200" w:line="276" w:lineRule="auto"/>
      </w:pPr>
      <w:r>
        <w:t>C. Optional — a related concept, but it does not match the defining feature asked</w:t>
      </w:r>
    </w:p>
    <w:p>
      <w:pPr>
        <w:spacing w:after="200" w:line="276" w:lineRule="auto"/>
      </w:pPr>
      <w:r>
        <w:t>D. Only for doctors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descriptive epidemiological study of epilepsy reports its</w:t>
      </w:r>
    </w:p>
    <w:p>
      <w:pPr>
        <w:spacing w:after="200" w:line="276" w:lineRule="auto"/>
      </w:pPr>
      <w:r>
        <w:t>(a) Cure rates of drugs</w:t>
      </w:r>
    </w:p>
    <w:p>
      <w:pPr>
        <w:spacing w:after="200" w:line="276" w:lineRule="auto"/>
      </w:pPr>
      <w:r>
        <w:t>(b) Cost of treatment</w:t>
      </w:r>
    </w:p>
    <w:p>
      <w:pPr>
        <w:spacing w:after="200" w:line="276" w:lineRule="auto"/>
      </w:pPr>
      <w:r>
        <w:t>(c) Genetic code</w:t>
      </w:r>
    </w:p>
    <w:p>
      <w:pPr>
        <w:spacing w:after="200" w:line="276" w:lineRule="auto"/>
      </w:pPr>
      <w:r>
        <w:t>(d) Distribution by person, place and time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Distribution by person, place and time</w:t>
      </w:r>
    </w:p>
    <w:p>
      <w:pPr>
        <w:spacing w:after="200" w:line="276" w:lineRule="auto"/>
      </w:pPr>
      <w:r>
        <w:t>🧠 Clinical Rationale: Descriptive studies characterize disease occurrence — who, where, when.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Cure rates of drugs — a related concept, but it does not match the defining feature asked</w:t>
      </w:r>
    </w:p>
    <w:p>
      <w:pPr>
        <w:spacing w:after="200" w:line="276" w:lineRule="auto"/>
      </w:pPr>
      <w:r>
        <w:t>B. Cost of treatment — a related concept, but it does not match the defining feature asked</w:t>
      </w:r>
    </w:p>
    <w:p>
      <w:pPr>
        <w:spacing w:after="200" w:line="276" w:lineRule="auto"/>
      </w:pPr>
      <w:r>
        <w:t>C. Genetic code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Patients with acute stroke in a neuro ICU require</w:t>
      </w:r>
    </w:p>
    <w:p>
      <w:pPr>
        <w:spacing w:after="200" w:line="276" w:lineRule="auto"/>
      </w:pPr>
      <w:r>
        <w:t>(a) Intermittent checks only</w:t>
      </w:r>
    </w:p>
    <w:p>
      <w:pPr>
        <w:spacing w:after="200" w:line="276" w:lineRule="auto"/>
      </w:pPr>
      <w:r>
        <w:t>(b) Continuous monitoring by skilled nurses</w:t>
      </w:r>
    </w:p>
    <w:p>
      <w:pPr>
        <w:spacing w:after="200" w:line="276" w:lineRule="auto"/>
      </w:pPr>
      <w:r>
        <w:t>(c) Family monitoring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Continuous monitoring by skilled nurses</w:t>
      </w:r>
    </w:p>
    <w:p>
      <w:pPr>
        <w:spacing w:after="200" w:line="276" w:lineRule="auto"/>
      </w:pPr>
      <w:r>
        <w:t>🧠 Clinical Rationale: Frequent neuro checks and vigilant nursing are essential in acute neurological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Intermittent checks only — a related concept, but it does not match the defining feature asked</w:t>
      </w:r>
    </w:p>
    <w:p>
      <w:pPr>
        <w:spacing w:after="200" w:line="276" w:lineRule="auto"/>
      </w:pPr>
      <w:r>
        <w:t>C. Family monitoring — a related concept, but it does not match the defining feature asked</w:t>
      </w:r>
    </w:p>
    <w:p>
      <w:pPr>
        <w:spacing w:after="200" w:line="276" w:lineRule="auto"/>
      </w:pPr>
      <w:r>
        <w:t>D. No monitoring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Do-Not-Resuscitate order requires</w:t>
      </w:r>
    </w:p>
    <w:p>
      <w:pPr>
        <w:spacing w:after="200" w:line="276" w:lineRule="auto"/>
      </w:pPr>
      <w:r>
        <w:t>(a) Informed discussion and documentation with the patient/family</w:t>
      </w:r>
    </w:p>
    <w:p>
      <w:pPr>
        <w:spacing w:after="200" w:line="276" w:lineRule="auto"/>
      </w:pPr>
      <w:r>
        <w:t>(b) A verbal whim</w:t>
      </w:r>
    </w:p>
    <w:p>
      <w:pPr>
        <w:spacing w:after="200" w:line="276" w:lineRule="auto"/>
      </w:pPr>
      <w:r>
        <w:t>(c) No documentation</w:t>
      </w:r>
    </w:p>
    <w:p>
      <w:pPr>
        <w:spacing w:after="200" w:line="276" w:lineRule="auto"/>
      </w:pPr>
      <w:r>
        <w:t>(d) Secrecy from the team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Informed discussion and documentation with the patient/family</w:t>
      </w:r>
    </w:p>
    <w:p>
      <w:pPr>
        <w:spacing w:after="200" w:line="276" w:lineRule="auto"/>
      </w:pPr>
      <w:r>
        <w:t>🧠 Clinical Rationale: DNR decisions follow informed consent, team communication and clear documentation.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verbal whim — a related concept, but it does not match the defining feature asked</w:t>
      </w:r>
    </w:p>
    <w:p>
      <w:pPr>
        <w:spacing w:after="200" w:line="276" w:lineRule="auto"/>
      </w:pPr>
      <w:r>
        <w:t>C. No documentation — a related concept, but it does not match the defining feature asked</w:t>
      </w:r>
    </w:p>
    <w:p>
      <w:pPr>
        <w:spacing w:after="200" w:line="276" w:lineRule="auto"/>
      </w:pPr>
      <w:r>
        <w:t>D. Secrecy from the team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stroke education is most effective when it teaches</w:t>
      </w:r>
    </w:p>
    <w:p>
      <w:pPr>
        <w:spacing w:after="200" w:line="276" w:lineRule="auto"/>
      </w:pPr>
      <w:r>
        <w:t>(a) Home remedies</w:t>
      </w:r>
    </w:p>
    <w:p>
      <w:pPr>
        <w:spacing w:after="200" w:line="276" w:lineRule="auto"/>
      </w:pPr>
      <w:r>
        <w:t>(b) Waiting for symptoms to pass</w:t>
      </w:r>
    </w:p>
    <w:p>
      <w:pPr>
        <w:spacing w:after="200" w:line="276" w:lineRule="auto"/>
      </w:pPr>
      <w:r>
        <w:t>(c) Ignoring weakness</w:t>
      </w:r>
    </w:p>
    <w:p>
      <w:pPr>
        <w:spacing w:after="200" w:line="276" w:lineRule="auto"/>
      </w:pPr>
      <w:r>
        <w:t>(d) FAST warning signs and the need for immediate hospital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FAST warning signs and the need for immediate hospital care</w:t>
      </w:r>
    </w:p>
    <w:p>
      <w:pPr>
        <w:spacing w:after="200" w:line="276" w:lineRule="auto"/>
      </w:pPr>
      <w:r>
        <w:t>🧠 Clinical Rationale: Public awareness of FAST signs cuts prehospital delay and improves thrombolysis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remedies — would be appropriate in a different situation, not this one</w:t>
      </w:r>
    </w:p>
    <w:p>
      <w:pPr>
        <w:spacing w:after="200" w:line="276" w:lineRule="auto"/>
      </w:pPr>
      <w:r>
        <w:t>B. Waiting for symptoms to pass — would be appropriate in a different situation, not this one</w:t>
      </w:r>
    </w:p>
    <w:p>
      <w:pPr>
        <w:spacing w:after="200" w:line="276" w:lineRule="auto"/>
      </w:pPr>
      <w:r>
        <w:t>C. Ignoring weakness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Huntington's disease is inherited in an</w:t>
      </w:r>
    </w:p>
    <w:p>
      <w:pPr>
        <w:spacing w:after="200" w:line="276" w:lineRule="auto"/>
      </w:pPr>
      <w:r>
        <w:t>(a) Autosomal dominant pattern (50% risk to children)</w:t>
      </w:r>
    </w:p>
    <w:p>
      <w:pPr>
        <w:spacing w:after="200" w:line="276" w:lineRule="auto"/>
      </w:pPr>
      <w:r>
        <w:t>(b) Autosomal recessive pattern</w:t>
      </w:r>
    </w:p>
    <w:p>
      <w:pPr>
        <w:spacing w:after="200" w:line="276" w:lineRule="auto"/>
      </w:pPr>
      <w:r>
        <w:t>(c) X-linked pattern</w:t>
      </w:r>
    </w:p>
    <w:p>
      <w:pPr>
        <w:spacing w:after="200" w:line="276" w:lineRule="auto"/>
      </w:pPr>
      <w:r>
        <w:t>(d) Mitochondrial pattern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Autosomal dominant pattern (50% risk to children)</w:t>
      </w:r>
    </w:p>
    <w:p>
      <w:pPr>
        <w:spacing w:after="200" w:line="276" w:lineRule="auto"/>
      </w:pPr>
      <w:r>
        <w:t>🧠 Clinical Rationale: Each child of an affected parent has a 50% chance of inheriting the HD gene.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Autosomal recessive pattern — a related concept, but it does not match the defining feature asked</w:t>
      </w:r>
    </w:p>
    <w:p>
      <w:pPr>
        <w:spacing w:after="200" w:line="276" w:lineRule="auto"/>
      </w:pPr>
      <w:r>
        <w:t>C. X-linked pattern — a related concept, but it does not match the defining feature asked</w:t>
      </w:r>
    </w:p>
    <w:p>
      <w:pPr>
        <w:spacing w:after="200" w:line="276" w:lineRule="auto"/>
      </w:pPr>
      <w:r>
        <w:t>D. Mitochondrial pattern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Café-au-lait spots are a hallmark of</w:t>
      </w:r>
    </w:p>
    <w:p>
      <w:pPr>
        <w:spacing w:after="200" w:line="276" w:lineRule="auto"/>
      </w:pPr>
      <w:r>
        <w:t>(a) Down syndrome</w:t>
      </w:r>
    </w:p>
    <w:p>
      <w:pPr>
        <w:spacing w:after="200" w:line="276" w:lineRule="auto"/>
      </w:pPr>
      <w:r>
        <w:t>(b) Neurofibromatosis</w:t>
      </w:r>
    </w:p>
    <w:p>
      <w:pPr>
        <w:spacing w:after="200" w:line="276" w:lineRule="auto"/>
      </w:pPr>
      <w:r>
        <w:t>(c) Marfan syndrome</w:t>
      </w:r>
    </w:p>
    <w:p>
      <w:pPr>
        <w:spacing w:after="200" w:line="276" w:lineRule="auto"/>
      </w:pPr>
      <w:r>
        <w:t>(d) Sickle cell disease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Neurofibromatosis</w:t>
      </w:r>
    </w:p>
    <w:p>
      <w:pPr>
        <w:spacing w:after="200" w:line="276" w:lineRule="auto"/>
      </w:pPr>
      <w:r>
        <w:t>🧠 Clinical Rationale: Multiple café-au-lait macules and neurofibromas characterize neurofibromatosis type 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Down syndrome — does not match the characteristic feature/management described in the stem</w:t>
      </w:r>
    </w:p>
    <w:p>
      <w:pPr>
        <w:spacing w:after="200" w:line="276" w:lineRule="auto"/>
      </w:pPr>
      <w:r>
        <w:t>C. Marfan syndrome — does not match the characteristic feature/management described in the stem</w:t>
      </w:r>
    </w:p>
    <w:p>
      <w:pPr>
        <w:spacing w:after="200" w:line="276" w:lineRule="auto"/>
      </w:pPr>
      <w:r>
        <w:t>D. Sickle cell disease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Head injuries from assault are medico-legal cases because the nurse must</w:t>
      </w:r>
    </w:p>
    <w:p>
      <w:pPr>
        <w:spacing w:after="200" w:line="276" w:lineRule="auto"/>
      </w:pPr>
      <w:r>
        <w:t>(a) Refuse care</w:t>
      </w:r>
    </w:p>
    <w:p>
      <w:pPr>
        <w:spacing w:after="200" w:line="276" w:lineRule="auto"/>
      </w:pPr>
      <w:r>
        <w:t>(b) Preserve evidence and document findings accurately</w:t>
      </w:r>
    </w:p>
    <w:p>
      <w:pPr>
        <w:spacing w:after="200" w:line="276" w:lineRule="auto"/>
      </w:pPr>
      <w:r>
        <w:t>(c) Release the patient immediately</w:t>
      </w:r>
    </w:p>
    <w:p>
      <w:pPr>
        <w:spacing w:after="200" w:line="276" w:lineRule="auto"/>
      </w:pPr>
      <w:r>
        <w:t>(d) Withhold records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 evidence and document findings accurately</w:t>
      </w:r>
    </w:p>
    <w:p>
      <w:pPr>
        <w:spacing w:after="200" w:line="276" w:lineRule="auto"/>
      </w:pPr>
      <w:r>
        <w:t>🧠 Clinical Rationale: Accurate documentation and evidence preservation support legal proceedings.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Refuse care — a related concept, but it does not match the defining feature asked</w:t>
      </w:r>
    </w:p>
    <w:p>
      <w:pPr>
        <w:spacing w:after="200" w:line="276" w:lineRule="auto"/>
      </w:pPr>
      <w:r>
        <w:t>C. Release the patient immediately — a related concept, but it does not match the defining feature asked</w:t>
      </w:r>
    </w:p>
    <w:p>
      <w:pPr>
        <w:spacing w:after="200" w:line="276" w:lineRule="auto"/>
      </w:pPr>
      <w:r>
        <w:t>D. Withhold records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suspected poisoning, forensic nurses ensure</w:t>
      </w:r>
    </w:p>
    <w:p>
      <w:pPr>
        <w:spacing w:after="200" w:line="276" w:lineRule="auto"/>
      </w:pPr>
      <w:r>
        <w:t>(a) Samples are discarded</w:t>
      </w:r>
    </w:p>
    <w:p>
      <w:pPr>
        <w:spacing w:after="200" w:line="276" w:lineRule="auto"/>
      </w:pPr>
      <w:r>
        <w:t>(b) The poison is hidden</w:t>
      </w:r>
    </w:p>
    <w:p>
      <w:pPr>
        <w:spacing w:after="200" w:line="276" w:lineRule="auto"/>
      </w:pPr>
      <w:r>
        <w:t>(c) No records are kept</w:t>
      </w:r>
    </w:p>
    <w:p>
      <w:pPr>
        <w:spacing w:after="200" w:line="276" w:lineRule="auto"/>
      </w:pPr>
      <w:r>
        <w:t>(d) Samples (blood, vomitus) are collected and preserved for toxicology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Samples (blood, vomitus) are collected and preserved for toxicology</w:t>
      </w:r>
    </w:p>
    <w:p>
      <w:pPr>
        <w:spacing w:after="200" w:line="276" w:lineRule="auto"/>
      </w:pPr>
      <w:r>
        <w:t>🧠 Clinical Rationale: Proper sample collection and chain of custody are vital in poisoning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Samples are discarded — a related concept, but it does not match the defining feature asked</w:t>
      </w:r>
    </w:p>
    <w:p>
      <w:pPr>
        <w:spacing w:after="200" w:line="276" w:lineRule="auto"/>
      </w:pPr>
      <w:r>
        <w:t>B. The poison is hidden — a related concept, but it does not match the defining feature asked</w:t>
      </w:r>
    </w:p>
    <w:p>
      <w:pPr>
        <w:spacing w:after="200" w:line="276" w:lineRule="auto"/>
      </w:pPr>
      <w:r>
        <w:t>C. No records are kept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