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plate method for a diabetic meal suggests filling half the plate with</w:t>
      </w:r>
    </w:p>
    <w:p>
      <w:pPr>
        <w:spacing w:after="200" w:line="276" w:lineRule="auto"/>
      </w:pPr>
      <w:r>
        <w:t>(a) Meat</w:t>
      </w:r>
    </w:p>
    <w:p>
      <w:pPr>
        <w:spacing w:after="200" w:line="276" w:lineRule="auto"/>
      </w:pPr>
      <w:r>
        <w:t>(b) Rice</w:t>
      </w:r>
    </w:p>
    <w:p>
      <w:pPr>
        <w:spacing w:after="200" w:line="276" w:lineRule="auto"/>
      </w:pPr>
      <w:r>
        <w:t>(c) Dessert</w:t>
      </w:r>
    </w:p>
    <w:p>
      <w:pPr>
        <w:spacing w:after="200" w:line="276" w:lineRule="auto"/>
      </w:pPr>
      <w:r>
        <w:t>(d) Non-starchy vegetables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Non-starchy vegetables</w:t>
      </w:r>
    </w:p>
    <w:p>
      <w:pPr>
        <w:spacing w:after="200" w:line="276" w:lineRule="auto"/>
      </w:pPr>
      <w:r>
        <w:t>🧠 Clinical Rationale: Half plate vegetables, quarter protein and quarter grains balance carbohydrates.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Meat — would be appropriate in a different situation, not this one</w:t>
      </w:r>
    </w:p>
    <w:p>
      <w:pPr>
        <w:spacing w:after="200" w:line="276" w:lineRule="auto"/>
      </w:pPr>
      <w:r>
        <w:t>B. Rice — would be appropriate in a different situation, not this one</w:t>
      </w:r>
    </w:p>
    <w:p>
      <w:pPr>
        <w:spacing w:after="200" w:line="276" w:lineRule="auto"/>
      </w:pPr>
      <w:r>
        <w:t>C. Dessert — would be appropriate in a different situation, not this one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food has a LOW glycaemic index?</w:t>
      </w:r>
    </w:p>
    <w:p>
      <w:pPr>
        <w:spacing w:after="200" w:line="276" w:lineRule="auto"/>
      </w:pPr>
      <w:r>
        <w:t>(a) White bread</w:t>
      </w:r>
    </w:p>
    <w:p>
      <w:pPr>
        <w:spacing w:after="200" w:line="276" w:lineRule="auto"/>
      </w:pPr>
      <w:r>
        <w:t>(b) Sugar</w:t>
      </w:r>
    </w:p>
    <w:p>
      <w:pPr>
        <w:spacing w:after="200" w:line="276" w:lineRule="auto"/>
      </w:pPr>
      <w:r>
        <w:t>(c) Whole dal (lentils)</w:t>
      </w:r>
    </w:p>
    <w:p>
      <w:pPr>
        <w:spacing w:after="200" w:line="276" w:lineRule="auto"/>
      </w:pPr>
      <w:r>
        <w:t>(d) Potato chips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Whole dal (lentils)</w:t>
      </w:r>
    </w:p>
    <w:p>
      <w:pPr>
        <w:spacing w:after="200" w:line="276" w:lineRule="auto"/>
      </w:pPr>
      <w:r>
        <w:t>🧠 Clinical Rationale: Pulses, whole grains and most fruits have a low GI, releasing glucose slowly.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White bread — plausible, but not the single most accurate fact asked</w:t>
      </w:r>
    </w:p>
    <w:p>
      <w:pPr>
        <w:spacing w:after="200" w:line="276" w:lineRule="auto"/>
      </w:pPr>
      <w:r>
        <w:t>B. Sugar — plausible, but not the single most accurate fact asked</w:t>
      </w:r>
    </w:p>
    <w:p>
      <w:pPr>
        <w:spacing w:after="200" w:line="276" w:lineRule="auto"/>
      </w:pPr>
      <w:r>
        <w:t>D. Potato chips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Dietary iodine is mainly obtained from</w:t>
      </w:r>
    </w:p>
    <w:p>
      <w:pPr>
        <w:spacing w:after="200" w:line="276" w:lineRule="auto"/>
      </w:pPr>
      <w:r>
        <w:t>(a) Iodized salt and seafood</w:t>
      </w:r>
    </w:p>
    <w:p>
      <w:pPr>
        <w:spacing w:after="200" w:line="276" w:lineRule="auto"/>
      </w:pPr>
      <w:r>
        <w:t>(b) Rice and wheat</w:t>
      </w:r>
    </w:p>
    <w:p>
      <w:pPr>
        <w:spacing w:after="200" w:line="276" w:lineRule="auto"/>
      </w:pPr>
      <w:r>
        <w:t>(c) Fruits only</w:t>
      </w:r>
    </w:p>
    <w:p>
      <w:pPr>
        <w:spacing w:after="200" w:line="276" w:lineRule="auto"/>
      </w:pPr>
      <w:r>
        <w:t>(d) Plain water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Iodized salt and seafood</w:t>
      </w:r>
    </w:p>
    <w:p>
      <w:pPr>
        <w:spacing w:after="200" w:line="276" w:lineRule="auto"/>
      </w:pPr>
      <w:r>
        <w:t>🧠 Clinical Rationale: Iodized salt, fish and dairy are the chief iodine sources.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Rice and wheat — would be appropriate in a different situation, not this one</w:t>
      </w:r>
    </w:p>
    <w:p>
      <w:pPr>
        <w:spacing w:after="200" w:line="276" w:lineRule="auto"/>
      </w:pPr>
      <w:r>
        <w:t>C. Fruits only — would be appropriate in a different situation, not this one</w:t>
      </w:r>
    </w:p>
    <w:p>
      <w:pPr>
        <w:spacing w:after="200" w:line="276" w:lineRule="auto"/>
      </w:pPr>
      <w:r>
        <w:t>D. Plain water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Cushing's syndrome should follow</w:t>
      </w:r>
    </w:p>
    <w:p>
      <w:pPr>
        <w:spacing w:after="200" w:line="276" w:lineRule="auto"/>
      </w:pPr>
      <w:r>
        <w:t>(a) A high-salt diet</w:t>
      </w:r>
    </w:p>
    <w:p>
      <w:pPr>
        <w:spacing w:after="200" w:line="276" w:lineRule="auto"/>
      </w:pPr>
      <w:r>
        <w:t>(b) Unlimited sugar</w:t>
      </w:r>
    </w:p>
    <w:p>
      <w:pPr>
        <w:spacing w:after="200" w:line="276" w:lineRule="auto"/>
      </w:pPr>
      <w:r>
        <w:t>(c) A low-sodium, low-sugar diet with adequate protein</w:t>
      </w:r>
    </w:p>
    <w:p>
      <w:pPr>
        <w:spacing w:after="200" w:line="276" w:lineRule="auto"/>
      </w:pPr>
      <w:r>
        <w:t>(d) No protein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 low-sodium, low-sugar diet with adequate protein</w:t>
      </w:r>
    </w:p>
    <w:p>
      <w:pPr>
        <w:spacing w:after="200" w:line="276" w:lineRule="auto"/>
      </w:pPr>
      <w:r>
        <w:t>🧠 Clinical Rationale: Sodium retention and hyperglycaemia in Cushing's warrant salt and sugar restriction.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 high-salt diet — would be appropriate in a different situation, not this one</w:t>
      </w:r>
    </w:p>
    <w:p>
      <w:pPr>
        <w:spacing w:after="200" w:line="276" w:lineRule="auto"/>
      </w:pPr>
      <w:r>
        <w:t>B. Unlimited sugar — would be appropriate in a different situation, not this one</w:t>
      </w:r>
    </w:p>
    <w:p>
      <w:pPr>
        <w:spacing w:after="200" w:line="276" w:lineRule="auto"/>
      </w:pPr>
      <w:r>
        <w:t>D. No protein — would be appropriate in a different situation, not this one</w:t>
      </w:r>
    </w:p>
    <w:p>
      <w:pPr>
        <w:spacing w:after="200" w:line="276" w:lineRule="auto"/>
      </w:pPr>
      <w:r>
        <w:t>⚠️ Exam Trap: Adrenal crisis is an emergency: hydrocortisone FIRST (with fluids) — stress-dose steroids are needed for surgery/illness in Addison's.</w:t>
      </w:r>
    </w:p>
    <w:p>
      <w:pPr>
        <w:spacing w:after="200" w:line="276" w:lineRule="auto"/>
      </w:pPr>
      <w:r>
        <w:t>💎 PNC Pearl: Adrenal crisis (Addison's): hypotension + hyperkalaemia + hyponatraemia — give IV hydrocortisone and fluids immediately.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recommended daily calcium intake for adults is about</w:t>
      </w:r>
    </w:p>
    <w:p>
      <w:pPr>
        <w:spacing w:after="200" w:line="276" w:lineRule="auto"/>
      </w:pPr>
      <w:r>
        <w:t>(a) 100 mg</w:t>
      </w:r>
    </w:p>
    <w:p>
      <w:pPr>
        <w:spacing w:after="200" w:line="276" w:lineRule="auto"/>
      </w:pPr>
      <w:r>
        <w:t>(b) 500 mg</w:t>
      </w:r>
    </w:p>
    <w:p>
      <w:pPr>
        <w:spacing w:after="200" w:line="276" w:lineRule="auto"/>
      </w:pPr>
      <w:r>
        <w:t>(c) 1000–1200 mg</w:t>
      </w:r>
    </w:p>
    <w:p>
      <w:pPr>
        <w:spacing w:after="200" w:line="276" w:lineRule="auto"/>
      </w:pPr>
      <w:r>
        <w:t>(d) 3000 mg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1000–1200 mg</w:t>
      </w:r>
    </w:p>
    <w:p>
      <w:pPr>
        <w:spacing w:after="200" w:line="276" w:lineRule="auto"/>
      </w:pPr>
      <w:r>
        <w:t>🧠 Clinical Rationale: Adults need ~1000 mg (1200 mg for older women); dairy and green vegetables provide it.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100 mg — plausible, but not the single most accurate fact asked</w:t>
      </w:r>
    </w:p>
    <w:p>
      <w:pPr>
        <w:spacing w:after="200" w:line="276" w:lineRule="auto"/>
      </w:pPr>
      <w:r>
        <w:t>B. 500 mg — plausible, but not the single most accurate fact asked</w:t>
      </w:r>
    </w:p>
    <w:p>
      <w:pPr>
        <w:spacing w:after="200" w:line="276" w:lineRule="auto"/>
      </w:pPr>
      <w:r>
        <w:t>D. 3000 mg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Alternative-site (e.g., forearm) glucose testing is NOT advised during</w:t>
      </w:r>
    </w:p>
    <w:p>
      <w:pPr>
        <w:spacing w:after="200" w:line="276" w:lineRule="auto"/>
      </w:pPr>
      <w:r>
        <w:t>(a) Routine checks</w:t>
      </w:r>
    </w:p>
    <w:p>
      <w:pPr>
        <w:spacing w:after="200" w:line="276" w:lineRule="auto"/>
      </w:pPr>
      <w:r>
        <w:t>(b) Hypoglycaemia, because readings lag behind finger-stick values</w:t>
      </w:r>
    </w:p>
    <w:p>
      <w:pPr>
        <w:spacing w:after="200" w:line="276" w:lineRule="auto"/>
      </w:pPr>
      <w:r>
        <w:t>(c) Fasting</w:t>
      </w:r>
    </w:p>
    <w:p>
      <w:pPr>
        <w:spacing w:after="200" w:line="276" w:lineRule="auto"/>
      </w:pPr>
      <w:r>
        <w:t>(d) Morning testing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Hypoglycaemia, because readings lag behind finger-stick values</w:t>
      </w:r>
    </w:p>
    <w:p>
      <w:pPr>
        <w:spacing w:after="200" w:line="276" w:lineRule="auto"/>
      </w:pPr>
      <w:r>
        <w:t>🧠 Clinical Rationale: During rapid glucose changes, fingertip samples are more accurate.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Routine checks — would be appropriate in a different situation, not this one</w:t>
      </w:r>
    </w:p>
    <w:p>
      <w:pPr>
        <w:spacing w:after="200" w:line="276" w:lineRule="auto"/>
      </w:pPr>
      <w:r>
        <w:t>C. Fasting — would be appropriate in a different situation, not this one</w:t>
      </w:r>
    </w:p>
    <w:p>
      <w:pPr>
        <w:spacing w:after="200" w:line="276" w:lineRule="auto"/>
      </w:pPr>
      <w:r>
        <w:t>D. Morning testing — would be appropriate in a different situation, not this one</w:t>
      </w:r>
    </w:p>
    <w:p>
      <w:pPr>
        <w:spacing w:after="200" w:line="276" w:lineRule="auto"/>
      </w:pPr>
      <w:r>
        <w:t>⚠️ Exam Trap: Treatment depends on consciousness, not just the glucose value — never give oral glucose to an unconscious patient (aspiration risk).</w:t>
      </w:r>
    </w:p>
    <w:p>
      <w:pPr>
        <w:spacing w:after="200" w:line="276" w:lineRule="auto"/>
      </w:pPr>
      <w:r>
        <w:t>💎 PNC Pearl: Hypoglycaemia + conscious patient = oral glucose; hypoglycaemia + unconscious/impaired swallowing = IV dextrose (or glucagon if no IV access).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an insulin injection, the nurse advises the patient to</w:t>
      </w:r>
    </w:p>
    <w:p>
      <w:pPr>
        <w:spacing w:after="200" w:line="276" w:lineRule="auto"/>
      </w:pPr>
      <w:r>
        <w:t>(a) Rub the area vigorously</w:t>
      </w:r>
    </w:p>
    <w:p>
      <w:pPr>
        <w:spacing w:after="200" w:line="276" w:lineRule="auto"/>
      </w:pPr>
      <w:r>
        <w:t>(b) Not massage the site (to avoid rapid absorption)</w:t>
      </w:r>
    </w:p>
    <w:p>
      <w:pPr>
        <w:spacing w:after="200" w:line="276" w:lineRule="auto"/>
      </w:pPr>
      <w:r>
        <w:t>(c) Apply heat</w:t>
      </w:r>
    </w:p>
    <w:p>
      <w:pPr>
        <w:spacing w:after="200" w:line="276" w:lineRule="auto"/>
      </w:pPr>
      <w:r>
        <w:t>(d) Exercise immediately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Not massage the site (to avoid rapid absorption)</w:t>
      </w:r>
    </w:p>
    <w:p>
      <w:pPr>
        <w:spacing w:after="200" w:line="276" w:lineRule="auto"/>
      </w:pPr>
      <w:r>
        <w:t>🧠 Clinical Rationale: Massaging or heating the site accelerates absorption unpredictably.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Rub the area vigorously — would be appropriate in a different situation, not this one</w:t>
      </w:r>
    </w:p>
    <w:p>
      <w:pPr>
        <w:spacing w:after="200" w:line="276" w:lineRule="auto"/>
      </w:pPr>
      <w:r>
        <w:t>C. Apply heat — would be appropriate in a different situation, not this one</w:t>
      </w:r>
    </w:p>
    <w:p>
      <w:pPr>
        <w:spacing w:after="200" w:line="276" w:lineRule="auto"/>
      </w:pPr>
      <w:r>
        <w:t>D. Exercise immediately — would be appropriate in a different situation, not this one</w:t>
      </w:r>
    </w:p>
    <w:p>
      <w:pPr>
        <w:spacing w:after="200" w:line="276" w:lineRule="auto"/>
      </w:pPr>
      <w:r>
        <w:t>⚠️ Exam Trap: Rapid-acting analogues (lispro, aspart) have the FASTEST onset; glargine has NO peak; NPH peaks at 4–12 hours (afternoon hypoglycaemia).</w:t>
      </w:r>
    </w:p>
    <w:p>
      <w:pPr>
        <w:spacing w:after="200" w:line="276" w:lineRule="auto"/>
      </w:pPr>
      <w:r>
        <w:t>💎 PNC Pearl: Insulin order of onset — rapid (lispro/aspart 10–15 min) &lt; short (regular 30 min) &lt; intermediate (NPH 2–4 h) &lt; long (glargine flat, no peak).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Urine glucose testing is less reliable than blood glucose because it</w:t>
      </w:r>
    </w:p>
    <w:p>
      <w:pPr>
        <w:spacing w:after="200" w:line="276" w:lineRule="auto"/>
      </w:pPr>
      <w:r>
        <w:t>(a) Is more accurate</w:t>
      </w:r>
    </w:p>
    <w:p>
      <w:pPr>
        <w:spacing w:after="200" w:line="276" w:lineRule="auto"/>
      </w:pPr>
      <w:r>
        <w:t>(b) Never changes</w:t>
      </w:r>
    </w:p>
    <w:p>
      <w:pPr>
        <w:spacing w:after="200" w:line="276" w:lineRule="auto"/>
      </w:pPr>
      <w:r>
        <w:t>(c) Measures ketones only</w:t>
      </w:r>
    </w:p>
    <w:p>
      <w:pPr>
        <w:spacing w:after="200" w:line="276" w:lineRule="auto"/>
      </w:pPr>
      <w:r>
        <w:t>(d) Reflects past glucose and is affected by renal threshold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Reflects past glucose and is affected by renal threshold</w:t>
      </w:r>
    </w:p>
    <w:p>
      <w:pPr>
        <w:spacing w:after="200" w:line="276" w:lineRule="auto"/>
      </w:pPr>
      <w:r>
        <w:t>🧠 Clinical Rationale: Urine glucose lags blood levels and misses hypoglycaemia — blood testing is preferred.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Is more accurate — a related concept, but it does not match the defining feature asked</w:t>
      </w:r>
    </w:p>
    <w:p>
      <w:pPr>
        <w:spacing w:after="200" w:line="276" w:lineRule="auto"/>
      </w:pPr>
      <w:r>
        <w:t>B. Never changes — a related concept, but it does not match the defining feature asked</w:t>
      </w:r>
    </w:p>
    <w:p>
      <w:pPr>
        <w:spacing w:after="200" w:line="276" w:lineRule="auto"/>
      </w:pPr>
      <w:r>
        <w:t>C. Measures ketones only — a related concept, but it does not match the defining feature asked</w:t>
      </w:r>
    </w:p>
    <w:p>
      <w:pPr>
        <w:spacing w:after="200" w:line="276" w:lineRule="auto"/>
      </w:pPr>
      <w:r>
        <w:t>⚠️ Exam Trap: Treatment depends on consciousness, not just the glucose value — never give oral glucose to an unconscious patient (aspiration risk).</w:t>
      </w:r>
    </w:p>
    <w:p>
      <w:pPr>
        <w:spacing w:after="200" w:line="276" w:lineRule="auto"/>
      </w:pPr>
      <w:r>
        <w:t>💎 PNC Pearl: Hypoglycaemia + conscious patient = oral glucose; hypoglycaemia + unconscious/impaired swallowing = IV dextrose (or glucagon if no IV access).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Waist circumference is measured to assess</w:t>
      </w:r>
    </w:p>
    <w:p>
      <w:pPr>
        <w:spacing w:after="200" w:line="276" w:lineRule="auto"/>
      </w:pPr>
      <w:r>
        <w:t>(a) Central obesity (risk of metabolic syndrome)</w:t>
      </w:r>
    </w:p>
    <w:p>
      <w:pPr>
        <w:spacing w:after="200" w:line="276" w:lineRule="auto"/>
      </w:pPr>
      <w:r>
        <w:t>(b) Height</w:t>
      </w:r>
    </w:p>
    <w:p>
      <w:pPr>
        <w:spacing w:after="200" w:line="276" w:lineRule="auto"/>
      </w:pPr>
      <w:r>
        <w:t>(c) Lung capacity</w:t>
      </w:r>
    </w:p>
    <w:p>
      <w:pPr>
        <w:spacing w:after="200" w:line="276" w:lineRule="auto"/>
      </w:pPr>
      <w:r>
        <w:t>(d) Muscle strength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Central obesity (risk of metabolic syndrome)</w:t>
      </w:r>
    </w:p>
    <w:p>
      <w:pPr>
        <w:spacing w:after="200" w:line="276" w:lineRule="auto"/>
      </w:pPr>
      <w:r>
        <w:t>🧠 Clinical Rationale: Abdominal fat, reflected by waist &gt;90 cm (men) / &gt;80 cm (women) in Indians, raises metabolic risk.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Height — would be appropriate in a different situation, not this one</w:t>
      </w:r>
    </w:p>
    <w:p>
      <w:pPr>
        <w:spacing w:after="200" w:line="276" w:lineRule="auto"/>
      </w:pPr>
      <w:r>
        <w:t>C. Lung capacity — would be appropriate in a different situation, not this one</w:t>
      </w:r>
    </w:p>
    <w:p>
      <w:pPr>
        <w:spacing w:after="200" w:line="276" w:lineRule="auto"/>
      </w:pPr>
      <w:r>
        <w:t>D. Muscle strength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While travelling, insulin should be</w:t>
      </w:r>
    </w:p>
    <w:p>
      <w:pPr>
        <w:spacing w:after="200" w:line="276" w:lineRule="auto"/>
      </w:pPr>
      <w:r>
        <w:t>(a) Left in a hot car</w:t>
      </w:r>
    </w:p>
    <w:p>
      <w:pPr>
        <w:spacing w:after="200" w:line="276" w:lineRule="auto"/>
      </w:pPr>
      <w:r>
        <w:t>(b) Kept cool but not frozen (insulated bag, not in direct sun)</w:t>
      </w:r>
    </w:p>
    <w:p>
      <w:pPr>
        <w:spacing w:after="200" w:line="276" w:lineRule="auto"/>
      </w:pPr>
      <w:r>
        <w:t>(c) Frozen</w:t>
      </w:r>
    </w:p>
    <w:p>
      <w:pPr>
        <w:spacing w:after="200" w:line="276" w:lineRule="auto"/>
      </w:pPr>
      <w:r>
        <w:t>(d) In the luggage hold always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Kept cool but not frozen (insulated bag, not in direct sun)</w:t>
      </w:r>
    </w:p>
    <w:p>
      <w:pPr>
        <w:spacing w:after="200" w:line="276" w:lineRule="auto"/>
      </w:pPr>
      <w:r>
        <w:t>🧠 Clinical Rationale: Insulin is stored at 2–8°C and must not freeze or overheat during travel.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Left in a hot car — would be appropriate in a different situation, not this one</w:t>
      </w:r>
    </w:p>
    <w:p>
      <w:pPr>
        <w:spacing w:after="200" w:line="276" w:lineRule="auto"/>
      </w:pPr>
      <w:r>
        <w:t>C. Frozen — would be appropriate in a different situation, not this one</w:t>
      </w:r>
    </w:p>
    <w:p>
      <w:pPr>
        <w:spacing w:after="200" w:line="276" w:lineRule="auto"/>
      </w:pPr>
      <w:r>
        <w:t>D. In the luggage hold always — would be appropriate in a different situation, not this one</w:t>
      </w:r>
    </w:p>
    <w:p>
      <w:pPr>
        <w:spacing w:after="200" w:line="276" w:lineRule="auto"/>
      </w:pPr>
      <w:r>
        <w:t>⚠️ Exam Trap: Rapid-acting analogues (lispro, aspart) have the FASTEST onset; glargine has NO peak; NPH peaks at 4–12 hours (afternoon hypoglycaemia).</w:t>
      </w:r>
    </w:p>
    <w:p>
      <w:pPr>
        <w:spacing w:after="200" w:line="276" w:lineRule="auto"/>
      </w:pPr>
      <w:r>
        <w:t>💎 PNC Pearl: Insulin order of onset — rapid (lispro/aspart 10–15 min) &lt; short (regular 30 min) &lt; intermediate (NPH 2–4 h) &lt; long (glargine flat, no peak).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Gestational diabetes is screened at</w:t>
      </w:r>
    </w:p>
    <w:p>
      <w:pPr>
        <w:spacing w:after="200" w:line="276" w:lineRule="auto"/>
      </w:pPr>
      <w:r>
        <w:t>(a) 8 weeks</w:t>
      </w:r>
    </w:p>
    <w:p>
      <w:pPr>
        <w:spacing w:after="200" w:line="276" w:lineRule="auto"/>
      </w:pPr>
      <w:r>
        <w:t>(b) 36 weeks</w:t>
      </w:r>
    </w:p>
    <w:p>
      <w:pPr>
        <w:spacing w:after="200" w:line="276" w:lineRule="auto"/>
      </w:pPr>
      <w:r>
        <w:t>(c) Only after delivery</w:t>
      </w:r>
    </w:p>
    <w:p>
      <w:pPr>
        <w:spacing w:after="200" w:line="276" w:lineRule="auto"/>
      </w:pPr>
      <w:r>
        <w:t>(d) 24–28 weeks with an OGTT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24–28 weeks with an OGTT</w:t>
      </w:r>
    </w:p>
    <w:p>
      <w:pPr>
        <w:spacing w:after="200" w:line="276" w:lineRule="auto"/>
      </w:pPr>
      <w:r>
        <w:t>🧠 Clinical Rationale: An oral glucose tolerance test at 24–28 weeks detects gestational diabetes.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8 weeks — plausible, but not the single most accurate fact asked</w:t>
      </w:r>
    </w:p>
    <w:p>
      <w:pPr>
        <w:spacing w:after="200" w:line="276" w:lineRule="auto"/>
      </w:pPr>
      <w:r>
        <w:t>B. 36 weeks — plausible, but not the single most accurate fact asked</w:t>
      </w:r>
    </w:p>
    <w:p>
      <w:pPr>
        <w:spacing w:after="200" w:line="276" w:lineRule="auto"/>
      </w:pPr>
      <w:r>
        <w:t>C. Only after delivery — plausible, but not the single most accurate fact asked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First-line management of gestational diabetes is</w:t>
      </w:r>
    </w:p>
    <w:p>
      <w:pPr>
        <w:spacing w:after="200" w:line="276" w:lineRule="auto"/>
      </w:pPr>
      <w:r>
        <w:t>(a) Medical nutrition therapy and glucose monitoring; insulin if needed</w:t>
      </w:r>
    </w:p>
    <w:p>
      <w:pPr>
        <w:spacing w:after="200" w:line="276" w:lineRule="auto"/>
      </w:pPr>
      <w:r>
        <w:t>(b) Immediate caesarean</w:t>
      </w:r>
    </w:p>
    <w:p>
      <w:pPr>
        <w:spacing w:after="200" w:line="276" w:lineRule="auto"/>
      </w:pPr>
      <w:r>
        <w:t>(c) Stopping all food</w:t>
      </w:r>
    </w:p>
    <w:p>
      <w:pPr>
        <w:spacing w:after="200" w:line="276" w:lineRule="auto"/>
      </w:pPr>
      <w:r>
        <w:t>(d) Only exercise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Medical nutrition therapy and glucose monitoring; insulin if needed</w:t>
      </w:r>
    </w:p>
    <w:p>
      <w:pPr>
        <w:spacing w:after="200" w:line="276" w:lineRule="auto"/>
      </w:pPr>
      <w:r>
        <w:t>🧠 Clinical Rationale: Diet, exercise and monitoring control GDM; insulin is added when targets are unmet.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Immediate caesarean — would be appropriate in a different situation, not this one</w:t>
      </w:r>
    </w:p>
    <w:p>
      <w:pPr>
        <w:spacing w:after="200" w:line="276" w:lineRule="auto"/>
      </w:pPr>
      <w:r>
        <w:t>C. Stopping all food — would be appropriate in a different situation, not this one</w:t>
      </w:r>
    </w:p>
    <w:p>
      <w:pPr>
        <w:spacing w:after="200" w:line="276" w:lineRule="auto"/>
      </w:pPr>
      <w:r>
        <w:t>D. Only exercise — would be appropriate in a different situation, not this one</w:t>
      </w:r>
    </w:p>
    <w:p>
      <w:pPr>
        <w:spacing w:after="200" w:line="276" w:lineRule="auto"/>
      </w:pPr>
      <w:r>
        <w:t>⚠️ Exam Trap: NG/enteral feeding safety: confirm placement before every feed, keep HOB elevated and check gastric residual — never feed on a flat patient.</w:t>
      </w:r>
    </w:p>
    <w:p>
      <w:pPr>
        <w:spacing w:after="200" w:line="276" w:lineRule="auto"/>
      </w:pPr>
      <w:r>
        <w:t>💎 PNC Pearl: Enteral feeding: verify tube placement (pH/X-ray), elevate head 30–45° and check residuals — aspiration is the biggest risk.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pregnant hypothyroid woman usually needs</w:t>
      </w:r>
    </w:p>
    <w:p>
      <w:pPr>
        <w:spacing w:after="200" w:line="276" w:lineRule="auto"/>
      </w:pPr>
      <w:r>
        <w:t>(a) No thyroid treatment</w:t>
      </w:r>
    </w:p>
    <w:p>
      <w:pPr>
        <w:spacing w:after="200" w:line="276" w:lineRule="auto"/>
      </w:pPr>
      <w:r>
        <w:t>(b) Less thyroid hormone</w:t>
      </w:r>
    </w:p>
    <w:p>
      <w:pPr>
        <w:spacing w:after="200" w:line="276" w:lineRule="auto"/>
      </w:pPr>
      <w:r>
        <w:t>(c) A higher levothyroxine dose during pregnancy</w:t>
      </w:r>
    </w:p>
    <w:p>
      <w:pPr>
        <w:spacing w:after="200" w:line="276" w:lineRule="auto"/>
      </w:pPr>
      <w:r>
        <w:t>(d) Only iodine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 higher levothyroxine dose during pregnancy</w:t>
      </w:r>
    </w:p>
    <w:p>
      <w:pPr>
        <w:spacing w:after="200" w:line="276" w:lineRule="auto"/>
      </w:pPr>
      <w:r>
        <w:t>🧠 Clinical Rationale: Thyroid requirements rise in pregnancy; levothyroxine is increased and TSH monitored.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 thyroid treatment — not the correct drug/class for this indication</w:t>
      </w:r>
    </w:p>
    <w:p>
      <w:pPr>
        <w:spacing w:after="200" w:line="276" w:lineRule="auto"/>
      </w:pPr>
      <w:r>
        <w:t>B. Less thyroid hormone — not the correct drug/class for this indication</w:t>
      </w:r>
    </w:p>
    <w:p>
      <w:pPr>
        <w:spacing w:after="200" w:line="276" w:lineRule="auto"/>
      </w:pPr>
      <w:r>
        <w:t>D. Only iodine — not the correct drug/class for this indication</w:t>
      </w:r>
    </w:p>
    <w:p>
      <w:pPr>
        <w:spacing w:after="200" w:line="276" w:lineRule="auto"/>
      </w:pPr>
      <w:r>
        <w:t>⚠️ Exam Trap: Levothyroxine timing (empty stomach, morning) and overdose signs (tachycardia, heat intolerance) are the exam points.</w:t>
      </w:r>
    </w:p>
    <w:p>
      <w:pPr>
        <w:spacing w:after="200" w:line="276" w:lineRule="auto"/>
      </w:pPr>
      <w:r>
        <w:t>💎 PNC Pearl: Levothyroxine is given in the morning on an empty stomach, 30–60 min before food; monitor for hyperthyroid symptoms (palpitations, weight loss).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Levothyroxine</w:t>
      </w:r>
    </w:p>
    <w:p>
      <w:pPr>
        <w:spacing w:after="200" w:line="276" w:lineRule="auto"/>
      </w:pPr>
      <w:r>
        <w:t>→ Give: morning, empty stomach, same time daily, 30–60 min before food</w:t>
      </w:r>
    </w:p>
    <w:p>
      <w:pPr>
        <w:spacing w:after="200" w:line="276" w:lineRule="auto"/>
      </w:pPr>
      <w:r>
        <w:t>→ Monitor: TSH, heart rate, weight, symptoms of hyperthyroidism</w:t>
      </w:r>
    </w:p>
    <w:p>
      <w:pPr>
        <w:spacing w:after="200" w:line="276" w:lineRule="auto"/>
      </w:pPr>
      <w:r>
        <w:t>→ Do not stop suddenly; interactions with calcium/iron (separate by 4 h)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Hormone replacement therapy is prescribed for menopausal symptoms with awareness of</w:t>
      </w:r>
    </w:p>
    <w:p>
      <w:pPr>
        <w:spacing w:after="200" w:line="276" w:lineRule="auto"/>
      </w:pPr>
      <w:r>
        <w:t>(a) No risks</w:t>
      </w:r>
    </w:p>
    <w:p>
      <w:pPr>
        <w:spacing w:after="200" w:line="276" w:lineRule="auto"/>
      </w:pPr>
      <w:r>
        <w:t>(b) Thrombosis, breast cancer and cardiovascular risks</w:t>
      </w:r>
    </w:p>
    <w:p>
      <w:pPr>
        <w:spacing w:after="200" w:line="276" w:lineRule="auto"/>
      </w:pPr>
      <w:r>
        <w:t>(c) Infertility</w:t>
      </w:r>
    </w:p>
    <w:p>
      <w:pPr>
        <w:spacing w:after="200" w:line="276" w:lineRule="auto"/>
      </w:pPr>
      <w:r>
        <w:t>(d) Diabetes cure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Thrombosis, breast cancer and cardiovascular risks</w:t>
      </w:r>
    </w:p>
    <w:p>
      <w:pPr>
        <w:spacing w:after="200" w:line="276" w:lineRule="auto"/>
      </w:pPr>
      <w:r>
        <w:t>🧠 Clinical Rationale: HRT benefits symptoms but carries risks — it is used at the lowest effective dose for the shortest time.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 risks — not the correct drug/class for this indication</w:t>
      </w:r>
    </w:p>
    <w:p>
      <w:pPr>
        <w:spacing w:after="200" w:line="276" w:lineRule="auto"/>
      </w:pPr>
      <w:r>
        <w:t>C. Infertility — not the correct drug/class for this indication</w:t>
      </w:r>
    </w:p>
    <w:p>
      <w:pPr>
        <w:spacing w:after="200" w:line="276" w:lineRule="auto"/>
      </w:pPr>
      <w:r>
        <w:t>D. Diabetes cure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infant of a diabetic mother is at risk of</w:t>
      </w:r>
    </w:p>
    <w:p>
      <w:pPr>
        <w:spacing w:after="200" w:line="276" w:lineRule="auto"/>
      </w:pPr>
      <w:r>
        <w:t>(a) Neonatal hypoglycaemia</w:t>
      </w:r>
    </w:p>
    <w:p>
      <w:pPr>
        <w:spacing w:after="200" w:line="276" w:lineRule="auto"/>
      </w:pPr>
      <w:r>
        <w:t>(b) Hyperglycaemia</w:t>
      </w:r>
    </w:p>
    <w:p>
      <w:pPr>
        <w:spacing w:after="200" w:line="276" w:lineRule="auto"/>
      </w:pPr>
      <w:r>
        <w:t>(c) Hypercalcaemia</w:t>
      </w:r>
    </w:p>
    <w:p>
      <w:pPr>
        <w:spacing w:after="200" w:line="276" w:lineRule="auto"/>
      </w:pPr>
      <w:r>
        <w:t>(d) Anaemia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Neonatal hypoglycaemia</w:t>
      </w:r>
    </w:p>
    <w:p>
      <w:pPr>
        <w:spacing w:after="200" w:line="276" w:lineRule="auto"/>
      </w:pPr>
      <w:r>
        <w:t>🧠 Clinical Rationale: High fetal insulin after birth causes hypoglycaemia — early feeding and glucose checks.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IDM - Hypoglycaemia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Neonatal hypoglycaemia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Hyperglycaemia — does not address the immediate life-threatening problem (ABC comes first)</w:t>
      </w:r>
    </w:p>
    <w:p>
      <w:pPr>
        <w:spacing w:after="200" w:line="276" w:lineRule="auto"/>
      </w:pPr>
      <w:r>
        <w:t>C. Hypercalcaemia — does not address the immediate life-threatening problem (ABC comes first)</w:t>
      </w:r>
    </w:p>
    <w:p>
      <w:pPr>
        <w:spacing w:after="200" w:line="276" w:lineRule="auto"/>
      </w:pPr>
      <w:r>
        <w:t>D. Anaemia — does not address the immediate life-threatening problem (ABC comes first)</w:t>
      </w:r>
    </w:p>
    <w:p>
      <w:pPr>
        <w:spacing w:after="200" w:line="276" w:lineRule="auto"/>
      </w:pPr>
      <w:r>
        <w:t>⚠️ Exam Trap: Treatment depends on consciousness, not just the glucose value — never give oral glucose to an unconscious patient (aspiration risk).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Hypoglycaemia + conscious patient = oral glucose; hypoglycaemia + unconscious/impaired swallowing = IV dextrose (or glucagon if no IV access).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Hypoglycaemia</w:t>
      </w:r>
    </w:p>
    <w:p>
      <w:pPr>
        <w:spacing w:after="200" w:line="276" w:lineRule="auto"/>
      </w:pPr>
      <w:r>
        <w:t>→ Conscious, able to swallow: 15–20 g fast-acting carbohydrate → recheck in 15 min (rule of 15)</w:t>
      </w:r>
    </w:p>
    <w:p>
      <w:pPr>
        <w:spacing w:after="200" w:line="276" w:lineRule="auto"/>
      </w:pPr>
      <w:r>
        <w:t>→ Unconscious / unable to swallow: IV dextrose 25–50% (or glucagon IM if no IV access)</w:t>
      </w:r>
    </w:p>
    <w:p>
      <w:pPr>
        <w:spacing w:after="200" w:line="276" w:lineRule="auto"/>
      </w:pPr>
      <w:r>
        <w:t>→ Always recheck glucose after treatment and find the cause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Untreated congenital hypothyroidism causes</w:t>
      </w:r>
    </w:p>
    <w:p>
      <w:pPr>
        <w:spacing w:after="200" w:line="276" w:lineRule="auto"/>
      </w:pPr>
      <w:r>
        <w:t>(a) Cretinism — stunted growth and intellectual disability</w:t>
      </w:r>
    </w:p>
    <w:p>
      <w:pPr>
        <w:spacing w:after="200" w:line="276" w:lineRule="auto"/>
      </w:pPr>
      <w:r>
        <w:t>(b) Overgrowth</w:t>
      </w:r>
    </w:p>
    <w:p>
      <w:pPr>
        <w:spacing w:after="200" w:line="276" w:lineRule="auto"/>
      </w:pPr>
      <w:r>
        <w:t>(c) Hyperactivity</w:t>
      </w:r>
    </w:p>
    <w:p>
      <w:pPr>
        <w:spacing w:after="200" w:line="276" w:lineRule="auto"/>
      </w:pPr>
      <w:r>
        <w:t>(d) Vision loss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Cretinism — stunted growth and intellectual disability</w:t>
      </w:r>
    </w:p>
    <w:p>
      <w:pPr>
        <w:spacing w:after="200" w:line="276" w:lineRule="auto"/>
      </w:pPr>
      <w:r>
        <w:t>🧠 Clinical Rationale: Congenital hypothyroid children develop cretinism without early levothyroxine.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Overgrowth — does not match the characteristic feature/management described in the stem</w:t>
      </w:r>
    </w:p>
    <w:p>
      <w:pPr>
        <w:spacing w:after="200" w:line="276" w:lineRule="auto"/>
      </w:pPr>
      <w:r>
        <w:t>C. Hyperactivity — does not match the characteristic feature/management described in the stem</w:t>
      </w:r>
    </w:p>
    <w:p>
      <w:pPr>
        <w:spacing w:after="200" w:line="276" w:lineRule="auto"/>
      </w:pPr>
      <w:r>
        <w:t>D. Vision loss — does not match the characteristic feature/management described in the stem</w:t>
      </w:r>
    </w:p>
    <w:p>
      <w:pPr>
        <w:spacing w:after="200" w:line="276" w:lineRule="auto"/>
      </w:pPr>
      <w:r>
        <w:t>⚠️ Exam Trap: Levothyroxine timing (empty stomach, morning) and overdose signs (tachycardia, heat intolerance) are the exam points.</w:t>
      </w:r>
    </w:p>
    <w:p>
      <w:pPr>
        <w:spacing w:after="200" w:line="276" w:lineRule="auto"/>
      </w:pPr>
      <w:r>
        <w:t>💎 PNC Pearl: Levothyroxine is given in the morning on an empty stomach, 30–60 min before food; monitor for hyperthyroid symptoms (palpitations, weight loss).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Levothyroxine</w:t>
      </w:r>
    </w:p>
    <w:p>
      <w:pPr>
        <w:spacing w:after="200" w:line="276" w:lineRule="auto"/>
      </w:pPr>
      <w:r>
        <w:t>→ Give: morning, empty stomach, same time daily, 30–60 min before food</w:t>
      </w:r>
    </w:p>
    <w:p>
      <w:pPr>
        <w:spacing w:after="200" w:line="276" w:lineRule="auto"/>
      </w:pPr>
      <w:r>
        <w:t>→ Monitor: TSH, heart rate, weight, symptoms of hyperthyroidism</w:t>
      </w:r>
    </w:p>
    <w:p>
      <w:pPr>
        <w:spacing w:after="200" w:line="276" w:lineRule="auto"/>
      </w:pPr>
      <w:r>
        <w:t>→ Do not stop suddenly; interactions with calcium/iron (separate by 4 h)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with DKA should have fluids and insulin given</w:t>
      </w:r>
    </w:p>
    <w:p>
      <w:pPr>
        <w:spacing w:after="200" w:line="276" w:lineRule="auto"/>
      </w:pPr>
      <w:r>
        <w:t>(a) Rapidly without checks</w:t>
      </w:r>
    </w:p>
    <w:p>
      <w:pPr>
        <w:spacing w:after="200" w:line="276" w:lineRule="auto"/>
      </w:pPr>
      <w:r>
        <w:t>(b) Orally only</w:t>
      </w:r>
    </w:p>
    <w:p>
      <w:pPr>
        <w:spacing w:after="200" w:line="276" w:lineRule="auto"/>
      </w:pPr>
      <w:r>
        <w:t>(c) Carefully with frequent glucose/electrolyte monitoring</w:t>
      </w:r>
    </w:p>
    <w:p>
      <w:pPr>
        <w:spacing w:after="200" w:line="276" w:lineRule="auto"/>
      </w:pPr>
      <w:r>
        <w:t>(d) Delayed until the child improves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Carefully with frequent glucose/electrolyte monitoring</w:t>
      </w:r>
    </w:p>
    <w:p>
      <w:pPr>
        <w:spacing w:after="200" w:line="276" w:lineRule="auto"/>
      </w:pPr>
      <w:r>
        <w:t>🧠 Clinical Rationale: Paediatric DKA needs gradual rehydration and glucose monitoring to prevent cerebral oedema.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Childhood DKA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Carefully with frequent glucose/electrolyte monitoring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Rapidly without checks — does not address the immediate life-threatening problem (ABC comes first)</w:t>
      </w:r>
    </w:p>
    <w:p>
      <w:pPr>
        <w:spacing w:after="200" w:line="276" w:lineRule="auto"/>
      </w:pPr>
      <w:r>
        <w:t>B. Orally only — does not address the immediate life-threatening problem (ABC comes first)</w:t>
      </w:r>
    </w:p>
    <w:p>
      <w:pPr>
        <w:spacing w:after="200" w:line="276" w:lineRule="auto"/>
      </w:pPr>
      <w:r>
        <w:t>D. Delayed until the child improves — does not address the immediate life-threatening problem (ABC comes first)</w:t>
      </w:r>
    </w:p>
    <w:p>
      <w:pPr>
        <w:spacing w:after="200" w:line="276" w:lineRule="auto"/>
      </w:pPr>
      <w:r>
        <w:t>⚠️ Exam Trap: Kussmaul deep rapid breathing points to METABOLIC ACIDOSIS (DKA), not respiratory failure; insulin + IV fluids are the treatment, not just fluids.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DKA = hyperglycaemia + ketones + metabolic acidosis → Kussmaul breathing and fruity breath.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DKA</w:t>
      </w:r>
    </w:p>
    <w:p>
      <w:pPr>
        <w:spacing w:after="200" w:line="276" w:lineRule="auto"/>
      </w:pPr>
      <w:r>
        <w:t>→ Classic clues: Kussmaul breathing, fruity breath, dehydration, ketonuria</w:t>
      </w:r>
    </w:p>
    <w:p>
      <w:pPr>
        <w:spacing w:after="200" w:line="276" w:lineRule="auto"/>
      </w:pPr>
      <w:r>
        <w:t>→ Management: IV fluids → insulin infusion → potassium replacement → monitor glucose and K+ hourly</w:t>
      </w:r>
    </w:p>
    <w:p>
      <w:pPr>
        <w:spacing w:after="200" w:line="276" w:lineRule="auto"/>
      </w:pPr>
      <w:r>
        <w:t>→ Watch: hypokalaemia when insulin drives K+ into cells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Growth hormone deficiency in children presents as</w:t>
      </w:r>
    </w:p>
    <w:p>
      <w:pPr>
        <w:spacing w:after="200" w:line="276" w:lineRule="auto"/>
      </w:pPr>
      <w:r>
        <w:t>(a) Excess height</w:t>
      </w:r>
    </w:p>
    <w:p>
      <w:pPr>
        <w:spacing w:after="200" w:line="276" w:lineRule="auto"/>
      </w:pPr>
      <w:r>
        <w:t>(b) Weight gain</w:t>
      </w:r>
    </w:p>
    <w:p>
      <w:pPr>
        <w:spacing w:after="200" w:line="276" w:lineRule="auto"/>
      </w:pPr>
      <w:r>
        <w:t>(c) Early puberty</w:t>
      </w:r>
    </w:p>
    <w:p>
      <w:pPr>
        <w:spacing w:after="200" w:line="276" w:lineRule="auto"/>
      </w:pPr>
      <w:r>
        <w:t>(d) Short stature with normal body proportions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Short stature with normal body proportions</w:t>
      </w:r>
    </w:p>
    <w:p>
      <w:pPr>
        <w:spacing w:after="200" w:line="276" w:lineRule="auto"/>
      </w:pPr>
      <w:r>
        <w:t>🧠 Clinical Rationale: GH-deficient children grow slowly but proportionately; GH therapy is given.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Excess height — does not match the characteristic feature/management described in the stem</w:t>
      </w:r>
    </w:p>
    <w:p>
      <w:pPr>
        <w:spacing w:after="200" w:line="276" w:lineRule="auto"/>
      </w:pPr>
      <w:r>
        <w:t>B. Weight gain — does not match the characteristic feature/management described in the stem</w:t>
      </w:r>
    </w:p>
    <w:p>
      <w:pPr>
        <w:spacing w:after="200" w:line="276" w:lineRule="auto"/>
      </w:pPr>
      <w:r>
        <w:t>C. Early puberty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Precocious puberty is defined as the onset of secondary sexual characteristics before age</w:t>
      </w:r>
    </w:p>
    <w:p>
      <w:pPr>
        <w:spacing w:after="200" w:line="276" w:lineRule="auto"/>
      </w:pPr>
      <w:r>
        <w:t>(a) 10 years in girls</w:t>
      </w:r>
    </w:p>
    <w:p>
      <w:pPr>
        <w:spacing w:after="200" w:line="276" w:lineRule="auto"/>
      </w:pPr>
      <w:r>
        <w:t>(b) 12 years in boys</w:t>
      </w:r>
    </w:p>
    <w:p>
      <w:pPr>
        <w:spacing w:after="200" w:line="276" w:lineRule="auto"/>
      </w:pPr>
      <w:r>
        <w:t>(c) 13 years in girls</w:t>
      </w:r>
    </w:p>
    <w:p>
      <w:pPr>
        <w:spacing w:after="200" w:line="276" w:lineRule="auto"/>
      </w:pPr>
      <w:r>
        <w:t>(d) 8 years in girls and 9 years in boys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8 years in girls and 9 years in boys</w:t>
      </w:r>
    </w:p>
    <w:p>
      <w:pPr>
        <w:spacing w:after="200" w:line="276" w:lineRule="auto"/>
      </w:pPr>
      <w:r>
        <w:t>🧠 Clinical Rationale: Onset before 8 (girls) or 9 (boys) is precocious and needs evaluation.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 years in girls — a related concept, but it does not match the defining feature asked</w:t>
      </w:r>
    </w:p>
    <w:p>
      <w:pPr>
        <w:spacing w:after="200" w:line="276" w:lineRule="auto"/>
      </w:pPr>
      <w:r>
        <w:t>B. 12 years in boys — a related concept, but it does not match the defining feature asked</w:t>
      </w:r>
    </w:p>
    <w:p>
      <w:pPr>
        <w:spacing w:after="200" w:line="276" w:lineRule="auto"/>
      </w:pPr>
      <w:r>
        <w:t>C. 13 years in girls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Community screening for diabetes uses</w:t>
      </w:r>
    </w:p>
    <w:p>
      <w:pPr>
        <w:spacing w:after="200" w:line="276" w:lineRule="auto"/>
      </w:pPr>
      <w:r>
        <w:t>(a) MRI scans</w:t>
      </w:r>
    </w:p>
    <w:p>
      <w:pPr>
        <w:spacing w:after="200" w:line="276" w:lineRule="auto"/>
      </w:pPr>
      <w:r>
        <w:t>(b) Fasting or random blood glucose with referral of positives</w:t>
      </w:r>
    </w:p>
    <w:p>
      <w:pPr>
        <w:spacing w:after="200" w:line="276" w:lineRule="auto"/>
      </w:pPr>
      <w:r>
        <w:t>(c) Only symptoms</w:t>
      </w:r>
    </w:p>
    <w:p>
      <w:pPr>
        <w:spacing w:after="200" w:line="276" w:lineRule="auto"/>
      </w:pPr>
      <w:r>
        <w:t>(d) Genetic testing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Fasting or random blood glucose with referral of positives</w:t>
      </w:r>
    </w:p>
    <w:p>
      <w:pPr>
        <w:spacing w:after="200" w:line="276" w:lineRule="auto"/>
      </w:pPr>
      <w:r>
        <w:t>🧠 Clinical Rationale: Blood glucose screening identifies undiagnosed diabetes for early management.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MRI scans — would be appropriate in a different situation, not this one</w:t>
      </w:r>
    </w:p>
    <w:p>
      <w:pPr>
        <w:spacing w:after="200" w:line="276" w:lineRule="auto"/>
      </w:pPr>
      <w:r>
        <w:t>C. Only symptoms — would be appropriate in a different situation, not this one</w:t>
      </w:r>
    </w:p>
    <w:p>
      <w:pPr>
        <w:spacing w:after="200" w:line="276" w:lineRule="auto"/>
      </w:pPr>
      <w:r>
        <w:t>D. Genetic testing — would be appropriate in a different situation, not this one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