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primary function of the large intestine is</w:t>
      </w:r>
    </w:p>
    <w:p>
      <w:pPr>
        <w:spacing w:after="200" w:line="276" w:lineRule="auto"/>
      </w:pPr>
      <w:r>
        <w:t>(a) Protein digestion</w:t>
      </w:r>
    </w:p>
    <w:p>
      <w:pPr>
        <w:spacing w:after="200" w:line="276" w:lineRule="auto"/>
      </w:pPr>
      <w:r>
        <w:t>(b) Acid secretion</w:t>
      </w:r>
    </w:p>
    <w:p>
      <w:pPr>
        <w:spacing w:after="200" w:line="276" w:lineRule="auto"/>
      </w:pPr>
      <w:r>
        <w:t>(c) Bile production</w:t>
      </w:r>
    </w:p>
    <w:p>
      <w:pPr>
        <w:spacing w:after="200" w:line="276" w:lineRule="auto"/>
      </w:pPr>
      <w:r>
        <w:t>(d) Water and electrolyte absorption with stool formation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Water and electrolyte absorption with stool formation</w:t>
      </w:r>
    </w:p>
    <w:p>
      <w:pPr>
        <w:spacing w:after="200" w:line="276" w:lineRule="auto"/>
      </w:pPr>
      <w:r>
        <w:t>🧠 Clinical Rationale: The colon reabsorbs water and forms/eliminates faeces.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Protein digestion — a related concept, but it does not match the defining feature asked</w:t>
      </w:r>
    </w:p>
    <w:p>
      <w:pPr>
        <w:spacing w:after="200" w:line="276" w:lineRule="auto"/>
      </w:pPr>
      <w:r>
        <w:t>B. Acid secretion — a related concept, but it does not match the defining feature asked</w:t>
      </w:r>
    </w:p>
    <w:p>
      <w:pPr>
        <w:spacing w:after="200" w:line="276" w:lineRule="auto"/>
      </w:pPr>
      <w:r>
        <w:t>C. Bile production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Adults are advised to consume about</w:t>
      </w:r>
    </w:p>
    <w:p>
      <w:pPr>
        <w:spacing w:after="200" w:line="276" w:lineRule="auto"/>
      </w:pPr>
      <w:r>
        <w:t>(a) 5 g daily</w:t>
      </w:r>
    </w:p>
    <w:p>
      <w:pPr>
        <w:spacing w:after="200" w:line="276" w:lineRule="auto"/>
      </w:pPr>
      <w:r>
        <w:t>(b) 25–30 g of fibre daily</w:t>
      </w:r>
    </w:p>
    <w:p>
      <w:pPr>
        <w:spacing w:after="200" w:line="276" w:lineRule="auto"/>
      </w:pPr>
      <w:r>
        <w:t>(c) 100 g daily</w:t>
      </w:r>
    </w:p>
    <w:p>
      <w:pPr>
        <w:spacing w:after="200" w:line="276" w:lineRule="auto"/>
      </w:pPr>
      <w:r>
        <w:t>(d) No fibre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25–30 g of fibre daily</w:t>
      </w:r>
    </w:p>
    <w:p>
      <w:pPr>
        <w:spacing w:after="200" w:line="276" w:lineRule="auto"/>
      </w:pPr>
      <w:r>
        <w:t>🧠 Clinical Rationale: 25–30 g/day of fibre (from fruits, vegetables, whole grains) promotes bowel health.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 g daily — plausible, but not the single most accurate fact asked</w:t>
      </w:r>
    </w:p>
    <w:p>
      <w:pPr>
        <w:spacing w:after="200" w:line="276" w:lineRule="auto"/>
      </w:pPr>
      <w:r>
        <w:t>C. 100 g daily — plausible, but not the single most accurate fact asked</w:t>
      </w:r>
    </w:p>
    <w:p>
      <w:pPr>
        <w:spacing w:after="200" w:line="276" w:lineRule="auto"/>
      </w:pPr>
      <w:r>
        <w:t>D. No fibre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low-residue diet is recommended during</w:t>
      </w:r>
    </w:p>
    <w:p>
      <w:pPr>
        <w:spacing w:after="200" w:line="276" w:lineRule="auto"/>
      </w:pPr>
      <w:r>
        <w:t>(a) Chronic constipation</w:t>
      </w:r>
    </w:p>
    <w:p>
      <w:pPr>
        <w:spacing w:after="200" w:line="276" w:lineRule="auto"/>
      </w:pPr>
      <w:r>
        <w:t>(b) Obesity</w:t>
      </w:r>
    </w:p>
    <w:p>
      <w:pPr>
        <w:spacing w:after="200" w:line="276" w:lineRule="auto"/>
      </w:pPr>
      <w:r>
        <w:t>(c) Diabetes</w:t>
      </w:r>
    </w:p>
    <w:p>
      <w:pPr>
        <w:spacing w:after="200" w:line="276" w:lineRule="auto"/>
      </w:pPr>
      <w:r>
        <w:t>(d) Acute diverticulitis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Acute diverticulitis</w:t>
      </w:r>
    </w:p>
    <w:p>
      <w:pPr>
        <w:spacing w:after="200" w:line="276" w:lineRule="auto"/>
      </w:pPr>
      <w:r>
        <w:t>🧠 Clinical Rationale: Reducing fibre gives the inflamed bowel rest during diverticulitis flares.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Chronic constipation — would be appropriate in a different situation, not this one</w:t>
      </w:r>
    </w:p>
    <w:p>
      <w:pPr>
        <w:spacing w:after="200" w:line="276" w:lineRule="auto"/>
      </w:pPr>
      <w:r>
        <w:t>B. Obesity — would be appropriate in a different situation, not this one</w:t>
      </w:r>
    </w:p>
    <w:p>
      <w:pPr>
        <w:spacing w:after="200" w:line="276" w:lineRule="auto"/>
      </w:pPr>
      <w:r>
        <w:t>C. Diabetes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gluten-free diet excludes</w:t>
      </w:r>
    </w:p>
    <w:p>
      <w:pPr>
        <w:spacing w:after="200" w:line="276" w:lineRule="auto"/>
      </w:pPr>
      <w:r>
        <w:t>(a) Wheat, barley and rye</w:t>
      </w:r>
    </w:p>
    <w:p>
      <w:pPr>
        <w:spacing w:after="200" w:line="276" w:lineRule="auto"/>
      </w:pPr>
      <w:r>
        <w:t>(b) Rice</w:t>
      </w:r>
    </w:p>
    <w:p>
      <w:pPr>
        <w:spacing w:after="200" w:line="276" w:lineRule="auto"/>
      </w:pPr>
      <w:r>
        <w:t>(c) Maize</w:t>
      </w:r>
    </w:p>
    <w:p>
      <w:pPr>
        <w:spacing w:after="200" w:line="276" w:lineRule="auto"/>
      </w:pPr>
      <w:r>
        <w:t>(d) Potatoes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Wheat, barley and rye</w:t>
      </w:r>
    </w:p>
    <w:p>
      <w:pPr>
        <w:spacing w:after="200" w:line="276" w:lineRule="auto"/>
      </w:pPr>
      <w:r>
        <w:t>🧠 Clinical Rationale: Gluten is found in wheat, barley and rye; rice and maize are safe.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Rice — would be appropriate in a different situation, not this one</w:t>
      </w:r>
    </w:p>
    <w:p>
      <w:pPr>
        <w:spacing w:after="200" w:line="276" w:lineRule="auto"/>
      </w:pPr>
      <w:r>
        <w:t>C. Maize — would be appropriate in a different situation, not this one</w:t>
      </w:r>
    </w:p>
    <w:p>
      <w:pPr>
        <w:spacing w:after="200" w:line="276" w:lineRule="auto"/>
      </w:pPr>
      <w:r>
        <w:t>D. Potatoes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Nutritional management of cirrhosis includes</w:t>
      </w:r>
    </w:p>
    <w:p>
      <w:pPr>
        <w:spacing w:after="200" w:line="276" w:lineRule="auto"/>
      </w:pPr>
      <w:r>
        <w:t>(a) High-sodium foods</w:t>
      </w:r>
    </w:p>
    <w:p>
      <w:pPr>
        <w:spacing w:after="200" w:line="276" w:lineRule="auto"/>
      </w:pPr>
      <w:r>
        <w:t>(b) Adequate calories with moderate protein and low sodium</w:t>
      </w:r>
    </w:p>
    <w:p>
      <w:pPr>
        <w:spacing w:after="200" w:line="276" w:lineRule="auto"/>
      </w:pPr>
      <w:r>
        <w:t>(c) No protein</w:t>
      </w:r>
    </w:p>
    <w:p>
      <w:pPr>
        <w:spacing w:after="200" w:line="276" w:lineRule="auto"/>
      </w:pPr>
      <w:r>
        <w:t>(d) Unlimited alcohol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Adequate calories with moderate protein and low sodium</w:t>
      </w:r>
    </w:p>
    <w:p>
      <w:pPr>
        <w:spacing w:after="200" w:line="276" w:lineRule="auto"/>
      </w:pPr>
      <w:r>
        <w:t>🧠 Clinical Rationale: Malnutrition is common in cirrhosis — energy-dense, balanced meals with salt control are advised.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High-sodium foods — would be appropriate in a different situation, not this one</w:t>
      </w:r>
    </w:p>
    <w:p>
      <w:pPr>
        <w:spacing w:after="200" w:line="276" w:lineRule="auto"/>
      </w:pPr>
      <w:r>
        <w:t>C. No protein — would be appropriate in a different situation, not this one</w:t>
      </w:r>
    </w:p>
    <w:p>
      <w:pPr>
        <w:spacing w:after="200" w:line="276" w:lineRule="auto"/>
      </w:pPr>
      <w:r>
        <w:t>D. Unlimited alcohol — would be appropriate in a different situation, not this one</w:t>
      </w:r>
    </w:p>
    <w:p>
      <w:pPr>
        <w:spacing w:after="200" w:line="276" w:lineRule="auto"/>
      </w:pPr>
      <w:r>
        <w:t>⚠️ Exam Trap: Varices + ascites + splenomegaly = portal hypertension; hepatic encephalopathy is managed with lactulose (ammonia reduction).</w:t>
      </w:r>
    </w:p>
    <w:p>
      <w:pPr>
        <w:spacing w:after="200" w:line="276" w:lineRule="auto"/>
      </w:pPr>
      <w:r>
        <w:t>💎 PNC Pearl: Portal hypertension in cirrhosis → oesophageal varices, ascites and splenomegaly.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an IBD flare, nutrition should</w:t>
      </w:r>
    </w:p>
    <w:p>
      <w:pPr>
        <w:spacing w:after="200" w:line="276" w:lineRule="auto"/>
      </w:pPr>
      <w:r>
        <w:t>(a) Be withheld entirely</w:t>
      </w:r>
    </w:p>
    <w:p>
      <w:pPr>
        <w:spacing w:after="200" w:line="276" w:lineRule="auto"/>
      </w:pPr>
      <w:r>
        <w:t>(b) Include high-fibre roughage</w:t>
      </w:r>
    </w:p>
    <w:p>
      <w:pPr>
        <w:spacing w:after="200" w:line="276" w:lineRule="auto"/>
      </w:pPr>
      <w:r>
        <w:t>(c) Provide high protein and calories; enteral feeds may be used</w:t>
      </w:r>
    </w:p>
    <w:p>
      <w:pPr>
        <w:spacing w:after="200" w:line="276" w:lineRule="auto"/>
      </w:pPr>
      <w:r>
        <w:t>(d) Skip fluids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Provide high protein and calories; enteral feeds may be used</w:t>
      </w:r>
    </w:p>
    <w:p>
      <w:pPr>
        <w:spacing w:after="200" w:line="276" w:lineRule="auto"/>
      </w:pPr>
      <w:r>
        <w:t>🧠 Clinical Rationale: Nutritional support maintains weight and reduces inflammation in IBD.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Be withheld entirely — would be appropriate in a different situation, not this one</w:t>
      </w:r>
    </w:p>
    <w:p>
      <w:pPr>
        <w:spacing w:after="200" w:line="276" w:lineRule="auto"/>
      </w:pPr>
      <w:r>
        <w:t>B. Include high-fibre roughage — would be appropriate in a different situation, not this one</w:t>
      </w:r>
    </w:p>
    <w:p>
      <w:pPr>
        <w:spacing w:after="200" w:line="276" w:lineRule="auto"/>
      </w:pPr>
      <w:r>
        <w:t>D. Skip fluids — would be appropriate in a different situation, not this one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abdominal surgery, diet usually progresses</w:t>
      </w:r>
    </w:p>
    <w:p>
      <w:pPr>
        <w:spacing w:after="200" w:line="276" w:lineRule="auto"/>
      </w:pPr>
      <w:r>
        <w:t>(a) Regular → soft → liquids</w:t>
      </w:r>
    </w:p>
    <w:p>
      <w:pPr>
        <w:spacing w:after="200" w:line="276" w:lineRule="auto"/>
      </w:pPr>
      <w:r>
        <w:t>(b) Solid foods first</w:t>
      </w:r>
    </w:p>
    <w:p>
      <w:pPr>
        <w:spacing w:after="200" w:line="276" w:lineRule="auto"/>
      </w:pPr>
      <w:r>
        <w:t>(c) Clear liquids → full liquids → soft → regular</w:t>
      </w:r>
    </w:p>
    <w:p>
      <w:pPr>
        <w:spacing w:after="200" w:line="276" w:lineRule="auto"/>
      </w:pPr>
      <w:r>
        <w:t>(d) Fasting for a week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Clear liquids → full liquids → soft → regular</w:t>
      </w:r>
    </w:p>
    <w:p>
      <w:pPr>
        <w:spacing w:after="200" w:line="276" w:lineRule="auto"/>
      </w:pPr>
      <w:r>
        <w:t>🧠 Clinical Rationale: Gradual progression is tolerated as bowel function returns (passing flatus).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Regular → soft → liquids — would be appropriate in a different situation, not this one</w:t>
      </w:r>
    </w:p>
    <w:p>
      <w:pPr>
        <w:spacing w:after="200" w:line="276" w:lineRule="auto"/>
      </w:pPr>
      <w:r>
        <w:t>B. Solid foods first — would be appropriate in a different situation, not this one</w:t>
      </w:r>
    </w:p>
    <w:p>
      <w:pPr>
        <w:spacing w:after="200" w:line="276" w:lineRule="auto"/>
      </w:pPr>
      <w:r>
        <w:t>D. Fasting for a week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nasogastric tube is measured from the</w:t>
      </w:r>
    </w:p>
    <w:p>
      <w:pPr>
        <w:spacing w:after="200" w:line="276" w:lineRule="auto"/>
      </w:pPr>
      <w:r>
        <w:t>(a) Mouth to chin</w:t>
      </w:r>
    </w:p>
    <w:p>
      <w:pPr>
        <w:spacing w:after="200" w:line="276" w:lineRule="auto"/>
      </w:pPr>
      <w:r>
        <w:t>(b) Nose to ear lobe to xiphoid process</w:t>
      </w:r>
    </w:p>
    <w:p>
      <w:pPr>
        <w:spacing w:after="200" w:line="276" w:lineRule="auto"/>
      </w:pPr>
      <w:r>
        <w:t>(c) Forehead to navel</w:t>
      </w:r>
    </w:p>
    <w:p>
      <w:pPr>
        <w:spacing w:after="200" w:line="276" w:lineRule="auto"/>
      </w:pPr>
      <w:r>
        <w:t>(d) Ear to shoulder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Nose to ear lobe to xiphoid process</w:t>
      </w:r>
    </w:p>
    <w:p>
      <w:pPr>
        <w:spacing w:after="200" w:line="276" w:lineRule="auto"/>
      </w:pPr>
      <w:r>
        <w:t>🧠 Clinical Rationale: Nose-earlobe-xiphoid distance estimates stomach placement.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Mouth to chin — would be appropriate in a different situation, not this one</w:t>
      </w:r>
    </w:p>
    <w:p>
      <w:pPr>
        <w:spacing w:after="200" w:line="276" w:lineRule="auto"/>
      </w:pPr>
      <w:r>
        <w:t>C. Forehead to navel — would be appropriate in a different situation, not this one</w:t>
      </w:r>
    </w:p>
    <w:p>
      <w:pPr>
        <w:spacing w:after="200" w:line="276" w:lineRule="auto"/>
      </w:pPr>
      <w:r>
        <w:t>D. Ear to shoulder — would be appropriate in a different situation, not this one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high gastric residual volume before a feed suggests</w:t>
      </w:r>
    </w:p>
    <w:p>
      <w:pPr>
        <w:spacing w:after="200" w:line="276" w:lineRule="auto"/>
      </w:pPr>
      <w:r>
        <w:t>(a) Delayed gastric emptying — the feed may be held</w:t>
      </w:r>
    </w:p>
    <w:p>
      <w:pPr>
        <w:spacing w:after="200" w:line="276" w:lineRule="auto"/>
      </w:pPr>
      <w:r>
        <w:t>(b) Good digestion</w:t>
      </w:r>
    </w:p>
    <w:p>
      <w:pPr>
        <w:spacing w:after="200" w:line="276" w:lineRule="auto"/>
      </w:pPr>
      <w:r>
        <w:t>(c) Proper placement only</w:t>
      </w:r>
    </w:p>
    <w:p>
      <w:pPr>
        <w:spacing w:after="200" w:line="276" w:lineRule="auto"/>
      </w:pPr>
      <w:r>
        <w:t>(d) Excess nutrition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Delayed gastric emptying — the feed may be held</w:t>
      </w:r>
    </w:p>
    <w:p>
      <w:pPr>
        <w:spacing w:after="200" w:line="276" w:lineRule="auto"/>
      </w:pPr>
      <w:r>
        <w:t>🧠 Clinical Rationale: Large residuals (&gt;250–500 mL) indicate intolerance; hold and reassess to prevent aspiration.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Good digestion — would be appropriate in a different situation, not this one</w:t>
      </w:r>
    </w:p>
    <w:p>
      <w:pPr>
        <w:spacing w:after="200" w:line="276" w:lineRule="auto"/>
      </w:pPr>
      <w:r>
        <w:t>C. Proper placement only — would be appropriate in a different situation, not this one</w:t>
      </w:r>
    </w:p>
    <w:p>
      <w:pPr>
        <w:spacing w:after="200" w:line="276" w:lineRule="auto"/>
      </w:pPr>
      <w:r>
        <w:t>D. Excess nutrition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oil-retention enema is given to</w:t>
      </w:r>
    </w:p>
    <w:p>
      <w:pPr>
        <w:spacing w:after="200" w:line="276" w:lineRule="auto"/>
      </w:pPr>
      <w:r>
        <w:t>(a) Stimulate peristalsis fast</w:t>
      </w:r>
    </w:p>
    <w:p>
      <w:pPr>
        <w:spacing w:after="200" w:line="276" w:lineRule="auto"/>
      </w:pPr>
      <w:r>
        <w:t>(b) Cool the body</w:t>
      </w:r>
    </w:p>
    <w:p>
      <w:pPr>
        <w:spacing w:after="200" w:line="276" w:lineRule="auto"/>
      </w:pPr>
      <w:r>
        <w:t>(c) Give nutrients</w:t>
      </w:r>
    </w:p>
    <w:p>
      <w:pPr>
        <w:spacing w:after="200" w:line="276" w:lineRule="auto"/>
      </w:pPr>
      <w:r>
        <w:t>(d) Soften impacted stool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Soften impacted stool</w:t>
      </w:r>
    </w:p>
    <w:p>
      <w:pPr>
        <w:spacing w:after="200" w:line="276" w:lineRule="auto"/>
      </w:pPr>
      <w:r>
        <w:t>🧠 Clinical Rationale: Oil enemas lubricate and soften hard stool for easier evacuation.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Stimulate peristalsis fast — plausible, but not the single most accurate fact asked</w:t>
      </w:r>
    </w:p>
    <w:p>
      <w:pPr>
        <w:spacing w:after="200" w:line="276" w:lineRule="auto"/>
      </w:pPr>
      <w:r>
        <w:t>B. Cool the body — plausible, but not the single most accurate fact asked</w:t>
      </w:r>
    </w:p>
    <w:p>
      <w:pPr>
        <w:spacing w:after="200" w:line="276" w:lineRule="auto"/>
      </w:pPr>
      <w:r>
        <w:t>C. Give nutrients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Colostomy irrigation helps regulate bowel elimination by</w:t>
      </w:r>
    </w:p>
    <w:p>
      <w:pPr>
        <w:spacing w:after="200" w:line="276" w:lineRule="auto"/>
      </w:pPr>
      <w:r>
        <w:t>(a) Cleaning the skin</w:t>
      </w:r>
    </w:p>
    <w:p>
      <w:pPr>
        <w:spacing w:after="200" w:line="276" w:lineRule="auto"/>
      </w:pPr>
      <w:r>
        <w:t>(b) Instilling warm water to stimulate evacuation on schedule</w:t>
      </w:r>
    </w:p>
    <w:p>
      <w:pPr>
        <w:spacing w:after="200" w:line="276" w:lineRule="auto"/>
      </w:pPr>
      <w:r>
        <w:t>(c) Applying medication</w:t>
      </w:r>
    </w:p>
    <w:p>
      <w:pPr>
        <w:spacing w:after="200" w:line="276" w:lineRule="auto"/>
      </w:pPr>
      <w:r>
        <w:t>(d) Dilating the stoma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Instilling warm water to stimulate evacuation on schedule</w:t>
      </w:r>
    </w:p>
    <w:p>
      <w:pPr>
        <w:spacing w:after="200" w:line="276" w:lineRule="auto"/>
      </w:pPr>
      <w:r>
        <w:t>🧠 Clinical Rationale: Irrigation gives many patients predictable elimination without a pouch.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Cleaning the skin — would be appropriate in a different situation, not this one</w:t>
      </w:r>
    </w:p>
    <w:p>
      <w:pPr>
        <w:spacing w:after="200" w:line="276" w:lineRule="auto"/>
      </w:pPr>
      <w:r>
        <w:t>C. Applying medication — would be appropriate in a different situation, not this one</w:t>
      </w:r>
    </w:p>
    <w:p>
      <w:pPr>
        <w:spacing w:after="200" w:line="276" w:lineRule="auto"/>
      </w:pPr>
      <w:r>
        <w:t>D. Dilating the stoma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Care of a percutaneous endoscopic gastrostomy (PEG) tube includes</w:t>
      </w:r>
    </w:p>
    <w:p>
      <w:pPr>
        <w:spacing w:after="200" w:line="276" w:lineRule="auto"/>
      </w:pPr>
      <w:r>
        <w:t>(a) Cleaning the site, rotating the tube and monitoring for infection</w:t>
      </w:r>
    </w:p>
    <w:p>
      <w:pPr>
        <w:spacing w:after="200" w:line="276" w:lineRule="auto"/>
      </w:pPr>
      <w:r>
        <w:t>(b) Pulling the tube daily</w:t>
      </w:r>
    </w:p>
    <w:p>
      <w:pPr>
        <w:spacing w:after="200" w:line="276" w:lineRule="auto"/>
      </w:pPr>
      <w:r>
        <w:t>(c) Covering it tightly</w:t>
      </w:r>
    </w:p>
    <w:p>
      <w:pPr>
        <w:spacing w:after="200" w:line="276" w:lineRule="auto"/>
      </w:pPr>
      <w:r>
        <w:t>(d) No care needed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Cleaning the site, rotating the tube and monitoring for infection</w:t>
      </w:r>
    </w:p>
    <w:p>
      <w:pPr>
        <w:spacing w:after="200" w:line="276" w:lineRule="auto"/>
      </w:pPr>
      <w:r>
        <w:t>🧠 Clinical Rationale: Exit-site hygiene and tube rotation prevent granulation and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Pulling the tube daily — would be appropriate in a different situation, not this one</w:t>
      </w:r>
    </w:p>
    <w:p>
      <w:pPr>
        <w:spacing w:after="200" w:line="276" w:lineRule="auto"/>
      </w:pPr>
      <w:r>
        <w:t>C. Covering it tightly — would be appropriate in a different situation, not this one</w:t>
      </w:r>
    </w:p>
    <w:p>
      <w:pPr>
        <w:spacing w:after="200" w:line="276" w:lineRule="auto"/>
      </w:pPr>
      <w:r>
        <w:t>D. No care needed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Salmonella food poisoning is commonly linked to</w:t>
      </w:r>
    </w:p>
    <w:p>
      <w:pPr>
        <w:spacing w:after="200" w:line="276" w:lineRule="auto"/>
      </w:pPr>
      <w:r>
        <w:t>(a) Rice only</w:t>
      </w:r>
    </w:p>
    <w:p>
      <w:pPr>
        <w:spacing w:after="200" w:line="276" w:lineRule="auto"/>
      </w:pPr>
      <w:r>
        <w:t>(b) Fruits</w:t>
      </w:r>
    </w:p>
    <w:p>
      <w:pPr>
        <w:spacing w:after="200" w:line="276" w:lineRule="auto"/>
      </w:pPr>
      <w:r>
        <w:t>(c) Poultry, eggs and undercooked meat</w:t>
      </w:r>
    </w:p>
    <w:p>
      <w:pPr>
        <w:spacing w:after="200" w:line="276" w:lineRule="auto"/>
      </w:pPr>
      <w:r>
        <w:t>(d) Plain water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Poultry, eggs and undercooked meat</w:t>
      </w:r>
    </w:p>
    <w:p>
      <w:pPr>
        <w:spacing w:after="200" w:line="276" w:lineRule="auto"/>
      </w:pPr>
      <w:r>
        <w:t>🧠 Clinical Rationale: Poultry and eggs are the classic vehicles for salmonellosis.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Rice only — a related concept, but it does not match the defining feature asked</w:t>
      </w:r>
    </w:p>
    <w:p>
      <w:pPr>
        <w:spacing w:after="200" w:line="276" w:lineRule="auto"/>
      </w:pPr>
      <w:r>
        <w:t>B. Fruits — a related concept, but it does not match the defining feature asked</w:t>
      </w:r>
    </w:p>
    <w:p>
      <w:pPr>
        <w:spacing w:after="200" w:line="276" w:lineRule="auto"/>
      </w:pPr>
      <w:r>
        <w:t>D. Plain water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Typhoid fever is diagnosed serologically by the</w:t>
      </w:r>
    </w:p>
    <w:p>
      <w:pPr>
        <w:spacing w:after="200" w:line="276" w:lineRule="auto"/>
      </w:pPr>
      <w:r>
        <w:t>(a) Mantoux test</w:t>
      </w:r>
    </w:p>
    <w:p>
      <w:pPr>
        <w:spacing w:after="200" w:line="276" w:lineRule="auto"/>
      </w:pPr>
      <w:r>
        <w:t>(b) Widal test</w:t>
      </w:r>
    </w:p>
    <w:p>
      <w:pPr>
        <w:spacing w:after="200" w:line="276" w:lineRule="auto"/>
      </w:pPr>
      <w:r>
        <w:t>(c) VDRL test</w:t>
      </w:r>
    </w:p>
    <w:p>
      <w:pPr>
        <w:spacing w:after="200" w:line="276" w:lineRule="auto"/>
      </w:pPr>
      <w:r>
        <w:t>(d) WBC count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Widal test</w:t>
      </w:r>
    </w:p>
    <w:p>
      <w:pPr>
        <w:spacing w:after="200" w:line="276" w:lineRule="auto"/>
      </w:pPr>
      <w:r>
        <w:t>🧠 Clinical Rationale: Widal detects agglutinins against S. typhi; blood culture is definitive.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Mantoux test — plausible, but not the single most accurate fact asked</w:t>
      </w:r>
    </w:p>
    <w:p>
      <w:pPr>
        <w:spacing w:after="200" w:line="276" w:lineRule="auto"/>
      </w:pPr>
      <w:r>
        <w:t>C. VDRL test — plausible, but not the single most accurate fact asked</w:t>
      </w:r>
    </w:p>
    <w:p>
      <w:pPr>
        <w:spacing w:after="200" w:line="276" w:lineRule="auto"/>
      </w:pPr>
      <w:r>
        <w:t>D. WBC count only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Cholera produces</w:t>
      </w:r>
    </w:p>
    <w:p>
      <w:pPr>
        <w:spacing w:after="200" w:line="276" w:lineRule="auto"/>
      </w:pPr>
      <w:r>
        <w:t>(a) Bloody stools</w:t>
      </w:r>
    </w:p>
    <w:p>
      <w:pPr>
        <w:spacing w:after="200" w:line="276" w:lineRule="auto"/>
      </w:pPr>
      <w:r>
        <w:t>(b) Fatty stools</w:t>
      </w:r>
    </w:p>
    <w:p>
      <w:pPr>
        <w:spacing w:after="200" w:line="276" w:lineRule="auto"/>
      </w:pPr>
      <w:r>
        <w:t>(c) Rice-water stools with massive fluid loss</w:t>
      </w:r>
    </w:p>
    <w:p>
      <w:pPr>
        <w:spacing w:after="200" w:line="276" w:lineRule="auto"/>
      </w:pPr>
      <w:r>
        <w:t>(d) Constipation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Rice-water stools with massive fluid loss</w:t>
      </w:r>
    </w:p>
    <w:p>
      <w:pPr>
        <w:spacing w:after="200" w:line="276" w:lineRule="auto"/>
      </w:pPr>
      <w:r>
        <w:t>🧠 Clinical Rationale: Vibrio cholerae causes profuse watery 'rice-water' diarrhoea — rapid rehydration saves lives.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Bloody stools — does not match the characteristic feature/management described in the stem</w:t>
      </w:r>
    </w:p>
    <w:p>
      <w:pPr>
        <w:spacing w:after="200" w:line="276" w:lineRule="auto"/>
      </w:pPr>
      <w:r>
        <w:t>B. Fatty stools — does not match the characteristic feature/management described in the stem</w:t>
      </w:r>
    </w:p>
    <w:p>
      <w:pPr>
        <w:spacing w:after="200" w:line="276" w:lineRule="auto"/>
      </w:pPr>
      <w:r>
        <w:t>D. Constipation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non-invasive test for H. pylori is the</w:t>
      </w:r>
    </w:p>
    <w:p>
      <w:pPr>
        <w:spacing w:after="200" w:line="276" w:lineRule="auto"/>
      </w:pPr>
      <w:r>
        <w:t>(a) Stool culture</w:t>
      </w:r>
    </w:p>
    <w:p>
      <w:pPr>
        <w:spacing w:after="200" w:line="276" w:lineRule="auto"/>
      </w:pPr>
      <w:r>
        <w:t>(b) Mantoux test</w:t>
      </w:r>
    </w:p>
    <w:p>
      <w:pPr>
        <w:spacing w:after="200" w:line="276" w:lineRule="auto"/>
      </w:pPr>
      <w:r>
        <w:t>(c) Urea breath test</w:t>
      </w:r>
    </w:p>
    <w:p>
      <w:pPr>
        <w:spacing w:after="200" w:line="276" w:lineRule="auto"/>
      </w:pPr>
      <w:r>
        <w:t>(d) Blood smear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Urea breath test</w:t>
      </w:r>
    </w:p>
    <w:p>
      <w:pPr>
        <w:spacing w:after="200" w:line="276" w:lineRule="auto"/>
      </w:pPr>
      <w:r>
        <w:t>🧠 Clinical Rationale: The urea breath test detects H. pylori urease activity; stool antigen is another option.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Stool culture — plausible, but not the single most accurate fact asked</w:t>
      </w:r>
    </w:p>
    <w:p>
      <w:pPr>
        <w:spacing w:after="200" w:line="276" w:lineRule="auto"/>
      </w:pPr>
      <w:r>
        <w:t>B. Mantoux test — plausible, but not the single most accurate fact asked</w:t>
      </w:r>
    </w:p>
    <w:p>
      <w:pPr>
        <w:spacing w:after="200" w:line="276" w:lineRule="auto"/>
      </w:pPr>
      <w:r>
        <w:t>D. Blood smear — plausible, but not the single most accurate fact asked</w:t>
      </w:r>
    </w:p>
    <w:p>
      <w:pPr>
        <w:spacing w:after="200" w:line="276" w:lineRule="auto"/>
      </w:pPr>
      <w:r>
        <w:t>⚠️ Exam Trap: H. pylori (gram-negative spiral) is the ulcer organism — not E. coli or S. aureus.</w:t>
      </w:r>
    </w:p>
    <w:p>
      <w:pPr>
        <w:spacing w:after="200" w:line="276" w:lineRule="auto"/>
      </w:pPr>
      <w:r>
        <w:t>💎 PNC Pearl: H. pylori is the leading cause of peptic ulcer disease — treated with triple therapy (PPI + 2 antibiotics).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Hyperemesis gravidarum is managed with</w:t>
      </w:r>
    </w:p>
    <w:p>
      <w:pPr>
        <w:spacing w:after="200" w:line="276" w:lineRule="auto"/>
      </w:pPr>
      <w:r>
        <w:t>(a) Fasting</w:t>
      </w:r>
    </w:p>
    <w:p>
      <w:pPr>
        <w:spacing w:after="200" w:line="276" w:lineRule="auto"/>
      </w:pPr>
      <w:r>
        <w:t>(b) Only oral fluids</w:t>
      </w:r>
    </w:p>
    <w:p>
      <w:pPr>
        <w:spacing w:after="200" w:line="276" w:lineRule="auto"/>
      </w:pPr>
      <w:r>
        <w:t>(c) No treatment</w:t>
      </w:r>
    </w:p>
    <w:p>
      <w:pPr>
        <w:spacing w:after="200" w:line="276" w:lineRule="auto"/>
      </w:pPr>
      <w:r>
        <w:t>(d) IV fluids, antiemetics and thiamine supplementation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IV fluids, antiemetics and thiamine supplementation</w:t>
      </w:r>
    </w:p>
    <w:p>
      <w:pPr>
        <w:spacing w:after="200" w:line="276" w:lineRule="auto"/>
      </w:pPr>
      <w:r>
        <w:t>🧠 Clinical Rationale: Severe vomiting needs rehydration and antiemetics; thiamine prevents Wernicke's encephalopathy.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Fasting — does not match the characteristic feature/management described in the stem</w:t>
      </w:r>
    </w:p>
    <w:p>
      <w:pPr>
        <w:spacing w:after="200" w:line="276" w:lineRule="auto"/>
      </w:pPr>
      <w:r>
        <w:t>B. Only oral fluids — does not match the characteristic feature/management described in the stem</w:t>
      </w:r>
    </w:p>
    <w:p>
      <w:pPr>
        <w:spacing w:after="200" w:line="276" w:lineRule="auto"/>
      </w:pPr>
      <w:r>
        <w:t>C. No treatment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Constipation in pregnancy is best managed by</w:t>
      </w:r>
    </w:p>
    <w:p>
      <w:pPr>
        <w:spacing w:after="200" w:line="276" w:lineRule="auto"/>
      </w:pPr>
      <w:r>
        <w:t>(a) Fluids, fibre and exercise</w:t>
      </w:r>
    </w:p>
    <w:p>
      <w:pPr>
        <w:spacing w:after="200" w:line="276" w:lineRule="auto"/>
      </w:pPr>
      <w:r>
        <w:t>(b) Stimulant laxatives routinely</w:t>
      </w:r>
    </w:p>
    <w:p>
      <w:pPr>
        <w:spacing w:after="200" w:line="276" w:lineRule="auto"/>
      </w:pPr>
      <w:r>
        <w:t>(c) Withholding fluids</w:t>
      </w:r>
    </w:p>
    <w:p>
      <w:pPr>
        <w:spacing w:after="200" w:line="276" w:lineRule="auto"/>
      </w:pPr>
      <w:r>
        <w:t>(d) Bed rest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Fluids, fibre and exercise</w:t>
      </w:r>
    </w:p>
    <w:p>
      <w:pPr>
        <w:spacing w:after="200" w:line="276" w:lineRule="auto"/>
      </w:pPr>
      <w:r>
        <w:t>🧠 Clinical Rationale: Progesterone slows gut motility; diet and hydration are first-line.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Stimulant laxatives routinely — would be appropriate in a different situation, not this one</w:t>
      </w:r>
    </w:p>
    <w:p>
      <w:pPr>
        <w:spacing w:after="200" w:line="276" w:lineRule="auto"/>
      </w:pPr>
      <w:r>
        <w:t>C. Withholding fluids — would be appropriate in a different situation, not this one</w:t>
      </w:r>
    </w:p>
    <w:p>
      <w:pPr>
        <w:spacing w:after="200" w:line="276" w:lineRule="auto"/>
      </w:pPr>
      <w:r>
        <w:t>D. Bed rest — would be appropriate in a different situation, not this one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active labour, many units restrict oral intake because</w:t>
      </w:r>
    </w:p>
    <w:p>
      <w:pPr>
        <w:spacing w:after="200" w:line="276" w:lineRule="auto"/>
      </w:pPr>
      <w:r>
        <w:t>(a) The mother is never hungry</w:t>
      </w:r>
    </w:p>
    <w:p>
      <w:pPr>
        <w:spacing w:after="200" w:line="276" w:lineRule="auto"/>
      </w:pPr>
      <w:r>
        <w:t>(b) Food harms the baby</w:t>
      </w:r>
    </w:p>
    <w:p>
      <w:pPr>
        <w:spacing w:after="200" w:line="276" w:lineRule="auto"/>
      </w:pPr>
      <w:r>
        <w:t>(c) It slows labour always</w:t>
      </w:r>
    </w:p>
    <w:p>
      <w:pPr>
        <w:spacing w:after="200" w:line="276" w:lineRule="auto"/>
      </w:pPr>
      <w:r>
        <w:t>(d) A full stomach raises aspiration risk during anaesthesia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 full stomach raises aspiration risk during anaesthesia</w:t>
      </w:r>
    </w:p>
    <w:p>
      <w:pPr>
        <w:spacing w:after="200" w:line="276" w:lineRule="auto"/>
      </w:pPr>
      <w:r>
        <w:t>🧠 Clinical Rationale: Light fluids are allowed in low-risk labour; solids are limited for anaesthesia safety.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mother is never hungry — would be appropriate in a different situation, not this one</w:t>
      </w:r>
    </w:p>
    <w:p>
      <w:pPr>
        <w:spacing w:after="200" w:line="276" w:lineRule="auto"/>
      </w:pPr>
      <w:r>
        <w:t>B. Food harms the baby — would be appropriate in a different situation, not this one</w:t>
      </w:r>
    </w:p>
    <w:p>
      <w:pPr>
        <w:spacing w:after="200" w:line="276" w:lineRule="auto"/>
      </w:pPr>
      <w:r>
        <w:t>C. It slows labour always — would be appropriate in a different situation, not this one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Postpartum haemorrhoids are relieved by</w:t>
      </w:r>
    </w:p>
    <w:p>
      <w:pPr>
        <w:spacing w:after="200" w:line="276" w:lineRule="auto"/>
      </w:pPr>
      <w:r>
        <w:t>(a) Sitz baths, stool softeners and fibre</w:t>
      </w:r>
    </w:p>
    <w:p>
      <w:pPr>
        <w:spacing w:after="200" w:line="276" w:lineRule="auto"/>
      </w:pPr>
      <w:r>
        <w:t>(b) Straining</w:t>
      </w:r>
    </w:p>
    <w:p>
      <w:pPr>
        <w:spacing w:after="200" w:line="276" w:lineRule="auto"/>
      </w:pPr>
      <w:r>
        <w:t>(c) Spicy food</w:t>
      </w:r>
    </w:p>
    <w:p>
      <w:pPr>
        <w:spacing w:after="200" w:line="276" w:lineRule="auto"/>
      </w:pPr>
      <w:r>
        <w:t>(d) Sitting on hard surfaces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Sitz baths, stool softeners and fibre</w:t>
      </w:r>
    </w:p>
    <w:p>
      <w:pPr>
        <w:spacing w:after="200" w:line="276" w:lineRule="auto"/>
      </w:pPr>
      <w:r>
        <w:t>🧠 Clinical Rationale: Sitz baths and soft stools ease perineal haemorrhoids after delivery.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Straining — would be appropriate in a different situation, not this one</w:t>
      </w:r>
    </w:p>
    <w:p>
      <w:pPr>
        <w:spacing w:after="200" w:line="276" w:lineRule="auto"/>
      </w:pPr>
      <w:r>
        <w:t>C. Spicy food — would be appropriate in a different situation, not this one</w:t>
      </w:r>
    </w:p>
    <w:p>
      <w:pPr>
        <w:spacing w:after="200" w:line="276" w:lineRule="auto"/>
      </w:pPr>
      <w:r>
        <w:t>D. Sitting on hard surfaces — would be appropriate in a different situation, not this one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