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resting heart rate of a well-conditioned athlete may be</w:t>
      </w:r>
    </w:p>
    <w:p>
      <w:r>
        <w:t xml:space="preserve">(a) Below 60 beats per minute, which is normal</w:t>
      </w:r>
    </w:p>
    <w:p>
      <w:r>
        <w:t xml:space="preserve">(b) Above 100 beats per minute always</w:t>
      </w:r>
    </w:p>
    <w:p>
      <w:r>
        <w:t xml:space="preserve">(c) 120-140 beats per minute</w:t>
      </w:r>
    </w:p>
    <w:p>
      <w:r>
        <w:t xml:space="preserve">(d) 150-180 beats per minute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Athletes often have sinus bradycardia (below 60 bpm) due to greater cardiac efficiency — a larger stroke volume means fewer beats are needed; it is a normal, healthy finding.</w:t>
      </w:r>
    </w:p>
    <w:p>
      <w:r>
        <w:t xml:space="preserve">❌ Why Not Other Options?</w:t>
      </w:r>
    </w:p>
    <w:p>
      <w:r>
        <w:t xml:space="preserve">(b) — A resting rate above 100 is tachycardia, not athlete-normal.</w:t>
      </w:r>
    </w:p>
    <w:p>
      <w:r>
        <w:t xml:space="preserve">(c) — 120-140 bpm at rest is abnormal.</w:t>
      </w:r>
    </w:p>
    <w:p>
      <w:r>
        <w:t xml:space="preserve">(d) — 150-180 bpm at rest is dangerous.</w:t>
      </w:r>
    </w:p>
    <w:p>
      <w:r>
        <w:t xml:space="preserve">⚠️ Exam Trap: "Athlete bradycardia = normal physiological adaptation; below 60 in athletes is NOT bradycardia requiring treatment."</w:t>
      </w:r>
    </w:p>
    <w:p>
      <w:r>
        <w:t xml:space="preserve">💎 PNC Pearl: "A fit heart pumps more per beat — so it needs fewer beats."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intake-output chart is essential for a patient with</w:t>
      </w:r>
    </w:p>
    <w:p>
      <w:r>
        <w:t xml:space="preserve">(a) Fluid and electrolyte imbalance</w:t>
      </w:r>
    </w:p>
    <w:p>
      <w:r>
        <w:t xml:space="preserve">(b) A simple fracture</w:t>
      </w:r>
    </w:p>
    <w:p>
      <w:r>
        <w:t xml:space="preserve">(c) An eye infection</w:t>
      </w:r>
    </w:p>
    <w:p>
      <w:r>
        <w:t xml:space="preserve">(d) A dental cavity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Measuring intake and output is critical in renal, cardiac, and dehydration states to guide fluid therapy and detect imbalance early.</w:t>
      </w:r>
    </w:p>
    <w:p>
      <w:r>
        <w:t xml:space="preserve">❌ Why Not Other Options?</w:t>
      </w:r>
    </w:p>
    <w:p>
      <w:r>
        <w:t xml:space="preserve">(b) — A simple fracture does not require I/O charting.</w:t>
      </w:r>
    </w:p>
    <w:p>
      <w:r>
        <w:t xml:space="preserve">(c) — An eye infection does not.</w:t>
      </w:r>
    </w:p>
    <w:p>
      <w:r>
        <w:t xml:space="preserve">(d) — A dental cavity does not.</w:t>
      </w:r>
    </w:p>
    <w:p>
      <w:r>
        <w:t xml:space="preserve">⚠️ Exam Trap: "I/O charting = renal, cardiac, burns, dehydration, post-op, and IV therapy" — the fluid-sensitive conditions are the exam list.</w:t>
      </w:r>
    </w:p>
    <w:p>
      <w:r>
        <w:t xml:space="preserve">💎 PNC Pearl: "When fluids are the medicine, the I/O chart is the prescription."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Cushing's triad of raised intracranial pressure includes</w:t>
      </w:r>
    </w:p>
    <w:p>
      <w:r>
        <w:t xml:space="preserve">(a) Hypertension, bradycardia and irregular respirations</w:t>
      </w:r>
    </w:p>
    <w:p>
      <w:r>
        <w:t xml:space="preserve">(b) Hypotension, tachycardia and shallow breathing</w:t>
      </w:r>
    </w:p>
    <w:p>
      <w:r>
        <w:t xml:space="preserve">(c) Fever, tachypnea and hypotension</w:t>
      </w:r>
    </w:p>
    <w:p>
      <w:r>
        <w:t xml:space="preserve">(d) Hypothermia, bradycardia and apnea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Cushing's triad — hypertension (with widening pulse pressure), BRADYCARDIA, and IRREGULAR respirations — signals brain stem compression and is a LATE sign of raised ICP.</w:t>
      </w:r>
    </w:p>
    <w:p>
      <w:r>
        <w:t xml:space="preserve">❌ Why Not Other Options?</w:t>
      </w:r>
    </w:p>
    <w:p>
      <w:r>
        <w:t xml:space="preserve">(b) — Hypotension with tachycardia is the opposite picture (shock).</w:t>
      </w:r>
    </w:p>
    <w:p>
      <w:r>
        <w:t xml:space="preserve">(c) — Fever with tachypnea suggests infection.</w:t>
      </w:r>
    </w:p>
    <w:p>
      <w:r>
        <w:t xml:space="preserve">(d) — Hypothermia with apnea is a terminal picture, not Cushing's.</w:t>
      </w:r>
    </w:p>
    <w:p>
      <w:r>
        <w:t xml:space="preserve">⚠️ Exam Trap: "Cushing's triad = high BP + slow pulse + irregular breathing — LATE sign; the EARLIEST sign of raised ICP is a change in consciousness."</w:t>
      </w:r>
    </w:p>
    <w:p>
      <w:r>
        <w:t xml:space="preserve">💎 PNC Pearl: "Pressure in the head: BP up, pulse down, breathing uneven — the brain stem is in trouble."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urge to bear down in the second stage of labor is triggered by the</w:t>
      </w:r>
    </w:p>
    <w:p>
      <w:r>
        <w:t xml:space="preserve">(a) Ferguson's reflex</w:t>
      </w:r>
    </w:p>
    <w:p>
      <w:r>
        <w:t xml:space="preserve">(b) Hegar's sign</w:t>
      </w:r>
    </w:p>
    <w:p>
      <w:r>
        <w:t xml:space="preserve">(c) Chadwick's sign</w:t>
      </w:r>
    </w:p>
    <w:p>
      <w:r>
        <w:t xml:space="preserve">(d) Ballottement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Ferguson's reflex is the involuntary urge to push, triggered as the presenting part presses on the pelvic floor during the second stage.</w:t>
      </w:r>
    </w:p>
    <w:p>
      <w:r>
        <w:t xml:space="preserve">❌ Why Not Other Options?</w:t>
      </w:r>
    </w:p>
    <w:p>
      <w:r>
        <w:t xml:space="preserve">(b) — Hegar's sign is softening of the lower uterine segment (pregnancy sign).</w:t>
      </w:r>
    </w:p>
    <w:p>
      <w:r>
        <w:t xml:space="preserve">(c) — Chadwick's sign is a bluish cervix in pregnancy.</w:t>
      </w:r>
    </w:p>
    <w:p>
      <w:r>
        <w:t xml:space="preserve">(d) — Ballottement is the fetal rebound sign at 16-20 weeks.</w:t>
      </w:r>
    </w:p>
    <w:p>
      <w:r>
        <w:t xml:space="preserve">⚠️ Exam Trap: OB sign matching — "Ferguson = pushing urge; Hegar = soft isthmus; Chadwick = blue cervix; Goodell = soft cervix."</w:t>
      </w:r>
    </w:p>
    <w:p>
      <w:r>
        <w:t xml:space="preserve">💎 PNC Pearl: "Ferguson's reflex makes the body push — the pelvic floor sends the signal."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severe acute malnutrition who is stabilized is initially fed which special formula?</w:t>
      </w:r>
    </w:p>
    <w:p>
      <w:r>
        <w:t xml:space="preserve">(a) F-75 starter formula</w:t>
      </w:r>
    </w:p>
    <w:p>
      <w:r>
        <w:t xml:space="preserve">(b) Regular family food</w:t>
      </w:r>
    </w:p>
    <w:p>
      <w:r>
        <w:t xml:space="preserve">(c) Only plain water</w:t>
      </w:r>
    </w:p>
    <w:p>
      <w:r>
        <w:t xml:space="preserve">(d) Cow's milk as the sole feed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F-75 is the low-energy, low-protein STARTER formula given during stabilization of severe malnutrition — followed by F-100 in the rehabilitation phase.</w:t>
      </w:r>
    </w:p>
    <w:p>
      <w:r>
        <w:t xml:space="preserve">❌ Why Not Other Options?</w:t>
      </w:r>
    </w:p>
    <w:p>
      <w:r>
        <w:t xml:space="preserve">(b) — Regular family food is reintroduced only after stabilization.</w:t>
      </w:r>
    </w:p>
    <w:p>
      <w:r>
        <w:t xml:space="preserve">(c) — Water alone provides no nutrition.</w:t>
      </w:r>
    </w:p>
    <w:p>
      <w:r>
        <w:t xml:space="preserve">(d) — Cow's milk alone is not the WHO protocol feed.</w:t>
      </w:r>
    </w:p>
    <w:p>
      <w:r>
        <w:t xml:space="preserve">⚠️ Exam Trap: "SAM phases — F-75 (stabilization, low energy) then F-100 (rehabilitation, higher energy); WHO 10-step protocol starts with hypoglycemia/hypothermia management."</w:t>
      </w:r>
    </w:p>
    <w:p>
      <w:r>
        <w:t xml:space="preserve">💎 PNC Pearl: "F-75 stabilizes gently, F-100 rebuilds fast — the two-step formula ladder."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taking clozapine for schizophrenia must have regular monitoring of</w:t>
      </w:r>
    </w:p>
    <w:p>
      <w:r>
        <w:t xml:space="preserve">(a) White blood cell count</w:t>
      </w:r>
    </w:p>
    <w:p>
      <w:r>
        <w:t xml:space="preserve">(b) Hair growth</w:t>
      </w:r>
    </w:p>
    <w:p>
      <w:r>
        <w:t xml:space="preserve">(c) Nail growth</w:t>
      </w:r>
    </w:p>
    <w:p>
      <w:r>
        <w:t xml:space="preserve">(d) Blood group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Clozapine can cause AGRANULOCYTOSIS (dangerously low WBC) — counts are monitored weekly initially (then fortnightly/monthly) to detect it early.</w:t>
      </w:r>
    </w:p>
    <w:p>
      <w:r>
        <w:t xml:space="preserve">❌ Why Not Other Options?</w:t>
      </w:r>
    </w:p>
    <w:p>
      <w:r>
        <w:t xml:space="preserve">(b) — Hair growth is unrelated.</w:t>
      </w:r>
    </w:p>
    <w:p>
      <w:r>
        <w:t xml:space="preserve">(c) — Nail growth is unrelated.</w:t>
      </w:r>
    </w:p>
    <w:p>
      <w:r>
        <w:t xml:space="preserve">(d) — Blood group never changes.</w:t>
      </w:r>
    </w:p>
    <w:p>
      <w:r>
        <w:t xml:space="preserve">⚠️ Exam Trap: "Clozapine = weekly WBC for 18 weeks, then 2-weekly; agranulocytosis risk is why it is reserved for refractory schizophrenia."</w:t>
      </w:r>
    </w:p>
    <w:p>
      <w:r>
        <w:t xml:space="preserve">💎 PNC Pearl: "Clozapine can empty the white-cell tank — the weekly blood test is its safety leash."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Programme for Prevention and Control of Blindness focuses mainly on</w:t>
      </w:r>
    </w:p>
    <w:p>
      <w:r>
        <w:t xml:space="preserve">(a) Cataract surgery and comprehensive eye care</w:t>
      </w:r>
    </w:p>
    <w:p>
      <w:r>
        <w:t xml:space="preserve">(b) Cosmetic eye surgery</w:t>
      </w:r>
    </w:p>
    <w:p>
      <w:r>
        <w:t xml:space="preserve">(c) Contact lens fitting</w:t>
      </w:r>
    </w:p>
    <w:p>
      <w:r>
        <w:t xml:space="preserve">(d) Sunglasses distribution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programme reduces AVOIDABLE blindness through cataract surgery, school eye screening, and referral services.</w:t>
      </w:r>
    </w:p>
    <w:p>
      <w:r>
        <w:t xml:space="preserve">❌ Why Not Other Options?</w:t>
      </w:r>
    </w:p>
    <w:p>
      <w:r>
        <w:t xml:space="preserve">(b) — Cosmetic surgery is not a public health programme.</w:t>
      </w:r>
    </w:p>
    <w:p>
      <w:r>
        <w:t xml:space="preserve">(c) — Contact lens fitting is private optometry.</w:t>
      </w:r>
    </w:p>
    <w:p>
      <w:r>
        <w:t xml:space="preserve">(d) — Sunglasses are not the programme's focus.</w:t>
      </w:r>
    </w:p>
    <w:p>
      <w:r>
        <w:t xml:space="preserve">⚠️ Exam Trap: "Cataract is the leading cause of curable blindness in India — the NPCB's flagship service is cataract surgery."</w:t>
      </w:r>
    </w:p>
    <w:p>
      <w:r>
        <w:t xml:space="preserve">💎 PNC Pearl: "Most Indian blindness wears a cataract veil — surgery lifts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intravenous aminophylline should be monitored for</w:t>
      </w:r>
    </w:p>
    <w:p>
      <w:r>
        <w:t xml:space="preserve">(a) Tachycardia, nausea and insomnia</w:t>
      </w:r>
    </w:p>
    <w:p>
      <w:r>
        <w:t xml:space="preserve">(b) Bradycardia and hypothermia</w:t>
      </w:r>
    </w:p>
    <w:p>
      <w:r>
        <w:t xml:space="preserve">(c) Constipation</w:t>
      </w:r>
    </w:p>
    <w:p>
      <w:r>
        <w:t xml:space="preserve">(d) Hypoglycemia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Aminophylline (theophylline) stimulates the CNS and heart — causing tachycardia, nausea, tremors, and insomnia, especially at toxic levels.</w:t>
      </w:r>
    </w:p>
    <w:p>
      <w:r>
        <w:t xml:space="preserve">❌ Why Not Other Options?</w:t>
      </w:r>
    </w:p>
    <w:p>
      <w:r>
        <w:t xml:space="preserve">(b) — Bradycardia and hypothermia are not theophylline effects.</w:t>
      </w:r>
    </w:p>
    <w:p>
      <w:r>
        <w:t xml:space="preserve">(c) — Constipation is not typical.</w:t>
      </w:r>
    </w:p>
    <w:p>
      <w:r>
        <w:t xml:space="preserve">(d) — Hypoglycemia is unrelated.</w:t>
      </w:r>
    </w:p>
    <w:p>
      <w:r>
        <w:t xml:space="preserve">⚠️ Exam Trap: "Aminophylline toxicity = tachycardia, nausea, tremors, seizures; monitor theophylline levels and avoid in cardiac disease."</w:t>
      </w:r>
    </w:p>
    <w:p>
      <w:r>
        <w:t xml:space="preserve">💎 PNC Pearl: "Aminophylline revs the engine — a racing pulse and nausea say the level is high."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the cardiac monitor develops a pulseless rhythm. The nurse should FIRST</w:t>
      </w:r>
    </w:p>
    <w:p>
      <w:r>
        <w:t xml:space="preserve">(a) Start CPR and prepare for defibrillation</w:t>
      </w:r>
    </w:p>
    <w:p>
      <w:r>
        <w:t xml:space="preserve">(b) Wait for the physician</w:t>
      </w:r>
    </w:p>
    <w:p>
      <w:r>
        <w:t xml:space="preserve">(c) Give oral fluids</w:t>
      </w:r>
    </w:p>
    <w:p>
      <w:r>
        <w:t xml:space="preserve">(d) Ambulate the patient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Pulseless arrest (VF or pulseless VT) requires IMMEDIATE CPR and defibrillation without delay — every minute without shock reduces survival ~10%.</w:t>
      </w:r>
    </w:p>
    <w:p>
      <w:r>
        <w:t xml:space="preserve">❌ Why Not Other Options?</w:t>
      </w:r>
    </w:p>
    <w:p>
      <w:r>
        <w:t xml:space="preserve">(b) — Waiting wastes the shockable window.</w:t>
      </w:r>
    </w:p>
    <w:p>
      <w:r>
        <w:t xml:space="preserve">(c) — Oral fluids are pointless in arrest.</w:t>
      </w:r>
    </w:p>
    <w:p>
      <w:r>
        <w:t xml:space="preserve">(d) — Ambulating an arrested patient is dangerous.</w:t>
      </w:r>
    </w:p>
    <w:p>
      <w:r>
        <w:t xml:space="preserve">⚠️ Exam Trap: "Pulseless + shockable rhythm = CPR immediately, defibrillate as soon as the defibrillator arrives; check the pulse, not just the rhythm."</w:t>
      </w:r>
    </w:p>
    <w:p>
      <w:r>
        <w:t xml:space="preserve">💎 PNC Pearl: "No pulse, shockable rhythm — push the chest now, shock when the machine is ready."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daily calcium requirement of an adult is approximately</w:t>
      </w:r>
    </w:p>
    <w:p>
      <w:r>
        <w:t xml:space="preserve">(a) 600-800 mg</w:t>
      </w:r>
    </w:p>
    <w:p>
      <w:r>
        <w:t xml:space="preserve">(b) 50-100 mg</w:t>
      </w:r>
    </w:p>
    <w:p>
      <w:r>
        <w:t xml:space="preserve">(c) 5-10 g</w:t>
      </w:r>
    </w:p>
    <w:p>
      <w:r>
        <w:t xml:space="preserve">(d) 50 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ICMR recommends about 600 mg of calcium daily for adults; requirements RISE during pregnancy and lactation.</w:t>
      </w:r>
    </w:p>
    <w:p>
      <w:r>
        <w:t xml:space="preserve">❌ Why Not Other Options?</w:t>
      </w:r>
    </w:p>
    <w:p>
      <w:r>
        <w:t xml:space="preserve">(b) — 50-100 mg is far too little.</w:t>
      </w:r>
    </w:p>
    <w:p>
      <w:r>
        <w:t xml:space="preserve">(c) — 5-10 g and (d) 50 g are absurdly high.</w:t>
      </w:r>
    </w:p>
    <w:p>
      <w:r>
        <w:t xml:space="preserve">⚠️ Exam Trap: "Calcium RDA ~600 mg (adult), 1200 mg (pregnancy/lactation); sources = milk, curd, ragi, green leafy vegetables."</w:t>
      </w:r>
    </w:p>
    <w:p>
      <w:r>
        <w:t xml:space="preserve">💎 PNC Pearl: "Six hundred milligrams a day keeps the bones solid — more when carrying or feeding a baby."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position used for thoracentesis is</w:t>
      </w:r>
    </w:p>
    <w:p>
      <w:r>
        <w:t xml:space="preserve">(a) Sitting upright and leaning forward</w:t>
      </w:r>
    </w:p>
    <w:p>
      <w:r>
        <w:t xml:space="preserve">(b) Flat supine</w:t>
      </w:r>
    </w:p>
    <w:p>
      <w:r>
        <w:t xml:space="preserve">(c) Prone</w:t>
      </w:r>
    </w:p>
    <w:p>
      <w:r>
        <w:t xml:space="preserve">(d) Trendelenburg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Sitting upright leaning forward opens the intercostal spaces and allows pleural fluid to collect posteriorly — making the tap safe and effective.</w:t>
      </w:r>
    </w:p>
    <w:p>
      <w:r>
        <w:t xml:space="preserve">❌ Why Not Other Options?</w:t>
      </w:r>
    </w:p>
    <w:p>
      <w:r>
        <w:t xml:space="preserve">(b) — Flat supine does not open the spaces well.</w:t>
      </w:r>
    </w:p>
    <w:p>
      <w:r>
        <w:t xml:space="preserve">(c) — Prone is not the thoracentesis position.</w:t>
      </w:r>
    </w:p>
    <w:p>
      <w:r>
        <w:t xml:space="preserve">(d) — Trendelenburg is for shock/air embolism, not thoracentesis.</w:t>
      </w:r>
    </w:p>
    <w:p>
      <w:r>
        <w:t xml:space="preserve">⚠️ Exam Trap: "Thoracentesis = upright leaning forward; after the tap, watch for pneumothorax (sudden dyspnea, absent breath sounds)."</w:t>
      </w:r>
    </w:p>
    <w:p>
      <w:r>
        <w:t xml:space="preserve">💎 PNC Pearl: "Lean forward, open the ribs — the pleural tap slides in safely."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itching (pruritus) of chronic renal failure is mainly attributed to</w:t>
      </w:r>
    </w:p>
    <w:p>
      <w:r>
        <w:t xml:space="preserve">(a) Uremia and phosphate retention</w:t>
      </w:r>
    </w:p>
    <w:p>
      <w:r>
        <w:t xml:space="preserve">(b) Dehydration</w:t>
      </w:r>
    </w:p>
    <w:p>
      <w:r>
        <w:t xml:space="preserve">(c) Hypothermia</w:t>
      </w:r>
    </w:p>
    <w:p>
      <w:r>
        <w:t xml:space="preserve">(d) Excess vitamin intake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Accumulated UREMIC TOXINS and HYPERPHOSPHATEMIA cause severe itching in renal failure — controlled by diet, phosphate binders, dialysis, and skin care.</w:t>
      </w:r>
    </w:p>
    <w:p>
      <w:r>
        <w:t xml:space="preserve">❌ Why Not Other Options?</w:t>
      </w:r>
    </w:p>
    <w:p>
      <w:r>
        <w:t xml:space="preserve">(b) — Dehydration is not the main pruritus cause here.</w:t>
      </w:r>
    </w:p>
    <w:p>
      <w:r>
        <w:t xml:space="preserve">(c) — Hypothermia is unrelated.</w:t>
      </w:r>
    </w:p>
    <w:p>
      <w:r>
        <w:t xml:space="preserve">(d) — Excess vitamins are not the cause.</w:t>
      </w:r>
    </w:p>
    <w:p>
      <w:r>
        <w:t xml:space="preserve">⚠️ Exam Trap: "Renal itch = uremia + high phosphate; treat with low-P diet, phosphate binders, emollients, and adequate dialysis."</w:t>
      </w:r>
    </w:p>
    <w:p>
      <w:r>
        <w:t xml:space="preserve">💎 PNC Pearl: "When the kidneys can't clear, the skin itches — uremia and phosphate are the usual suspects."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acute myocardial infarction suddenly develops a new systolic murmur. The nurse suspects</w:t>
      </w:r>
    </w:p>
    <w:p>
      <w:r>
        <w:t xml:space="preserve">(a) Papillary muscle rupture</w:t>
      </w:r>
    </w:p>
    <w:p>
      <w:r>
        <w:t xml:space="preserve">(b) Pericarditis</w:t>
      </w:r>
    </w:p>
    <w:p>
      <w:r>
        <w:t xml:space="preserve">(c) Asthma</w:t>
      </w:r>
    </w:p>
    <w:p>
      <w:r>
        <w:t xml:space="preserve">(d) Pneumonia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NEW mitral regurgitation murmur after MI suggests papillary muscle rupture (or ventricular septal rupture) — a serious mechanical complication needing urgent evaluation.</w:t>
      </w:r>
    </w:p>
    <w:p>
      <w:r>
        <w:t xml:space="preserve">❌ Why Not Other Options?</w:t>
      </w:r>
    </w:p>
    <w:p>
      <w:r>
        <w:t xml:space="preserve">(b) — Pericarditis gives a friction rub, not a systolic murmur.</w:t>
      </w:r>
    </w:p>
    <w:p>
      <w:r>
        <w:t xml:space="preserve">(c) — Asthma gives wheeze.</w:t>
      </w:r>
    </w:p>
    <w:p>
      <w:r>
        <w:t xml:space="preserve">(d) — Pneumonia gives crackles and fever.</w:t>
      </w:r>
    </w:p>
    <w:p>
      <w:r>
        <w:t xml:space="preserve">⚠️ Exam Trap: "MI complications — new murmur = papillary/VSD rupture; pericarditis rub days 2-3; dysrhythmias are the most common."</w:t>
      </w:r>
    </w:p>
    <w:p>
      <w:r>
        <w:t xml:space="preserve">💎 PNC Pearl: "A fresh murmur after a heart attack = a broken valve part — call the team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"Afterpains" experienced by a mother after delivery are caused by</w:t>
      </w:r>
    </w:p>
    <w:p>
      <w:r>
        <w:t xml:space="preserve">(a) Uterine contractions during involution</w:t>
      </w:r>
    </w:p>
    <w:p>
      <w:r>
        <w:t xml:space="preserve">(b) Wound infection</w:t>
      </w:r>
    </w:p>
    <w:p>
      <w:r>
        <w:t xml:space="preserve">(c) Intestinal gas</w:t>
      </w:r>
    </w:p>
    <w:p>
      <w:r>
        <w:t xml:space="preserve">(d) Urinary tract infection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Afterpains are intermittent UTERINE CONTRACTIONS that aid involution — more noticeable in multiparas and during breastfeeding (oxytocin release).</w:t>
      </w:r>
    </w:p>
    <w:p>
      <w:r>
        <w:t xml:space="preserve">❌ Why Not Other Options?</w:t>
      </w:r>
    </w:p>
    <w:p>
      <w:r>
        <w:t xml:space="preserve">(b) — Wound infection gives fever and discharge.</w:t>
      </w:r>
    </w:p>
    <w:p>
      <w:r>
        <w:t xml:space="preserve">(c) — Gas gives abdominal distension.</w:t>
      </w:r>
    </w:p>
    <w:p>
      <w:r>
        <w:t xml:space="preserve">(d) — UTI gives dysuria and fever.</w:t>
      </w:r>
    </w:p>
    <w:p>
      <w:r>
        <w:t xml:space="preserve">⚠️ Exam Trap: "Afterpains = normal involution contractions, worse with breastfeeding (oxytocin); analgesia is usually mild."</w:t>
      </w:r>
    </w:p>
    <w:p>
      <w:r>
        <w:t xml:space="preserve">💎 PNC Pearl: "The uterus keeps working after birth — breastfeeding calls it back to duty."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communication response is non-therapeutic when a patient is anxious?</w:t>
      </w:r>
    </w:p>
    <w:p>
      <w:r>
        <w:t xml:space="preserve">(a) Giving false reassurance</w:t>
      </w:r>
    </w:p>
    <w:p>
      <w:r>
        <w:t xml:space="preserve">(b) Active listening</w:t>
      </w:r>
    </w:p>
    <w:p>
      <w:r>
        <w:t xml:space="preserve">(c) Accepting the patient's feelings</w:t>
      </w:r>
    </w:p>
    <w:p>
      <w:r>
        <w:t xml:space="preserve">(d) Providing factual information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FALSE reassurance ("everything will be fine") dismisses the patient's feelings and blocks further disclosure — it is non-therapeutic.</w:t>
      </w:r>
    </w:p>
    <w:p>
      <w:r>
        <w:t xml:space="preserve">❌ Why Not Other Options?</w:t>
      </w:r>
    </w:p>
    <w:p>
      <w:r>
        <w:t xml:space="preserve">(b) — Active listening is therapeutic.</w:t>
      </w:r>
    </w:p>
    <w:p>
      <w:r>
        <w:t xml:space="preserve">(c) — Accepting feelings is therapeutic.</w:t>
      </w:r>
    </w:p>
    <w:p>
      <w:r>
        <w:t xml:space="preserve">(d) — Factual information is therapeutic.</w:t>
      </w:r>
    </w:p>
    <w:p>
      <w:r>
        <w:t xml:space="preserve">⚠️ Exam Trap: "Therapeutic = active listening, restating, reflecting, clarifying; non-therapeutic = false reassurance, advising, probing, changing the subject."</w:t>
      </w:r>
    </w:p>
    <w:p>
      <w:r>
        <w:t xml:space="preserve">💎 PNC Pearl: "'Don't worry' closes the door; 'tell me more' opens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Bile is produced by the</w:t>
      </w:r>
    </w:p>
    <w:p>
      <w:r>
        <w:t xml:space="preserve">(a) Liver</w:t>
      </w:r>
    </w:p>
    <w:p>
      <w:r>
        <w:t xml:space="preserve">(b) Gallbladder</w:t>
      </w:r>
    </w:p>
    <w:p>
      <w:r>
        <w:t xml:space="preserve">(c) Stomach</w:t>
      </w:r>
    </w:p>
    <w:p>
      <w:r>
        <w:t xml:space="preserve">(d) Spleen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LIVER produces bile, which the GALLBLADDER stores and concentrates before releasing it into the duodenum.</w:t>
      </w:r>
    </w:p>
    <w:p>
      <w:r>
        <w:t xml:space="preserve">❌ Why Not Other Options?</w:t>
      </w:r>
    </w:p>
    <w:p>
      <w:r>
        <w:t xml:space="preserve">(b) — The gallbladder STORES bile, it does not make it.</w:t>
      </w:r>
    </w:p>
    <w:p>
      <w:r>
        <w:t xml:space="preserve">(c) — The stomach produces acid and pepsin.</w:t>
      </w:r>
    </w:p>
    <w:p>
      <w:r>
        <w:t xml:space="preserve">(d) — The spleen filters blood and stores platelets.</w:t>
      </w:r>
    </w:p>
    <w:p>
      <w:r>
        <w:t xml:space="preserve">⚠️ Exam Trap: "Liver MAKES bile; gallbladder STORES it" — the produce-vs-store contrast is a favourite A&amp;P trap.</w:t>
      </w:r>
    </w:p>
    <w:p>
      <w:r>
        <w:t xml:space="preserve">💎 PNC Pearl: "The liver brews the bile; the gallbladder cellars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Acute respiratory distress syndrome (ARDS) is characterized by</w:t>
      </w:r>
    </w:p>
    <w:p>
      <w:r>
        <w:t xml:space="preserve">(a) Severe hypoxemia with bilateral lung infiltrates</w:t>
      </w:r>
    </w:p>
    <w:p>
      <w:r>
        <w:t xml:space="preserve">(b) Normal oxygenation</w:t>
      </w:r>
    </w:p>
    <w:p>
      <w:r>
        <w:t xml:space="preserve">(c) Unilateral wheeze only</w:t>
      </w:r>
    </w:p>
    <w:p>
      <w:r>
        <w:t xml:space="preserve">(d) Bradycardia and hypotension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ARDS causes REFRACTORY hypoxemia with BILATERAL pulmonary infiltrates — from increased alveolar-capillary permeability (fluid flooding the alveoli).</w:t>
      </w:r>
    </w:p>
    <w:p>
      <w:r>
        <w:t xml:space="preserve">❌ Why Not Other Options?</w:t>
      </w:r>
    </w:p>
    <w:p>
      <w:r>
        <w:t xml:space="preserve">(b) — Normal oxygenation rules out ARDS.</w:t>
      </w:r>
    </w:p>
    <w:p>
      <w:r>
        <w:t xml:space="preserve">(c) — Unilateral wheeze suggests asthma or foreign body.</w:t>
      </w:r>
    </w:p>
    <w:p>
      <w:r>
        <w:t xml:space="preserve">(d) — Bradycardia and hypotension are not the defining features.</w:t>
      </w:r>
    </w:p>
    <w:p>
      <w:r>
        <w:t xml:space="preserve">⚠️ Exam Trap: "ARDS = acute onset + bilateral infiltrates + severe hypoxemia (PaO2/FiO2 &lt; 300) + no cardiogenic cause; treatment = lung-protective ventilation."</w:t>
      </w:r>
    </w:p>
    <w:p>
      <w:r>
        <w:t xml:space="preserve">💎 PNC Pearl: "ARDS drowns the alveoli from inside — stiff lungs, stubborn hypoxia."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"sampling frame" in a research study is</w:t>
      </w:r>
    </w:p>
    <w:p>
      <w:r>
        <w:t xml:space="preserve">(a) The list of all elements in the study population</w:t>
      </w:r>
    </w:p>
    <w:p>
      <w:r>
        <w:t xml:space="preserve">(b) The data analysis sheet</w:t>
      </w:r>
    </w:p>
    <w:p>
      <w:r>
        <w:t xml:space="preserve">(c) The title of the study</w:t>
      </w:r>
    </w:p>
    <w:p>
      <w:r>
        <w:t xml:space="preserve">(d) The research budget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sampling frame is the complete LIST of all members of the population from which the sample is drawn.</w:t>
      </w:r>
    </w:p>
    <w:p>
      <w:r>
        <w:t xml:space="preserve">❌ Why Not Other Options?</w:t>
      </w:r>
    </w:p>
    <w:p>
      <w:r>
        <w:t xml:space="preserve">(b) — The data sheet records collected data.</w:t>
      </w:r>
    </w:p>
    <w:p>
      <w:r>
        <w:t xml:space="preserve">(c) — The title names the study.</w:t>
      </w:r>
    </w:p>
    <w:p>
      <w:r>
        <w:t xml:space="preserve">(d) — The budget is financial planning.</w:t>
      </w:r>
    </w:p>
    <w:p>
      <w:r>
        <w:t xml:space="preserve">⚠️ Exam Trap: "Sampling terms — population (all), sampling frame (the list), sample (selected), sampling unit (each member)" — the list distinction is the exam point.</w:t>
      </w:r>
    </w:p>
    <w:p>
      <w:r>
        <w:t xml:space="preserve">💎 PNC Pearl: "The frame is the voter list of the population — the sample is who actually gets polled."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number of steps in the nursing process is</w:t>
      </w:r>
    </w:p>
    <w:p>
      <w:r>
        <w:t xml:space="preserve">(a) 5</w:t>
      </w:r>
    </w:p>
    <w:p>
      <w:r>
        <w:t xml:space="preserve">(b) 3</w:t>
      </w:r>
    </w:p>
    <w:p>
      <w:r>
        <w:t xml:space="preserve">(c) 7</w:t>
      </w:r>
    </w:p>
    <w:p>
      <w:r>
        <w:t xml:space="preserve">(d) 2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nursing process has FIVE steps: Assessment, Diagnosis, Planning, Implementation, and Evaluation (ADPIE).</w:t>
      </w:r>
    </w:p>
    <w:p>
      <w:r>
        <w:t xml:space="preserve">❌ Why Not Other Options?</w:t>
      </w:r>
    </w:p>
    <w:p>
      <w:r>
        <w:t xml:space="preserve">(b) — 3 is not the nursing process count.</w:t>
      </w:r>
    </w:p>
    <w:p>
      <w:r>
        <w:t xml:space="preserve">(c) — 7 is not the count.</w:t>
      </w:r>
    </w:p>
    <w:p>
      <w:r>
        <w:t xml:space="preserve">(d) — 2 is not the count.</w:t>
      </w:r>
    </w:p>
    <w:p>
      <w:r>
        <w:t xml:space="preserve">⚠️ Exam Trap: "ADPIE — Assessment, Diagnosis, Planning, Implementation, Evaluation; it is a continuous, cyclic process."</w:t>
      </w:r>
    </w:p>
    <w:p>
      <w:r>
        <w:t xml:space="preserve">💎 PNC Pearl: "ADPIE — Assess, Diagnose, Plan, Implement, Evaluate — the five-step care cycle."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competent patient refuses a treatment, the nurse should</w:t>
      </w:r>
    </w:p>
    <w:p>
      <w:r>
        <w:t xml:space="preserve">(a) Respect the refusal, inform the physician and document it</w:t>
      </w:r>
    </w:p>
    <w:p>
      <w:r>
        <w:t xml:space="preserve">(b) Force the treatment to proceed</w:t>
      </w:r>
    </w:p>
    <w:p>
      <w:r>
        <w:t xml:space="preserve">(c) Discharge the patient immediately</w:t>
      </w:r>
    </w:p>
    <w:p>
      <w:r>
        <w:t xml:space="preserve">(d) Ignore the refusal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competent adult has the RIGHT to refuse treatment — the nurse respects this, informs the physician, and documents the refusal and the information given.</w:t>
      </w:r>
    </w:p>
    <w:p>
      <w:r>
        <w:t xml:space="preserve">❌ Why Not Other Options?</w:t>
      </w:r>
    </w:p>
    <w:p>
      <w:r>
        <w:t xml:space="preserve">(b) — Forcing treatment violates autonomy and is legally unsafe.</w:t>
      </w:r>
    </w:p>
    <w:p>
      <w:r>
        <w:t xml:space="preserve">(c) — Discharging is not the immediate action.</w:t>
      </w:r>
    </w:p>
    <w:p>
      <w:r>
        <w:t xml:space="preserve">(d) — Ignoring the refusal is unethical and unsafe.</w:t>
      </w:r>
    </w:p>
    <w:p>
      <w:r>
        <w:t xml:space="preserve">⚠️ Exam Trap: "Patient rights — autonomy (self-determination) means the right to refuse; the nurse documents and informs, never coerces."</w:t>
      </w:r>
    </w:p>
    <w:p>
      <w:r>
        <w:t xml:space="preserve">💎 PNC Pearl: "A competent 'no' is a right, not a problem — respect it, report it, record it."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