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cerebrovascular accident has right-sided hemiplegia and aphasia. The nurse understands that the lesion is most likely in the:</w:t>
      </w:r>
    </w:p>
    <w:p>
      <w:r>
        <w:t xml:space="preserve">(a) Right cerebral hemisphere</w:t>
      </w:r>
    </w:p>
    <w:p>
      <w:r>
        <w:t xml:space="preserve">(b) Left cerebral hemisphere</w:t>
      </w:r>
    </w:p>
    <w:p>
      <w:r>
        <w:t xml:space="preserve">(c) Brainstem</w:t>
      </w:r>
    </w:p>
    <w:p>
      <w:r>
        <w:t xml:space="preserve">(d) Cerebellum</w:t>
      </w:r>
    </w:p>
    <w:p>
      <w:r>
        <w:t xml:space="preserve">Answer: b</w:t>
      </w:r>
    </w:p>
    <w:p>
      <w:r>
        <w:t xml:space="preserve">Solution: ✅ Correct Answer: b</w:t>
      </w:r>
    </w:p>
    <w:p>
      <w:r>
        <w:t xml:space="preserve">🧠 Clinical Rationale: The LEFT hemisphere controls the RIGHT side of the body and houses language areas (Broca's and Wernicke's). A left-hemisphere stroke causes right hemiplegia WITH aphasia. A right-hemisphere stroke causes left hemiplegia with neglect and spatial-perceptual deficits.</w:t>
      </w:r>
    </w:p>
    <w:p>
      <w:r>
        <w:t xml:space="preserve">❌ Why Not Other Options?</w:t>
      </w:r>
    </w:p>
    <w:p>
      <w:r>
        <w:t xml:space="preserve">(a) — Right-hemisphere strokes cause LEFT-sided weakness WITHOUT aphasia (they cause neglect).</w:t>
      </w:r>
    </w:p>
    <w:p>
      <w:r>
        <w:t xml:space="preserve">(c) — Brainstem strokes cause crossed signs and cranial nerve deficits.</w:t>
      </w:r>
    </w:p>
    <w:p>
      <w:r>
        <w:t xml:space="preserve">(d) — Cerebellar strokes cause ataxia and incoordination, not hemiplegia with aphasia.</w:t>
      </w:r>
    </w:p>
    <w:p>
      <w:r>
        <w:t xml:space="preserve">⚠️ Exam Trap: "Left brain = right body + speech; right brain = left body + neglect." The side of the paralysis points to the opposite hemisphere; aphasia confirms the LEFT side.</w:t>
      </w:r>
    </w:p>
    <w:p>
      <w:r>
        <w:t xml:space="preserve">💎 PNC Pearl: "Right-sided weakness with garbled speech = left hemisphere stroke."</w:t>
      </w:r>
    </w:p>
    <w:p>
      <w:r>
        <w:t xml:space="preserve">Positive Marks: 1</w:t>
      </w:r>
    </w:p>
    <w:p>
      <w:r>
        <w:t xml:space="preserve">Negative Marks: 0.25</w:t>
      </w:r>
    </w:p>
    <w:p>
      <w:r>
        <w:t xml:space="preserve"/>
      </w:r>
    </w:p>
    <w:p>
      <w:r>
        <w:t xml:space="preserve">Question: The nurse is preparing a patient for discharge after a hip replacement. Which instruction is most important?</w:t>
      </w:r>
    </w:p>
    <w:p>
      <w:r>
        <w:t xml:space="preserve">(a) Avoid crossing the legs and bending the hip beyond 90 degrees</w:t>
      </w:r>
    </w:p>
    <w:p>
      <w:r>
        <w:t xml:space="preserve">(b) Sit in low chairs</w:t>
      </w:r>
    </w:p>
    <w:p>
      <w:r>
        <w:t xml:space="preserve">(c) Cross legs while sitting</w:t>
      </w:r>
    </w:p>
    <w:p>
      <w:r>
        <w:t xml:space="preserve">(d) Bend forward to pick up objects</w:t>
      </w:r>
    </w:p>
    <w:p>
      <w:r>
        <w:t xml:space="preserve">Answer: a</w:t>
      </w:r>
    </w:p>
    <w:p>
      <w:r>
        <w:t xml:space="preserve">Solution: ✅ Correct Answer: a</w:t>
      </w:r>
    </w:p>
    <w:p>
      <w:r>
        <w:t xml:space="preserve">🧠 Clinical Rationale: After hip replacement, the patient avoids hip flexion beyond 90°, adduction (crossing legs), and internal rotation to prevent dislocation. The patient uses an elevated toilet seat, avoids low chairs, and uses adaptive devices for about 6 weeks (sometimes longer).</w:t>
      </w:r>
    </w:p>
    <w:p>
      <w:r>
        <w:t xml:space="preserve">❌ Why Not Other Options?</w:t>
      </w:r>
    </w:p>
    <w:p>
      <w:r>
        <w:t xml:space="preserve">(b) — Low chairs force the hip past 90° flexion — a dislocation risk.</w:t>
      </w:r>
    </w:p>
    <w:p>
      <w:r>
        <w:t xml:space="preserve">(c) — Crossing legs adducts the hip — a direct dislocation risk.</w:t>
      </w:r>
    </w:p>
    <w:p>
      <w:r>
        <w:t xml:space="preserve">(d) — Bending forward flexes the hip beyond 90° — prohibited.</w:t>
      </w:r>
    </w:p>
    <w:p>
      <w:r>
        <w:t xml:space="preserve">⚠️ Exam Trap: "Post-hip-replacement 'no' list: no crossing legs, no bending &gt; 90°, no twisting — use elevated toilet seat, long-handled grabbers, and pillow between legs when lying."</w:t>
      </w:r>
    </w:p>
    <w:p>
      <w:r>
        <w:t xml:space="preserve">💎 PNC Pearl: "Hip rules: no cross, no 90°, no twist — six weeks of caution."</w:t>
      </w:r>
    </w:p>
    <w:p>
      <w:r>
        <w:t xml:space="preserve">Positive Marks: 1</w:t>
      </w:r>
    </w:p>
    <w:p>
      <w:r>
        <w:t xml:space="preserve">Negative Marks: 0.25</w:t>
      </w:r>
    </w:p>
    <w:p>
      <w:r>
        <w:t xml:space="preserve"/>
      </w:r>
    </w:p>
    <w:p>
      <w:r>
        <w:t xml:space="preserve">Question: A patient in the first stage of labor is experiencing intense pain. Which non-pharmacological comfort measure is most appropriate?</w:t>
      </w:r>
    </w:p>
    <w:p>
      <w:r>
        <w:t xml:space="preserve">(a) Breathing and relaxation techniques, position changes, and support</w:t>
      </w:r>
    </w:p>
    <w:p>
      <w:r>
        <w:t xml:space="preserve">(b) Complete bed rest with no movement</w:t>
      </w:r>
    </w:p>
    <w:p>
      <w:r>
        <w:t xml:space="preserve">(c) Loud music</w:t>
      </w:r>
    </w:p>
    <w:p>
      <w:r>
        <w:t xml:space="preserve">(d) Cold bath</w:t>
      </w:r>
    </w:p>
    <w:p>
      <w:r>
        <w:t xml:space="preserve">Answer: a</w:t>
      </w:r>
    </w:p>
    <w:p>
      <w:r>
        <w:t xml:space="preserve">Solution: ✅ Correct Answer: a</w:t>
      </w:r>
    </w:p>
    <w:p>
      <w:r>
        <w:t xml:space="preserve">🧠 Clinical Rationale: Non-pharmacological labor pain relief includes rhythmic breathing, relaxation, position changes, ambulation, massage, warm showers, and continuous emotional support (a birth companion). These reduce pain perception and promote labor progress.</w:t>
      </w:r>
    </w:p>
    <w:p>
      <w:r>
        <w:t xml:space="preserve">❌ Why Not Other Options?</w:t>
      </w:r>
    </w:p>
    <w:p>
      <w:r>
        <w:t xml:space="preserve">(b) — Immobility prolongs labor and increases pain perception.</w:t>
      </w:r>
    </w:p>
    <w:p>
      <w:r>
        <w:t xml:space="preserve">(c) — Loud music is overstimulation, not comfort.</w:t>
      </w:r>
    </w:p>
    <w:p>
      <w:r>
        <w:t xml:space="preserve">(d) — A cold bath causes shivering and discomfort; warm water is soothing.</w:t>
      </w:r>
    </w:p>
    <w:p>
      <w:r>
        <w:t xml:space="preserve">⚠️ Exam Trap: Labor comfort measures: breathing/relaxation, position changes, ambulation, massage, warm shower/bath, and support person. "Movement and support are the drug-free pain killers."</w:t>
      </w:r>
    </w:p>
    <w:p>
      <w:r>
        <w:t xml:space="preserve">💎 PNC Pearl: "Breathe, move, and have someone hold your hand — labor's natural toolkit."</w:t>
      </w:r>
    </w:p>
    <w:p>
      <w:r>
        <w:t xml:space="preserve">Positive Marks: 1</w:t>
      </w:r>
    </w:p>
    <w:p>
      <w:r>
        <w:t xml:space="preserve">Negative Marks: 0.25</w:t>
      </w:r>
    </w:p>
    <w:p>
      <w:r>
        <w:t xml:space="preserve"/>
      </w:r>
    </w:p>
    <w:p>
      <w:r>
        <w:t xml:space="preserve">Question: The nurse is teaching a mother to give ORS to her child with diarrhea. The correct instruction is:</w:t>
      </w:r>
    </w:p>
    <w:p>
      <w:r>
        <w:t xml:space="preserve">(a) Give ORS in small, frequent sips after each loose stool</w:t>
      </w:r>
    </w:p>
    <w:p>
      <w:r>
        <w:t xml:space="preserve">(b) Give all the ORS at once</w:t>
      </w:r>
    </w:p>
    <w:p>
      <w:r>
        <w:t xml:space="preserve">(c) Stop breastfeeding while giving ORS</w:t>
      </w:r>
    </w:p>
    <w:p>
      <w:r>
        <w:t xml:space="preserve">(d) Mix ORS in hot tea</w:t>
      </w:r>
    </w:p>
    <w:p>
      <w:r>
        <w:t xml:space="preserve">Answer: a</w:t>
      </w:r>
    </w:p>
    <w:p>
      <w:r>
        <w:t xml:space="preserve">Solution: ✅ Correct Answer: a</w:t>
      </w:r>
    </w:p>
    <w:p>
      <w:r>
        <w:t xml:space="preserve">🧠 Clinical Rationale: ORS is given in small, frequent sips after each loose stool (Plan A: about 10 mL/kg per stool). Breastfeeding CONTINUES during diarrhea. ORS is mixed only in clean drinking water (never tea or juice), used within 24 hours, and discarded if contaminated.</w:t>
      </w:r>
    </w:p>
    <w:p>
      <w:r>
        <w:t xml:space="preserve">❌ Why Not Other Options?</w:t>
      </w:r>
    </w:p>
    <w:p>
      <w:r>
        <w:t xml:space="preserve">(b) — Giving all ORS at once risks vomiting and aspiration.</w:t>
      </w:r>
    </w:p>
    <w:p>
      <w:r>
        <w:t xml:space="preserve">(c) — Breastfeeding continues during diarrhea — breast milk is safe and nourishing.</w:t>
      </w:r>
    </w:p>
    <w:p>
      <w:r>
        <w:t xml:space="preserve">(d) — ORS is mixed ONLY in clean drinking water; tea/juice alter electrolyte balance.</w:t>
      </w:r>
    </w:p>
    <w:p>
      <w:r>
        <w:t xml:space="preserve">⚠️ Exam Trap: ORS rules: mix with clean water only, use within 24 hours, small frequent sips, continue feeding/breastfeeding, and zinc supplementation for 14 days. "Water, not tea."</w:t>
      </w:r>
    </w:p>
    <w:p>
      <w:r>
        <w:t xml:space="preserve">💎 PNC Pearl: "Sip ORS after every loose stool — and never mix it in tea."</w:t>
      </w:r>
    </w:p>
    <w:p>
      <w:r>
        <w:t xml:space="preserve">Positive Marks: 1</w:t>
      </w:r>
    </w:p>
    <w:p>
      <w:r>
        <w:t xml:space="preserve">Negative Marks: 0.25</w:t>
      </w:r>
    </w:p>
    <w:p>
      <w:r>
        <w:t xml:space="preserve"/>
      </w:r>
    </w:p>
    <w:p>
      <w:r>
        <w:t xml:space="preserve">Question: A patient with post-traumatic stress disorder experiences recurrent nightmares and flashbacks of a car accident. The nurse should:</w:t>
      </w:r>
    </w:p>
    <w:p>
      <w:r>
        <w:t xml:space="preserve">(a) Encourage the patient to talk about the trauma at their own pace in a safe environment</w:t>
      </w:r>
    </w:p>
    <w:p>
      <w:r>
        <w:t xml:space="preserve">(b) Force the patient to relive the event</w:t>
      </w:r>
    </w:p>
    <w:p>
      <w:r>
        <w:t xml:space="preserve">(c) Tell the patient to forget the incident</w:t>
      </w:r>
    </w:p>
    <w:p>
      <w:r>
        <w:t xml:space="preserve">(d) Avoid discussing the trauma entirely</w:t>
      </w:r>
    </w:p>
    <w:p>
      <w:r>
        <w:t xml:space="preserve">Answer: a</w:t>
      </w:r>
    </w:p>
    <w:p>
      <w:r>
        <w:t xml:space="preserve">Solution: ✅ Correct Answer: a</w:t>
      </w:r>
    </w:p>
    <w:p>
      <w:r>
        <w:t xml:space="preserve">🧠 Clinical Rationale: In PTSD, the patient shares the traumatic experience at their own pace within a safe, trusting therapeutic relationship. Forcing reliving or dismissing the experience is harmful. CBT, EMDR, and SSRIs are evidence-based treatments.</w:t>
      </w:r>
    </w:p>
    <w:p>
      <w:r>
        <w:t xml:space="preserve">❌ Why Not Other Options?</w:t>
      </w:r>
    </w:p>
    <w:p>
      <w:r>
        <w:t xml:space="preserve">(b) — Forcing reliving (flooding without preparation) retraumatizes the patient.</w:t>
      </w:r>
    </w:p>
    <w:p>
      <w:r>
        <w:t xml:space="preserve">(c) — "Forget it" dismisses real suffering and blocks healing.</w:t>
      </w:r>
    </w:p>
    <w:p>
      <w:r>
        <w:t xml:space="preserve">(d) — Complete avoidance prevents processing; the nurse follows the patient's readiness.</w:t>
      </w:r>
    </w:p>
    <w:p>
      <w:r>
        <w:t xml:space="preserve">⚠️ Exam Trap: PTSD nursing: safety, trust, let the patient set the pace, validate feelings, and never force disclosure. Watch for avoidance, hypervigilance, and suicidal ideation.</w:t>
      </w:r>
    </w:p>
    <w:p>
      <w:r>
        <w:t xml:space="preserve">💎 PNC Pearl: "Trauma heals at the survivor's pace — create safety, never push."</w:t>
      </w:r>
    </w:p>
    <w:p>
      <w:r>
        <w:t xml:space="preserve">Positive Marks: 1</w:t>
      </w:r>
    </w:p>
    <w:p>
      <w:r>
        <w:t xml:space="preserve">Negative Marks: 0.25</w:t>
      </w:r>
    </w:p>
    <w:p>
      <w:r>
        <w:t xml:space="preserve"/>
      </w:r>
    </w:p>
    <w:p>
      <w:r>
        <w:t xml:space="preserve">Question: The "Rashtriya Bal Swasthya Karyakram" (RBSK) aims to:</w:t>
      </w:r>
    </w:p>
    <w:p>
      <w:r>
        <w:t xml:space="preserve">(a) Screen children aged 0–18 years for birth defects, deficiencies, diseases, and developmental delays</w:t>
      </w:r>
    </w:p>
    <w:p>
      <w:r>
        <w:t xml:space="preserve">(b) Provide only curative care</w:t>
      </w:r>
    </w:p>
    <w:p>
      <w:r>
        <w:t xml:space="preserve">(c) Vaccinate adults</w:t>
      </w:r>
    </w:p>
    <w:p>
      <w:r>
        <w:t xml:space="preserve">(d) Build hospitals</w:t>
      </w:r>
    </w:p>
    <w:p>
      <w:r>
        <w:t xml:space="preserve">Answer: a</w:t>
      </w:r>
    </w:p>
    <w:p>
      <w:r>
        <w:t xml:space="preserve">Solution: ✅ Correct Answer: a</w:t>
      </w:r>
    </w:p>
    <w:p>
      <w:r>
        <w:t xml:space="preserve">🧠 Clinical Rationale: RBSK screens children from birth to 18 years for the "4 Ds" — birth DEFECTS, DEFICIENCIES, DISEASES, and developmental DELAYS/disabilities — with referral and free treatment via mobile health teams at schools and Anganwadi centres.</w:t>
      </w:r>
    </w:p>
    <w:p>
      <w:r>
        <w:t xml:space="preserve">❌ Why Not Other Options?</w:t>
      </w:r>
    </w:p>
    <w:p>
      <w:r>
        <w:t xml:space="preserve">(b) — RBSK is a SCREENING program with referral; it is not curative-only.</w:t>
      </w:r>
    </w:p>
    <w:p>
      <w:r>
        <w:t xml:space="preserve">(c) — RBSK targets children, not adults.</w:t>
      </w:r>
    </w:p>
    <w:p>
      <w:r>
        <w:t xml:space="preserve">(d) — Infrastructure building is not RBSK's role.</w:t>
      </w:r>
    </w:p>
    <w:p>
      <w:r>
        <w:t xml:space="preserve">⚠️ Exam Trap: "RBSK = child screening (4 Ds: defects, deficiencies, diseases, delays) 0–18 years, free treatment under NHM." Pair with ICDS (nutrition) and RKSK (adolescents 10–19).</w:t>
      </w:r>
    </w:p>
    <w:p>
      <w:r>
        <w:t xml:space="preserve">💎 PNC Pearl: "RBSK finds the hidden 4 Ds in every child — from birth to 18."</w:t>
      </w:r>
    </w:p>
    <w:p>
      <w:r>
        <w:t xml:space="preserve">Positive Marks: 1</w:t>
      </w:r>
    </w:p>
    <w:p>
      <w:r>
        <w:t xml:space="preserve">Negative Marks: 0.25</w:t>
      </w:r>
    </w:p>
    <w:p>
      <w:r>
        <w:t xml:space="preserve"/>
      </w:r>
    </w:p>
    <w:p>
      <w:r>
        <w:t xml:space="preserve">Question: A patient is prescribed 500 mg of ampicillin orally. The available suspension is 250 mg/5 mL. How many mL should the nurse administer?</w:t>
      </w:r>
    </w:p>
    <w:p>
      <w:r>
        <w:t xml:space="preserve">(a) 5 mL</w:t>
      </w:r>
    </w:p>
    <w:p>
      <w:r>
        <w:t xml:space="preserve">(b) 10 mL</w:t>
      </w:r>
    </w:p>
    <w:p>
      <w:r>
        <w:t xml:space="preserve">(c) 15 mL</w:t>
      </w:r>
    </w:p>
    <w:p>
      <w:r>
        <w:t xml:space="preserve">(d) 20 mL</w:t>
      </w:r>
    </w:p>
    <w:p>
      <w:r>
        <w:t xml:space="preserve">Answer: b</w:t>
      </w:r>
    </w:p>
    <w:p>
      <w:r>
        <w:t xml:space="preserve">Solution: ✅ Correct Answer: b</w:t>
      </w:r>
    </w:p>
    <w:p>
      <w:r>
        <w:t xml:space="preserve">🧠 Clinical Rationale: Volume = (Prescribed ÷ Available) × Volume per dose = (500 ÷ 250) × 5 = 2 × 5 = 10 mL. The nurse shakes the suspension well before measuring and uses a calibrated measuring device.</w:t>
      </w:r>
    </w:p>
    <w:p>
      <w:r>
        <w:t xml:space="preserve">❌ Why Not Other Options?</w:t>
      </w:r>
    </w:p>
    <w:p>
      <w:r>
        <w:t xml:space="preserve">(a) — 5 mL contains only 250 mg — half the dose.</w:t>
      </w:r>
    </w:p>
    <w:p>
      <w:r>
        <w:t xml:space="preserve">(c) — 15 mL would give 750 mg.</w:t>
      </w:r>
    </w:p>
    <w:p>
      <w:r>
        <w:t xml:space="preserve">(d) — 20 mL would give 1,000 mg — double.</w:t>
      </w:r>
    </w:p>
    <w:p>
      <w:r>
        <w:t xml:space="preserve">⚠️ Exam Trap: Liquid dose math: (desired/have) × volume. Shake suspensions before measuring — settling changes the concentration.</w:t>
      </w:r>
    </w:p>
    <w:p>
      <w:r>
        <w:t xml:space="preserve">💎 PNC Pearl: "500 over 250 is two — two times five mL is ten."</w:t>
      </w:r>
    </w:p>
    <w:p>
      <w:r>
        <w:t xml:space="preserve">Positive Marks: 1</w:t>
      </w:r>
    </w:p>
    <w:p>
      <w:r>
        <w:t xml:space="preserve">Negative Marks: 0.25</w:t>
      </w:r>
    </w:p>
    <w:p>
      <w:r>
        <w:t xml:space="preserve"/>
      </w:r>
    </w:p>
    <w:p>
      <w:r>
        <w:t xml:space="preserve">Question: The nurse is caring for a patient on a cardiac monitor who develops ventricular tachycardia with a pulse and stable blood pressure. The initial treatment is:</w:t>
      </w:r>
    </w:p>
    <w:p>
      <w:r>
        <w:t xml:space="preserve">(a) Amiodarone as ordered and prepare for synchronized cardioversion if unstable</w:t>
      </w:r>
    </w:p>
    <w:p>
      <w:r>
        <w:t xml:space="preserve">(b) Immediate defibrillation</w:t>
      </w:r>
    </w:p>
    <w:p>
      <w:r>
        <w:t xml:space="preserve">(c) Atropine</w:t>
      </w:r>
    </w:p>
    <w:p>
      <w:r>
        <w:t xml:space="preserve">(d) Wait and observe</w:t>
      </w:r>
    </w:p>
    <w:p>
      <w:r>
        <w:t xml:space="preserve">Answer: a</w:t>
      </w:r>
    </w:p>
    <w:p>
      <w:r>
        <w:t xml:space="preserve">Solution: ✅ Correct Answer: a</w:t>
      </w:r>
    </w:p>
    <w:p>
      <w:r>
        <w:t xml:space="preserve">🧠 Clinical Rationale: STABLE VT (pulse present, BP adequate) is treated with antiarrhythmics (amiodarone or lidocaine). If the patient becomes unstable — hypotension, chest pain, altered mentation — SYNCHRONIZED cardioversion is performed. PULSELESS VT requires immediate DEFIBRILLATION. The nurse monitors rhythm and vitals continuously.</w:t>
      </w:r>
    </w:p>
    <w:p>
      <w:r>
        <w:t xml:space="preserve">❌ Why Not Other Options?</w:t>
      </w:r>
    </w:p>
    <w:p>
      <w:r>
        <w:t xml:space="preserve">(b) — Defibrillation is for PULSELESS VT/VF; synchronized cardioversion is for stable VT with a pulse.</w:t>
      </w:r>
    </w:p>
    <w:p>
      <w:r>
        <w:t xml:space="preserve">(c) — Atropine treats bradycardia, not VT.</w:t>
      </w:r>
    </w:p>
    <w:p>
      <w:r>
        <w:t xml:space="preserve">(d) — Waiting allows deterioration; VT needs prompt antiarrhythmic treatment.</w:t>
      </w:r>
    </w:p>
    <w:p>
      <w:r>
        <w:t xml:space="preserve">⚠️ Exam Trap: "Stable VT = drugs (amiodarone); unstable VT = synchronized cardioversion; pulseless VT/VF = defibrillation." The pulse presence decides the treatment.</w:t>
      </w:r>
    </w:p>
    <w:p>
      <w:r>
        <w:t xml:space="preserve">💎 PNC Pearl: "Pulse present, VT stable — drug it; pulse gone — shock it."</w:t>
      </w:r>
    </w:p>
    <w:p>
      <w:r>
        <w:t xml:space="preserve">Positive Marks: 1</w:t>
      </w:r>
    </w:p>
    <w:p>
      <w:r>
        <w:t xml:space="preserve">Negative Marks: 0.25</w:t>
      </w:r>
    </w:p>
    <w:p>
      <w:r>
        <w:t xml:space="preserve"/>
      </w:r>
    </w:p>
    <w:p>
      <w:r>
        <w:t xml:space="preserve">Question: The most common cause of acute gastroenteritis in children under 5 years in India is:</w:t>
      </w:r>
    </w:p>
    <w:p>
      <w:r>
        <w:t xml:space="preserve">(a) Rotavirus</w:t>
      </w:r>
    </w:p>
    <w:p>
      <w:r>
        <w:t xml:space="preserve">(b) Salmonella</w:t>
      </w:r>
    </w:p>
    <w:p>
      <w:r>
        <w:t xml:space="preserve">(c) Giardia</w:t>
      </w:r>
    </w:p>
    <w:p>
      <w:r>
        <w:t xml:space="preserve">(d) Amoeba</w:t>
      </w:r>
    </w:p>
    <w:p>
      <w:r>
        <w:t xml:space="preserve">Answer: a</w:t>
      </w:r>
    </w:p>
    <w:p>
      <w:r>
        <w:t xml:space="preserve">Solution: ✅ Correct Answer: a</w:t>
      </w:r>
    </w:p>
    <w:p>
      <w:r>
        <w:t xml:space="preserve">🧠 Clinical Rationale: Rotavirus is the leading cause of severe acute watery diarrhea in young children. It is prevented by the rotavirus vaccine (6, 10, 14 weeks) and managed with ORS, zinc supplementation, and continued feeding.</w:t>
      </w:r>
    </w:p>
    <w:p>
      <w:r>
        <w:t xml:space="preserve">❌ Why Not Other Options?</w:t>
      </w:r>
    </w:p>
    <w:p>
      <w:r>
        <w:t xml:space="preserve">(b) — Salmonella causes foodborne gastroenteritis but is not the #1 pediatric cause.</w:t>
      </w:r>
    </w:p>
    <w:p>
      <w:r>
        <w:t xml:space="preserve">(c) — Giardia causes chronic watery diarrhea in daycares, less common overall.</w:t>
      </w:r>
    </w:p>
    <w:p>
      <w:r>
        <w:t xml:space="preserve">(d) — Amoebiasis (E. histolytica) causes dysentery, not the top acute gastroenteritis cause.</w:t>
      </w:r>
    </w:p>
    <w:p>
      <w:r>
        <w:t xml:space="preserve">⚠️ Exam Trap: "Rotavirus = #1 cause of severe diarrhea under 5; vaccine at 6/10/14 weeks; ORS + zinc = the treatment mantra." Zinc is given for 14 days — reduces duration and severity.</w:t>
      </w:r>
    </w:p>
    <w:p>
      <w:r>
        <w:t xml:space="preserve">💎 PNC Pearl: "Rotavirus tops the diarrhea chart — the 6-10-14 week vaccine fights it."</w:t>
      </w:r>
    </w:p>
    <w:p>
      <w:r>
        <w:t xml:space="preserve">Positive Marks: 1</w:t>
      </w:r>
    </w:p>
    <w:p>
      <w:r>
        <w:t xml:space="preserve">Negative Marks: 0.25</w:t>
      </w:r>
    </w:p>
    <w:p>
      <w:r>
        <w:t xml:space="preserve"/>
      </w:r>
    </w:p>
    <w:p>
      <w:r>
        <w:t xml:space="preserve">Question: A patient with chronic obstructive pulmonary disease is admitted with respiratory failure. The most important assessment for the nurse is:</w:t>
      </w:r>
    </w:p>
    <w:p>
      <w:r>
        <w:t xml:space="preserve">(a) Oxygen saturation and level of consciousness</w:t>
      </w:r>
    </w:p>
    <w:p>
      <w:r>
        <w:t xml:space="preserve">(b) Only temperature</w:t>
      </w:r>
    </w:p>
    <w:p>
      <w:r>
        <w:t xml:space="preserve">(c) Only appetite</w:t>
      </w:r>
    </w:p>
    <w:p>
      <w:r>
        <w:t xml:space="preserve">(d) Skin color only</w:t>
      </w:r>
    </w:p>
    <w:p>
      <w:r>
        <w:t xml:space="preserve">Answer: a</w:t>
      </w:r>
    </w:p>
    <w:p>
      <w:r>
        <w:t xml:space="preserve">Solution: ✅ Correct Answer: a</w:t>
      </w:r>
    </w:p>
    <w:p>
      <w:r>
        <w:t xml:space="preserve">🧠 Clinical Rationale: In COPD with respiratory failure, the nurse monitors SpO₂ (target 88–92%), level of consciousness (confusion/somnolence suggests CO₂ narcosis), respiratory effort, ABGs, and vital signs. Early recognition of deterioration prevents respiratory arrest.</w:t>
      </w:r>
    </w:p>
    <w:p>
      <w:r>
        <w:t xml:space="preserve">❌ Why Not Other Options?</w:t>
      </w:r>
    </w:p>
    <w:p>
      <w:r>
        <w:t xml:space="preserve">(b) — Temperature is routine but not the priority in respiratory failure.</w:t>
      </w:r>
    </w:p>
    <w:p>
      <w:r>
        <w:t xml:space="preserve">(c) — Appetite is a nutrition concern, secondary to oxygenation.</w:t>
      </w:r>
    </w:p>
    <w:p>
      <w:r>
        <w:t xml:space="preserve">(d) — Skin color is one sign but never sufficient; SpO₂ and mentation matter most.</w:t>
      </w:r>
    </w:p>
    <w:p>
      <w:r>
        <w:t xml:space="preserve">⚠️ Exam Trap: "COPD + drowsiness/confusion = CO₂ retention (check PaCO₂)." Oxygen at low flow, target SpO₂ 88–92%, and monitor the level of consciousness — the earliest warning sign of narcosis.</w:t>
      </w:r>
    </w:p>
    <w:p>
      <w:r>
        <w:t xml:space="preserve">💎 PNC Pearl: "In COPD failure, watch the oxygen AND the alertness — sleepiness spells CO₂ trouble."</w:t>
      </w:r>
    </w:p>
    <w:p>
      <w:r>
        <w:t xml:space="preserve">Positive Marks: 1</w:t>
      </w:r>
    </w:p>
    <w:p>
      <w:r>
        <w:t xml:space="preserve">Negative Marks: 0.25</w:t>
      </w:r>
    </w:p>
    <w:p>
      <w:r>
        <w:t xml:space="preserve">Question: A patient with a colostomy is learning to care for the stoma. Which statement indicates correct understanding?</w:t>
      </w:r>
    </w:p>
    <w:p>
      <w:r>
        <w:t xml:space="preserve">(a) "I will change the pouch when it is one-third to half full."</w:t>
      </w:r>
    </w:p>
    <w:p>
      <w:r>
        <w:t xml:space="preserve">(b) "I will use a hard brush to clean the stoma."</w:t>
      </w:r>
    </w:p>
    <w:p>
      <w:r>
        <w:t xml:space="preserve">(c) "I will stop eating fruits and vegetables."</w:t>
      </w:r>
    </w:p>
    <w:p>
      <w:r>
        <w:t xml:space="preserve">(d) "I will wear the pouch only at night."</w:t>
      </w:r>
    </w:p>
    <w:p>
      <w:r>
        <w:t xml:space="preserve">Answer: a</w:t>
      </w:r>
    </w:p>
    <w:p>
      <w:r>
        <w:t xml:space="preserve">Solution: ✅ Correct Answer: a</w:t>
      </w:r>
    </w:p>
    <w:p>
      <w:r>
        <w:t xml:space="preserve">🧠 Clinical Rationale: The pouch is changed when one-third to half full to prevent leakage and skin irritation. The stoma is cleaned gently with warm water (it has no nerve endings and bleeds easily). A balanced diet is encouraged, with foods introduced gradually to identify gas producers.</w:t>
      </w:r>
    </w:p>
    <w:p>
      <w:r>
        <w:t xml:space="preserve">❌ Why Not Other Options?</w:t>
      </w:r>
    </w:p>
    <w:p>
      <w:r>
        <w:t xml:space="preserve">(b) — A hard brush injures the delicate stoma; clean gently with warm water and soft cloth.</w:t>
      </w:r>
    </w:p>
    <w:p>
      <w:r>
        <w:t xml:space="preserve">(c) — Fruits and vegetables are needed for nutrition; identify problematic ones gradually instead.</w:t>
      </w:r>
    </w:p>
    <w:p>
      <w:r>
        <w:t xml:space="preserve">(d) — The pouch must be worn continuously (changed q4-6h), not just at night.</w:t>
      </w:r>
    </w:p>
    <w:p>
      <w:r>
        <w:t xml:space="preserve">⚠️ Exam Trap: Ostomy care: change pouch at ⅓–½ full, clean stoma with warm water, observe color (healthy = beefy red/pink), protect surrounding skin, and use skin barrier wafers.</w:t>
      </w:r>
    </w:p>
    <w:p>
      <w:r>
        <w:t xml:space="preserve">💎 PNC Pearl: "Change at half full, clean with water only — the stoma is delicate."</w:t>
      </w:r>
    </w:p>
    <w:p>
      <w:r>
        <w:t xml:space="preserve">Positive Marks: 1</w:t>
      </w:r>
    </w:p>
    <w:p>
      <w:r>
        <w:t xml:space="preserve">Negative Marks: 0.25</w:t>
      </w:r>
    </w:p>
    <w:p>
      <w:r>
        <w:t xml:space="preserve"/>
      </w:r>
    </w:p>
    <w:p>
      <w:r>
        <w:t xml:space="preserve">Question: The nurse is preparing a patient for an abdominal paracentesis. The patient should be positioned:</w:t>
      </w:r>
    </w:p>
    <w:p>
      <w:r>
        <w:t xml:space="preserve">(a) Sitting upright with the back supported</w:t>
      </w:r>
    </w:p>
    <w:p>
      <w:r>
        <w:t xml:space="preserve">(b) Lying flat supine</w:t>
      </w:r>
    </w:p>
    <w:p>
      <w:r>
        <w:t xml:space="preserve">(c) Prone</w:t>
      </w:r>
    </w:p>
    <w:p>
      <w:r>
        <w:t xml:space="preserve">(d) Trendelenburg</w:t>
      </w:r>
    </w:p>
    <w:p>
      <w:r>
        <w:t xml:space="preserve">Answer: a</w:t>
      </w:r>
    </w:p>
    <w:p>
      <w:r>
        <w:t xml:space="preserve">Solution: ✅ Correct Answer: a</w:t>
      </w:r>
    </w:p>
    <w:p>
      <w:r>
        <w:t xml:space="preserve">🧠 Clinical Rationale: For paracentesis, the patient sits upright with back support so ascitic fluid pools in the lower abdomen. The bladder is emptied first, and the insertion site is below the umbilicus. The nurse monitors for hypotension and bleeding afterward.</w:t>
      </w:r>
    </w:p>
    <w:p>
      <w:r>
        <w:t xml:space="preserve">❌ Why Not Other Options?</w:t>
      </w:r>
    </w:p>
    <w:p>
      <w:r>
        <w:t xml:space="preserve">(b) — Supine spreads the fluid and makes aspiration difficult.</w:t>
      </w:r>
    </w:p>
    <w:p>
      <w:r>
        <w:t xml:space="preserve">(c) — Prone is unsafe and impractical for paracentesis.</w:t>
      </w:r>
    </w:p>
    <w:p>
      <w:r>
        <w:t xml:space="preserve">(d) — Trendelenburg is not used for abdominal fluid drainage.</w:t>
      </w:r>
    </w:p>
    <w:p>
      <w:r>
        <w:t xml:space="preserve">⚠️ Exam Trap: "Paracentesis = sitting upright, bladder emptied, site below umbilicus; complications = hypotension, bleeding, perforation." Compare with thoracentesis = sitting leaning forward.</w:t>
      </w:r>
    </w:p>
    <w:p>
      <w:r>
        <w:t xml:space="preserve">💎 PNC Pearl: "Sit up for paracentesis — let the fluid settle low and drain."</w:t>
      </w:r>
    </w:p>
    <w:p>
      <w:r>
        <w:t xml:space="preserve">Positive Marks: 1</w:t>
      </w:r>
    </w:p>
    <w:p>
      <w:r>
        <w:t xml:space="preserve">Negative Marks: 0.25</w:t>
      </w:r>
    </w:p>
    <w:p>
      <w:r>
        <w:t xml:space="preserve"/>
      </w:r>
    </w:p>
    <w:p>
      <w:r>
        <w:t xml:space="preserve">Question: A newborn is assessed for the Moro reflex. The nurse should:</w:t>
      </w:r>
    </w:p>
    <w:p>
      <w:r>
        <w:t xml:space="preserve">(a) Hold the infant supine and allow the head to drop slightly</w:t>
      </w:r>
    </w:p>
    <w:p>
      <w:r>
        <w:t xml:space="preserve">(b) Stroke the infant's cheek</w:t>
      </w:r>
    </w:p>
    <w:p>
      <w:r>
        <w:t xml:space="preserve">(c) Place a finger in the infant's palm</w:t>
      </w:r>
    </w:p>
    <w:p>
      <w:r>
        <w:t xml:space="preserve">(d) Tap the infant's knee</w:t>
      </w:r>
    </w:p>
    <w:p>
      <w:r>
        <w:t xml:space="preserve">Answer: a</w:t>
      </w:r>
    </w:p>
    <w:p>
      <w:r>
        <w:t xml:space="preserve">Solution: ✅ Correct Answer: a</w:t>
      </w:r>
    </w:p>
    <w:p>
      <w:r>
        <w:t xml:space="preserve">🧠 Clinical Rationale: The Moro (startle) reflex is elicited by a sudden head drop or loud noise — the infant abducts and extends the arms, then adducts them in a hugging motion. It disappears by 3–4 months. Rooting = cheek stroke; grasp = palm pressure.</w:t>
      </w:r>
    </w:p>
    <w:p>
      <w:r>
        <w:t xml:space="preserve">❌ Why Not Other Options?</w:t>
      </w:r>
    </w:p>
    <w:p>
      <w:r>
        <w:t xml:space="preserve">(b) — Stroking the cheek elicits the ROOTING reflex.</w:t>
      </w:r>
    </w:p>
    <w:p>
      <w:r>
        <w:t xml:space="preserve">(c) — Palm pressure elicits the GRASP reflex.</w:t>
      </w:r>
    </w:p>
    <w:p>
      <w:r>
        <w:t xml:space="preserve">(d) — Tapping the knee tests the knee jerk (DTR), not Moro.</w:t>
      </w:r>
    </w:p>
    <w:p>
      <w:r>
        <w:t xml:space="preserve">⚠️ Exam Trap: Reflex-stimulus pairings: Moro = head drop/loud noise; rooting = cheek stroke; grasp = palm/sole pressure; stepping = sole on surface; Babinski = stroke lateral sole. Moro disappears by 3–4 months.</w:t>
      </w:r>
    </w:p>
    <w:p>
      <w:r>
        <w:t xml:space="preserve">💎 PNC Pearl: "Drop the head, watch the arms fly — that's Moro's startle hug."</w:t>
      </w:r>
    </w:p>
    <w:p>
      <w:r>
        <w:t xml:space="preserve">Positive Marks: 1</w:t>
      </w:r>
    </w:p>
    <w:p>
      <w:r>
        <w:t xml:space="preserve">Negative Marks: 0.25</w:t>
      </w:r>
    </w:p>
    <w:p>
      <w:r>
        <w:t xml:space="preserve"/>
      </w:r>
    </w:p>
    <w:p>
      <w:r>
        <w:t xml:space="preserve">Question: A patient with generalized anxiety disorder reports palpitations, sweating, and restlessness before an examination. This response is mediated by:</w:t>
      </w:r>
    </w:p>
    <w:p>
      <w:r>
        <w:t xml:space="preserve">(a) The sympathetic nervous system</w:t>
      </w:r>
    </w:p>
    <w:p>
      <w:r>
        <w:t xml:space="preserve">(b) The parasympathetic system</w:t>
      </w:r>
    </w:p>
    <w:p>
      <w:r>
        <w:t xml:space="preserve">(c) The somatic nervous system only</w:t>
      </w:r>
    </w:p>
    <w:p>
      <w:r>
        <w:t xml:space="preserve">(d) The endocrine system only</w:t>
      </w:r>
    </w:p>
    <w:p>
      <w:r>
        <w:t xml:space="preserve">Answer: a</w:t>
      </w:r>
    </w:p>
    <w:p>
      <w:r>
        <w:t xml:space="preserve">Solution: ✅ Correct Answer: a</w:t>
      </w:r>
    </w:p>
    <w:p>
      <w:r>
        <w:t xml:space="preserve">🧠 Clinical Rationale: Anxiety triggers the sympathetic "fight-or-flight" response — tachycardia, sweating, tremors, and restlessness via adrenaline/noradrenaline. Relaxation, deep breathing, CBT, and anxiolytics manage it. The parasympathetic system promotes rest and digestion ("rest and digest").</w:t>
      </w:r>
    </w:p>
    <w:p>
      <w:r>
        <w:t xml:space="preserve">❌ Why Not Other Options?</w:t>
      </w:r>
    </w:p>
    <w:p>
      <w:r>
        <w:t xml:space="preserve">(b) — The parasympathetic system calms (rest and digest) — the opposite of this response.</w:t>
      </w:r>
    </w:p>
    <w:p>
      <w:r>
        <w:t xml:space="preserve">(c) — The somatic system controls voluntary muscles, not autonomic arousal.</w:t>
      </w:r>
    </w:p>
    <w:p>
      <w:r>
        <w:t xml:space="preserve">(d) — The endocrine system contributes hormones, but the immediate response is sympathetic neural.</w:t>
      </w:r>
    </w:p>
    <w:p>
      <w:r>
        <w:t xml:space="preserve">⚠️ Exam Trap: "Fight or flight = sympathetic (stress); rest and digest = parasympathetic." Anxiety management: deep breathing activates the parasympathetic brake — a great exam pairing.</w:t>
      </w:r>
    </w:p>
    <w:p>
      <w:r>
        <w:t xml:space="preserve">💎 PNC Pearl: "Palpitations before an exam = the sympathetic alarm bell ringing."</w:t>
      </w:r>
    </w:p>
    <w:p>
      <w:r>
        <w:t xml:space="preserve">Positive Marks: 1</w:t>
      </w:r>
    </w:p>
    <w:p>
      <w:r>
        <w:t xml:space="preserve">Negative Marks: 0.25</w:t>
      </w:r>
    </w:p>
    <w:p>
      <w:r>
        <w:t xml:space="preserve"/>
      </w:r>
    </w:p>
    <w:p>
      <w:r>
        <w:t xml:space="preserve">Question: The "Ayushman Bharat" scheme provides health insurance cover of how much per family per year?</w:t>
      </w:r>
    </w:p>
    <w:p>
      <w:r>
        <w:t xml:space="preserve">(a) ₹1 lakh</w:t>
      </w:r>
    </w:p>
    <w:p>
      <w:r>
        <w:t xml:space="preserve">(b) ₹5 lakh</w:t>
      </w:r>
    </w:p>
    <w:p>
      <w:r>
        <w:t xml:space="preserve">(c) ₹10 lakh</w:t>
      </w:r>
    </w:p>
    <w:p>
      <w:r>
        <w:t xml:space="preserve">(d) ₹50 lakh</w:t>
      </w:r>
    </w:p>
    <w:p>
      <w:r>
        <w:t xml:space="preserve">Answer: b</w:t>
      </w:r>
    </w:p>
    <w:p>
      <w:r>
        <w:t xml:space="preserve">Solution: ✅ Correct Answer: b</w:t>
      </w:r>
    </w:p>
    <w:p>
      <w:r>
        <w:t xml:space="preserve">🧠 Clinical Rationale: Ayushman Bharat PM-JAY provides health cover of ₹5 LAKH per family per year for secondary and tertiary hospitalization to over 10 crore vulnerable families — the world's largest health assurance scheme. It is portable across India (anywhere in the country).</w:t>
      </w:r>
    </w:p>
    <w:p>
      <w:r>
        <w:t xml:space="preserve">❌ Why Not Other Options?</w:t>
      </w:r>
    </w:p>
    <w:p>
      <w:r>
        <w:t xml:space="preserve">(a) — ₹1 lakh is below the PM-JAY coverage.</w:t>
      </w:r>
    </w:p>
    <w:p>
      <w:r>
        <w:t xml:space="preserve">(c) — ₹10 lakh exceeds the actual cover.</w:t>
      </w:r>
    </w:p>
    <w:p>
      <w:r>
        <w:t xml:space="preserve">(d) — ₹50 lakh is not the scheme's amount.</w:t>
      </w:r>
    </w:p>
    <w:p>
      <w:r>
        <w:t xml:space="preserve">⚠️ Exam Trap: "PM-JAY = ₹5 lakh/family/year; ~10 crore families (50 crore beneficiaries); cashless + portable." Know the two pillars: PM-JAY (insurance) + AB-HWCs (primary care).</w:t>
      </w:r>
    </w:p>
    <w:p>
      <w:r>
        <w:t xml:space="preserve">💎 PNC Pearl: "Five lakh per family — Ayushman Bharat's promise of care without bills."</w:t>
      </w:r>
    </w:p>
    <w:p>
      <w:r>
        <w:t xml:space="preserve">Positive Marks: 1</w:t>
      </w:r>
    </w:p>
    <w:p>
      <w:r>
        <w:t xml:space="preserve">Negative Marks: 0.25</w:t>
      </w:r>
    </w:p>
    <w:p>
      <w:r>
        <w:t xml:space="preserve"/>
      </w:r>
    </w:p>
    <w:p>
      <w:r>
        <w:t xml:space="preserve">Question: The nurse is to administer heparin 5,000 units subcutaneously. The available vial is 10,000 units/mL. The volume to be given is:</w:t>
      </w:r>
    </w:p>
    <w:p>
      <w:r>
        <w:t xml:space="preserve">(a) 0.25 mL</w:t>
      </w:r>
    </w:p>
    <w:p>
      <w:r>
        <w:t xml:space="preserve">(b) 0.5 mL</w:t>
      </w:r>
    </w:p>
    <w:p>
      <w:r>
        <w:t xml:space="preserve">(c) 1 mL</w:t>
      </w:r>
    </w:p>
    <w:p>
      <w:r>
        <w:t xml:space="preserve">(d) 2 mL</w:t>
      </w:r>
    </w:p>
    <w:p>
      <w:r>
        <w:t xml:space="preserve">Answer: b</w:t>
      </w:r>
    </w:p>
    <w:p>
      <w:r>
        <w:t xml:space="preserve">Solution: ✅ Correct Answer: b</w:t>
      </w:r>
    </w:p>
    <w:p>
      <w:r>
        <w:t xml:space="preserve">🧠 Clinical Rationale: Volume = Prescribed ÷ Concentration = 5,000 ÷ 10,000 = 0.5 mL. Heparin is given SC in the abdomen (fat layer), using a small-gauge needle, WITHOUT aspirating or massaging the site, and rotating sites to prevent hematoma.</w:t>
      </w:r>
    </w:p>
    <w:p>
      <w:r>
        <w:t xml:space="preserve">❌ Why Not Other Options?</w:t>
      </w:r>
    </w:p>
    <w:p>
      <w:r>
        <w:t xml:space="preserve">(a) — 0.25 mL would deliver only 2,500 units.</w:t>
      </w:r>
    </w:p>
    <w:p>
      <w:r>
        <w:t xml:space="preserve">(c) — 1 mL delivers 10,000 units — double the dose.</w:t>
      </w:r>
    </w:p>
    <w:p>
      <w:r>
        <w:t xml:space="preserve">(d) — 2 mL delivers 20,000 units — a four-fold overdose.</w:t>
      </w:r>
    </w:p>
    <w:p>
      <w:r>
        <w:t xml:space="preserve">⚠️ Exam Trap: "Heparin SC: no aspiration, no massage, rotate sites, use the abdomen, and watch for bleeding." Antidote = protamine sulfate; monitor aPTT (for IV heparin).</w:t>
      </w:r>
    </w:p>
    <w:p>
      <w:r>
        <w:t xml:space="preserve">💎 PNC Pearl: "5,000 over 10,000 = half a mL — pinch, inject, no massage."</w:t>
      </w:r>
    </w:p>
    <w:p>
      <w:r>
        <w:t xml:space="preserve">Positive Marks: 1</w:t>
      </w:r>
    </w:p>
    <w:p>
      <w:r>
        <w:t xml:space="preserve">Negative Marks: 0.25</w:t>
      </w:r>
    </w:p>
    <w:p>
      <w:r>
        <w:t xml:space="preserve"/>
      </w:r>
    </w:p>
    <w:p>
      <w:r>
        <w:t xml:space="preserve">Question: The normal fasting blood sugar of a newborn infant is approximately:</w:t>
      </w:r>
    </w:p>
    <w:p>
      <w:r>
        <w:t xml:space="preserve">(a) 20–30 mg/dL</w:t>
      </w:r>
    </w:p>
    <w:p>
      <w:r>
        <w:t xml:space="preserve">(b) 40–60 mg/dL</w:t>
      </w:r>
    </w:p>
    <w:p>
      <w:r>
        <w:t xml:space="preserve">(c) 80–100 mg/dL</w:t>
      </w:r>
    </w:p>
    <w:p>
      <w:r>
        <w:t xml:space="preserve">(d) 120–150 mg/dL</w:t>
      </w:r>
    </w:p>
    <w:p>
      <w:r>
        <w:t xml:space="preserve">Answer: b</w:t>
      </w:r>
    </w:p>
    <w:p>
      <w:r>
        <w:t xml:space="preserve">Solution: ✅ Correct Answer: b</w:t>
      </w:r>
    </w:p>
    <w:p>
      <w:r>
        <w:t xml:space="preserve">🧠 Clinical Rationale: Newborn blood glucose is normally 40–60 mg/dL (some sources 45–90 mg/dL). Below 40 mg/dL = hypoglycemia — jitteriness, lethargy, poor feeding, seizures — especially in LGA, preterm, or infants of diabetic mothers. Early feeding prevents it.</w:t>
      </w:r>
    </w:p>
    <w:p>
      <w:r>
        <w:t xml:space="preserve">❌ Why Not Other Options?</w:t>
      </w:r>
    </w:p>
    <w:p>
      <w:r>
        <w:t xml:space="preserve">(a) — 20–30 mg/dL is severe symptomatic hypoglycemia.</w:t>
      </w:r>
    </w:p>
    <w:p>
      <w:r>
        <w:t xml:space="preserve">(c) — 80–100 mg/dL is the adult fasting range, higher than newborn norms.</w:t>
      </w:r>
    </w:p>
    <w:p>
      <w:r>
        <w:t xml:space="preserve">(d) — 120–150 mg/dL is hyperglycemia for a newborn.</w:t>
      </w:r>
    </w:p>
    <w:p>
      <w:r>
        <w:t xml:space="preserve">⚠️ Exam Trap: "Newborn hypoglycemia &lt; 40 mg/dL; risk groups: IDM, LGA, preterm, SGA." Also know hyperglycemia in a newborn is often due to IV dextrose or sepsis.</w:t>
      </w:r>
    </w:p>
    <w:p>
      <w:r>
        <w:t xml:space="preserve">💎 PNC Pearl: "Baby sugar runs 40–60 — below 40, look for jitter and seizures."</w:t>
      </w:r>
    </w:p>
    <w:p>
      <w:r>
        <w:t xml:space="preserve">Positive Marks: 1</w:t>
      </w:r>
    </w:p>
    <w:p>
      <w:r>
        <w:t xml:space="preserve">Negative Marks: 0.25</w:t>
      </w:r>
    </w:p>
    <w:p>
      <w:r>
        <w:t xml:space="preserve"/>
      </w:r>
    </w:p>
    <w:p>
      <w:r>
        <w:t xml:space="preserve">Question: A patient with a pneumothorax has a chest tube inserted. The nurse observes continuous bubbling in the water seal chamber. The most likely cause is:</w:t>
      </w:r>
    </w:p>
    <w:p>
      <w:r>
        <w:t xml:space="preserve">(a) An air leak</w:t>
      </w:r>
    </w:p>
    <w:p>
      <w:r>
        <w:t xml:space="preserve">(b) Normal drainage</w:t>
      </w:r>
    </w:p>
    <w:p>
      <w:r>
        <w:t xml:space="preserve">(c) Tube occlusion</w:t>
      </w:r>
    </w:p>
    <w:p>
      <w:r>
        <w:t xml:space="preserve">(d) The suction is off</w:t>
      </w:r>
    </w:p>
    <w:p>
      <w:r>
        <w:t xml:space="preserve">Answer: a</w:t>
      </w:r>
    </w:p>
    <w:p>
      <w:r>
        <w:t xml:space="preserve">Solution: ✅ Correct Answer: a</w:t>
      </w:r>
    </w:p>
    <w:p>
      <w:r>
        <w:t xml:space="preserve">🧠 Clinical Rationale: CONTINUOUS bubbling in the water seal indicates an air leak — from the lung, connection, or tube. The nurse checks all connections, tapes them, and reports a large leak. INTERMITTENT bubbling with cough/expiration is normal.</w:t>
      </w:r>
    </w:p>
    <w:p>
      <w:r>
        <w:t xml:space="preserve">❌ Why Not Other Options?</w:t>
      </w:r>
    </w:p>
    <w:p>
      <w:r>
        <w:t xml:space="preserve">(b) — Normal drainage shows tidaling (fluctuation), not continuous bubbling.</w:t>
      </w:r>
    </w:p>
    <w:p>
      <w:r>
        <w:t xml:space="preserve">(c) — Occlusion causes ABSENT tidaling/bubbling with stopped drainage.</w:t>
      </w:r>
    </w:p>
    <w:p>
      <w:r>
        <w:t xml:space="preserve">(d) — Suction status affects the suction chamber, not continuous water-seal bubbling.</w:t>
      </w:r>
    </w:p>
    <w:p>
      <w:r>
        <w:t xml:space="preserve">⚠️ Exam Trap: Chest tube reading: tidaling = normal; continuous bubbling = air leak (find it: clamp near chest, then toward suction); no bubbling/tidaling = occlusion or lung re-expansion. Never clamp without an order.</w:t>
      </w:r>
    </w:p>
    <w:p>
      <w:r>
        <w:t xml:space="preserve">💎 PNC Pearl: "Bubbles that never stop = air leak chase; gentle tidaling = happy tube."</w:t>
      </w:r>
    </w:p>
    <w:p>
      <w:r>
        <w:t xml:space="preserve">Positive Marks: 1</w:t>
      </w:r>
    </w:p>
    <w:p>
      <w:r>
        <w:t xml:space="preserve">Negative Marks: 0.25</w:t>
      </w:r>
    </w:p>
    <w:p>
      <w:r>
        <w:t xml:space="preserve"/>
      </w:r>
    </w:p>
    <w:p>
      <w:r>
        <w:t xml:space="preserve">Question: A patient with acute glomerulonephritis has periorbital edema, hematuria, and hypertension. Which dietary modification is most important?</w:t>
      </w:r>
    </w:p>
    <w:p>
      <w:r>
        <w:t xml:space="preserve">(a) Sodium and fluid restriction</w:t>
      </w:r>
    </w:p>
    <w:p>
      <w:r>
        <w:t xml:space="preserve">(b) High potassium diet</w:t>
      </w:r>
    </w:p>
    <w:p>
      <w:r>
        <w:t xml:space="preserve">(c) High protein diet</w:t>
      </w:r>
    </w:p>
    <w:p>
      <w:r>
        <w:t xml:space="preserve">(d) No dietary change</w:t>
      </w:r>
    </w:p>
    <w:p>
      <w:r>
        <w:t xml:space="preserve">Answer: a</w:t>
      </w:r>
    </w:p>
    <w:p>
      <w:r>
        <w:t xml:space="preserve">Solution: ✅ Correct Answer: a</w:t>
      </w:r>
    </w:p>
    <w:p>
      <w:r>
        <w:t xml:space="preserve">🧠 Clinical Rationale: Acute glomerulonephritis causes fluid retention — sodium and fluid restriction, protein moderation, and diuretics/antihypertensives manage edema and hypertension. Potassium may be restricted if renal function is impaired. The nurse monitors weight, I/O, and BP daily.</w:t>
      </w:r>
    </w:p>
    <w:p>
      <w:r>
        <w:t xml:space="preserve">❌ Why Not Other Options?</w:t>
      </w:r>
    </w:p>
    <w:p>
      <w:r>
        <w:t xml:space="preserve">(b) — High potassium is dangerous if renal function is impaired (hyperkalemia risk).</w:t>
      </w:r>
    </w:p>
    <w:p>
      <w:r>
        <w:t xml:space="preserve">(c) — High protein increases the renal workload and worsens azotemia; protein is moderated.</w:t>
      </w:r>
    </w:p>
    <w:p>
      <w:r>
        <w:t xml:space="preserve">(d) — Dietary change is essential to control edema and BP.</w:t>
      </w:r>
    </w:p>
    <w:p>
      <w:r>
        <w:t xml:space="preserve">⚠️ Exam Trap: "AGN triad: hematuria + edema + hypertension (often after strep throat)." Post-streptococcal GN follows 1–3 weeks after group A beta-hemolytic strep infection.</w:t>
      </w:r>
    </w:p>
    <w:p>
      <w:r>
        <w:t xml:space="preserve">💎 PNC Pearl: "Post-strep kidneys: blood in urine, puffy eyes — salt and fluids go down."</w:t>
      </w:r>
    </w:p>
    <w:p>
      <w:r>
        <w:t xml:space="preserve">Positive Marks: 1</w:t>
      </w:r>
    </w:p>
    <w:p>
      <w:r>
        <w:t xml:space="preserve">Negative Marks: 0.25</w:t>
      </w:r>
    </w:p>
    <w:p>
      <w:r>
        <w:t xml:space="preserve"/>
      </w:r>
    </w:p>
    <w:p>
      <w:r>
        <w:t xml:space="preserve">Question: The nurse is caring for a patient with diarrhea. Which nursing intervention is most important?</w:t>
      </w:r>
    </w:p>
    <w:p>
      <w:r>
        <w:t xml:space="preserve">(a) Replace fluid and electrolyte losses</w:t>
      </w:r>
    </w:p>
    <w:p>
      <w:r>
        <w:t xml:space="preserve">(b) Restrict all fluids</w:t>
      </w:r>
    </w:p>
    <w:p>
      <w:r>
        <w:t xml:space="preserve">(c) Give antidiarrheal drugs routinely</w:t>
      </w:r>
    </w:p>
    <w:p>
      <w:r>
        <w:t xml:space="preserve">(d) Stop all food intake</w:t>
      </w:r>
    </w:p>
    <w:p>
      <w:r>
        <w:t xml:space="preserve">Answer: a</w:t>
      </w:r>
    </w:p>
    <w:p>
      <w:r>
        <w:t xml:space="preserve">Solution: ✅ Correct Answer: a</w:t>
      </w:r>
    </w:p>
    <w:p>
      <w:r>
        <w:t xml:space="preserve">🧠 Clinical Rationale: The priority in diarrhea is fluid and electrolyte replacement — ORS for mild-moderate dehydration, IV fluids for severe. Antidiarrheals are AVOIDED in infectious diarrhea. Feeding is continued. The nurse monitors I/O, weight, and dehydration signs.</w:t>
      </w:r>
    </w:p>
    <w:p>
      <w:r>
        <w:t xml:space="preserve">❌ Why Not Other Options?</w:t>
      </w:r>
    </w:p>
    <w:p>
      <w:r>
        <w:t xml:space="preserve">(b) — Restricting fluids worsens dehydration, the main danger.</w:t>
      </w:r>
    </w:p>
    <w:p>
      <w:r>
        <w:t xml:space="preserve">(c) — Antidiarrheals trap toxins/bugs in the gut in infectious diarrhea; they are avoided.</w:t>
      </w:r>
    </w:p>
    <w:p>
      <w:r>
        <w:t xml:space="preserve">(d) — Stopping food starves the patient; feeding (including breast milk) continues.</w:t>
      </w:r>
    </w:p>
    <w:p>
      <w:r>
        <w:t xml:space="preserve">⚠️ Exam Trap: "Diarrhea: replace fluids first (ORS/IV), continue feeding, zinc for 14 days, and NEVER give antidiarrheals in infectious diarrhea." Watch for signs of severe dehydration (lethargy, sunken eyes, poor skin turgor).</w:t>
      </w:r>
    </w:p>
    <w:p>
      <w:r>
        <w:t xml:space="preserve">💎 PNC Pearl: "Diarrhea's danger is dehydration — pour fluids in, keep food going."</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