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acute gastroenteritis is being rehydrated. Which sign indicates severe dehydration requiring IV fluids?</w:t>
      </w:r>
    </w:p>
    <w:p>
      <w:r>
        <w:t xml:space="preserve">(a) Lethargy, sunken eyes, and a weak, rapid pulse</w:t>
      </w:r>
    </w:p>
    <w:p>
      <w:r>
        <w:t xml:space="preserve">(b) Alert and drinking well</w:t>
      </w:r>
    </w:p>
    <w:p>
      <w:r>
        <w:t xml:space="preserve">(c) Normal skin turgor</w:t>
      </w:r>
    </w:p>
    <w:p>
      <w:r>
        <w:t xml:space="preserve">(d) Moist mucous membranes</w:t>
      </w:r>
    </w:p>
    <w:p>
      <w:r>
        <w:t xml:space="preserve">Answer: a</w:t>
      </w:r>
    </w:p>
    <w:p>
      <w:r>
        <w:t xml:space="preserve">Solution: ✅ Correct Answer: (a) Lethargy, sunken eyes, and a weak, rapid pulse</w:t>
      </w:r>
    </w:p>
    <w:p>
      <w:r>
        <w:t xml:space="preserve">🧠 Clinical Rationale: SEVERE dehydration (WHO Plan C) presents with lethargy/unconsciousness, sunken eyes, very slow skin turgor, WEAK RAPID PULSE (shock), and absent urine — the patient cannot drink safely. Treatment is IV Ringer lactate (100 mL/kg) immediately.</w:t>
      </w:r>
    </w:p>
    <w:p>
      <w:r>
        <w:t xml:space="preserve">🔍 Key Clues: "Severe dehydration requiring IV" → the shock picture: lethargy + sunken eyes + weak rapid pulse.</w:t>
      </w:r>
    </w:p>
    <w:p>
      <w:r>
        <w:t xml:space="preserve">❌ Why Not Other Options?</w:t>
      </w:r>
    </w:p>
    <w:p>
      <w:r>
        <w:t xml:space="preserve">(b) — An alert child who drinks well has no/some dehydration — oral rehydration suffices.</w:t>
      </w:r>
    </w:p>
    <w:p>
      <w:r>
        <w:t xml:space="preserve">(c) — Normal skin turgor indicates adequate hydration.</w:t>
      </w:r>
    </w:p>
    <w:p>
      <w:r>
        <w:t xml:space="preserve">(d) — Moist mucous membranes are a sign of hydration, not severe loss.</w:t>
      </w:r>
    </w:p>
    <w:p>
      <w:r>
        <w:t xml:space="preserve">⚠️ Exam Trap: WHO dehydration classification: no (Plan A) → some (Plan B) → severe (Plan C = IV). Match the signs to the plan.</w:t>
      </w:r>
    </w:p>
    <w:p>
      <w:r>
        <w:t xml:space="preserve">💎 PNC Pearl: Severe dehydration: lethargy, sunken eyes, weak rapid pulse, slow turgor → IV Ringer lactate 100 mL/kg.</w:t>
      </w:r>
    </w:p>
    <w:p>
      <w:r>
        <w:t xml:space="preserve">📌 Concept Extension: Signs of shock: delayed capillary refill, cold extremities, tachycardia — initiate IV access and fluid bolus.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surgery. Which medication may need to be withheld before surgery?</w:t>
      </w:r>
    </w:p>
    <w:p>
      <w:r>
        <w:t xml:space="preserve">(a) Anticoagulants (e.g., warfarin) per the surgeon's order</w:t>
      </w:r>
    </w:p>
    <w:p>
      <w:r>
        <w:t xml:space="preserve">(b) All blood pressure medications</w:t>
      </w:r>
    </w:p>
    <w:p>
      <w:r>
        <w:t xml:space="preserve">(c) All vitamins</w:t>
      </w:r>
    </w:p>
    <w:p>
      <w:r>
        <w:t xml:space="preserve">(d) Nothing is ever withheld</w:t>
      </w:r>
    </w:p>
    <w:p>
      <w:r>
        <w:t xml:space="preserve">Answer: a</w:t>
      </w:r>
    </w:p>
    <w:p>
      <w:r>
        <w:t xml:space="preserve">Solution: ✅ Correct Answer: (a) Anticoagulants (e.g., warfarin) per the surgeon's order</w:t>
      </w:r>
    </w:p>
    <w:p>
      <w:r>
        <w:t xml:space="preserve">🧠 Clinical Rationale: Anticoagulants and antiplatelets increase surgical bleeding — they are withheld per the surgeon's protocol (warfarin 3–5 days before; INR checked). Most BP and cardiac medications are CONTINUED (withheld on the morning of surgery with a sip of water per protocol); each drug is verified with the anesthesia team.</w:t>
      </w:r>
    </w:p>
    <w:p>
      <w:r>
        <w:t xml:space="preserve">🔍 Key Clues: "May need to be withheld before surgery" → the bleeding-risk drugs: anticoagulants/antiplatelets.</w:t>
      </w:r>
    </w:p>
    <w:p>
      <w:r>
        <w:t xml:space="preserve">❌ Why Not Other Options?</w:t>
      </w:r>
    </w:p>
    <w:p>
      <w:r>
        <w:t xml:space="preserve">(b) — BP medications are usually CONTINUED (stopping them causes rebound hypertension).</w:t>
      </w:r>
    </w:p>
    <w:p>
      <w:r>
        <w:t xml:space="preserve">(c) — Vitamins are not the critical hold item (some supplements are held, but not "all").</w:t>
      </w:r>
    </w:p>
    <w:p>
      <w:r>
        <w:t xml:space="preserve">(d) — "Nothing is ever withheld" is wrong — anticoagulants ARE held.</w:t>
      </w:r>
    </w:p>
    <w:p>
      <w:r>
        <w:t xml:space="preserve">⚠️ Exam Trap: Hold: anticoagulants, antiplatelets, metformin (per protocol), herbal supplements. Continue: most antihypertensives. The direction matters.</w:t>
      </w:r>
    </w:p>
    <w:p>
      <w:r>
        <w:t xml:space="preserve">💎 PNC Pearl: Pre-op: hold warfarin/clopidogrel/aspirin (per order), continue BP meds, NPO 6–8 hrs, verify consent.</w:t>
      </w:r>
    </w:p>
    <w:p>
      <w:r>
        <w:t xml:space="preserve">📌 Concept Extension: Post-op, anticoagulants are restarted per protocol to balance bleeding vs thrombosis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30 weeks of gestation is being treated for preterm labor. Which medication is used to promote fetal lung maturity?</w:t>
      </w:r>
    </w:p>
    <w:p>
      <w:r>
        <w:t xml:space="preserve">(a) Betamethasone (corticosteroid)</w:t>
      </w:r>
    </w:p>
    <w:p>
      <w:r>
        <w:t xml:space="preserve">(b) Oxytocin</w:t>
      </w:r>
    </w:p>
    <w:p>
      <w:r>
        <w:t xml:space="preserve">(c) Magnesium only</w:t>
      </w:r>
    </w:p>
    <w:p>
      <w:r>
        <w:t xml:space="preserve">(d) Paracetamol</w:t>
      </w:r>
    </w:p>
    <w:p>
      <w:r>
        <w:t xml:space="preserve">Answer: a</w:t>
      </w:r>
    </w:p>
    <w:p>
      <w:r>
        <w:t xml:space="preserve">Solution: ✅ Correct Answer: (a) Betamethasone (corticosteroid)</w:t>
      </w:r>
    </w:p>
    <w:p>
      <w:r>
        <w:t xml:space="preserve">🧠 Clinical Rationale: Antenatal CORTICOSTEROIDS (betamethasone or dexamethasone) are given between 24–34 weeks in threatened preterm labor to ACCELERATE FETAL LUNG MATURITY — they induce surfactant production and reduce respiratory distress syndrome, intraventricular hemorrhage, and neonatal death.</w:t>
      </w:r>
    </w:p>
    <w:p>
      <w:r>
        <w:t xml:space="preserve">🔍 Key Clues: "Promote fetal lung maturity" → betamethasone/dexamethasone (antenatal steroids).</w:t>
      </w:r>
    </w:p>
    <w:p>
      <w:r>
        <w:t xml:space="preserve">❌ Why Not Other Options?</w:t>
      </w:r>
    </w:p>
    <w:p>
      <w:r>
        <w:t xml:space="preserve">(b) — Oxytocin AUGMENTS contractions — the opposite of what preterm labor needs.</w:t>
      </w:r>
    </w:p>
    <w:p>
      <w:r>
        <w:t xml:space="preserve">(c) — Magnesium sulfate is for NEUROPROTECTION (and eclampsia/tocolysis) — not lung maturity.</w:t>
      </w:r>
    </w:p>
    <w:p>
      <w:r>
        <w:t xml:space="preserve">(d) — Paracetamol is an analgesic — no lung-maturity role.</w:t>
      </w:r>
    </w:p>
    <w:p>
      <w:r>
        <w:t xml:space="preserve">⚠️ Exam Trap: Betamethasone = lungs; MgSO₄ = brain (neuroprotection); nifedipine/terbutaline = stop contractions (tocolysis). The three preterm-labor drugs have three different jobs.</w:t>
      </w:r>
    </w:p>
    <w:p>
      <w:r>
        <w:t xml:space="preserve">💎 PNC Pearl: Preterm labor bundle: tocolytic (buy time) + betamethasone (lungs) + MgSO₄ (brain) + transfer to NICU-capable center.</w:t>
      </w:r>
    </w:p>
    <w:p>
      <w:r>
        <w:t xml:space="preserve">📌 Concept Extension: Betamethasone = 2 doses 24 h apart IM; dexamethasone = 4 doses 12 h apart.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severe protein-energy malnutrition is admitted with diarrhea. The nurse should:</w:t>
      </w:r>
    </w:p>
    <w:p>
      <w:r>
        <w:t xml:space="preserve">(a) Correct dehydration, hypoglycemia, and hypothermia before feeding</w:t>
      </w:r>
    </w:p>
    <w:p>
      <w:r>
        <w:t xml:space="preserve">(b) Give a full feed immediately</w:t>
      </w:r>
    </w:p>
    <w:p>
      <w:r>
        <w:t xml:space="preserve">(c) Give only water</w:t>
      </w:r>
    </w:p>
    <w:p>
      <w:r>
        <w:t xml:space="preserve">(d) Discharge the infant</w:t>
      </w:r>
    </w:p>
    <w:p>
      <w:r>
        <w:t xml:space="preserve">Answer: a</w:t>
      </w:r>
    </w:p>
    <w:p>
      <w:r>
        <w:t xml:space="preserve">Solution: ✅ Correct Answer: (a) Correct dehydration, hypoglycemia, and hypothermia before feeding</w:t>
      </w:r>
    </w:p>
    <w:p>
      <w:r>
        <w:t xml:space="preserve">🧠 Clinical Rationale: WHO SAM stabilization (Step 1): FIRST correct the life threats — HYPOGLYCEMIA (glucose), HYPOTHERMIA (warm), and DEHYDRATION — and treat infection, THEN start feeding with F75 in small frequent amounts. Rapid full feeding causes REFEEDING SYNDROME (hypophosphatemia, heart failure).</w:t>
      </w:r>
    </w:p>
    <w:p>
      <w:r>
        <w:t xml:space="preserve">🔍 Key Clues: "Severe protein-energy malnutrition" + "diarrhea" → stabilize first (glucose/temperature/fluids), then feed.</w:t>
      </w:r>
    </w:p>
    <w:p>
      <w:r>
        <w:t xml:space="preserve">❌ Why Not Other Options?</w:t>
      </w:r>
    </w:p>
    <w:p>
      <w:r>
        <w:t xml:space="preserve">(b) — A full feed immediately risks refeeding syndrome and death.</w:t>
      </w:r>
    </w:p>
    <w:p>
      <w:r>
        <w:t xml:space="preserve">(c) — Water alone has no calories/electrolytes and worsens malnutrition.</w:t>
      </w:r>
    </w:p>
    <w:p>
      <w:r>
        <w:t xml:space="preserve">(d) — Discharging a SAM infant is unsafe — hospital treatment is required.</w:t>
      </w:r>
    </w:p>
    <w:p>
      <w:r>
        <w:t xml:space="preserve">⚠️ Exam Trap: SAM = "stabilize, then refeed" — F75 first (100 kcal/kg/day), then F100/RUTF; never start with full feeds.</w:t>
      </w:r>
    </w:p>
    <w:p>
      <w:r>
        <w:t xml:space="preserve">💎 PNC Pearl: SAM: treat hypoglycemia/hypothermia/dehydration + antibiotics → F75 → F100/RUTF → catch-up growth.</w:t>
      </w:r>
    </w:p>
    <w:p>
      <w:r>
        <w:t xml:space="preserve">📌 Concept Extension: Kwashiorkor (edematous) vs marasmus (wasted) — both require the same stabilization-first protocol.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phobia of closed spaces (claustrophobia) is scheduled for an MRI. The nurse should:</w:t>
      </w:r>
    </w:p>
    <w:p>
      <w:r>
        <w:t xml:space="preserve">(a) Discuss the procedure, offer sedation options, and provide reassurance</w:t>
      </w:r>
    </w:p>
    <w:p>
      <w:r>
        <w:t xml:space="preserve">(b) Force the patient into the scanner</w:t>
      </w:r>
    </w:p>
    <w:p>
      <w:r>
        <w:t xml:space="preserve">(c) Cancel the test permanently</w:t>
      </w:r>
    </w:p>
    <w:p>
      <w:r>
        <w:t xml:space="preserve">(d) Ignore the fear</w:t>
      </w:r>
    </w:p>
    <w:p>
      <w:r>
        <w:t xml:space="preserve">Answer: a</w:t>
      </w:r>
    </w:p>
    <w:p>
      <w:r>
        <w:t xml:space="preserve">Solution: ✅ Correct Answer: (a) Discuss the procedure, offer sedation options, and provide reassurance</w:t>
      </w:r>
    </w:p>
    <w:p>
      <w:r>
        <w:t xml:space="preserve">🧠 Clinical Rationale: For claustrophobic patients, the nurse explains the MRI in advance (noise, duration, the panic button), teaches relaxation/deep breathing, offers an OPEN MRI or mild sedation (per order), and provides ongoing reassurance — enabling the scan rather than forcing or cancelling it.</w:t>
      </w:r>
    </w:p>
    <w:p>
      <w:r>
        <w:t xml:space="preserve">🔍 Key Clues: "Claustrophobia" + "MRI" → preparation + sedation option + reassurance.</w:t>
      </w:r>
    </w:p>
    <w:p>
      <w:r>
        <w:t xml:space="preserve">❌ Why Not Other Options?</w:t>
      </w:r>
    </w:p>
    <w:p>
      <w:r>
        <w:t xml:space="preserve">(b) — Forcing increases panic and risks injury — never coerce.</w:t>
      </w:r>
    </w:p>
    <w:p>
      <w:r>
        <w:t xml:space="preserve">(c) — Permanently cancelling denies a needed diagnostic test — alternatives exist.</w:t>
      </w:r>
    </w:p>
    <w:p>
      <w:r>
        <w:t xml:space="preserve">(d) — Ignoring the fear abandons the patient's needs.</w:t>
      </w:r>
    </w:p>
    <w:p>
      <w:r>
        <w:t xml:space="preserve">⚠️ Exam Trap: MRI-specific points: no ferromagnetic metal allowed (pacemakers, implants), loud noise, and the panic button — claustrophobia management is the nursing focus.</w:t>
      </w:r>
    </w:p>
    <w:p>
      <w:r>
        <w:t xml:space="preserve">💎 PNC Pearl: MRI + claustrophobia: explain, relax, offer open MRI/sedation, use the call button and headphones.</w:t>
      </w:r>
    </w:p>
    <w:p>
      <w:r>
        <w:t xml:space="preserve">📌 Concept Extension: Screen ALL patients for metal implants (aneurysm clips, cochlear implants, pacemakers) before the MRI.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Shram Yogi Maandhan" (PMSYM) provides:</w:t>
      </w:r>
    </w:p>
    <w:p>
      <w:r>
        <w:t xml:space="preserve">(a) Pension for unorganized sector workers</w:t>
      </w:r>
    </w:p>
    <w:p>
      <w:r>
        <w:t xml:space="preserve">(b) Health insurance</w:t>
      </w:r>
    </w:p>
    <w:p>
      <w:r>
        <w:t xml:space="preserve">(c) Housing</w:t>
      </w:r>
    </w:p>
    <w:p>
      <w:r>
        <w:t xml:space="preserve">(d) Education</w:t>
      </w:r>
    </w:p>
    <w:p>
      <w:r>
        <w:t xml:space="preserve">Answer: a</w:t>
      </w:r>
    </w:p>
    <w:p>
      <w:r>
        <w:t xml:space="preserve">Solution: ✅ Correct Answer: (a) Pension for unorganized sector workers</w:t>
      </w:r>
    </w:p>
    <w:p>
      <w:r>
        <w:t xml:space="preserve">🧠 Clinical Rationale: PMSYM provides a monthly PENSION of ₹3,000 (after age 60) to UNORGANIZED SECTOR workers aged 18–40 who contribute a small monthly premium (matched by the government) — social security for informal workers (street vendors, daily wagers, domestic workers).</w:t>
      </w:r>
    </w:p>
    <w:p>
      <w:r>
        <w:t xml:space="preserve">🔍 Key Clues: "Shram Yogi" = laborer/worker → pension for informal workers.</w:t>
      </w:r>
    </w:p>
    <w:p>
      <w:r>
        <w:t xml:space="preserve">❌ Why Not Other Options?</w:t>
      </w:r>
    </w:p>
    <w:p>
      <w:r>
        <w:t xml:space="preserve">(b) — Health insurance is a separate scheme.</w:t>
      </w:r>
    </w:p>
    <w:p>
      <w:r>
        <w:t xml:space="preserve">(c) — Housing is PMAY.</w:t>
      </w:r>
    </w:p>
    <w:p>
      <w:r>
        <w:t xml:space="preserve">(d) — Education is not the scheme's purpose.</w:t>
      </w:r>
    </w:p>
    <w:p>
      <w:r>
        <w:t xml:space="preserve">⚠️ Exam Trap: "Maandhan" schemes = pension: PMSYM = unorganized workers; PMVVY = senior citizens; APY = general public (18-40).</w:t>
      </w:r>
    </w:p>
    <w:p>
      <w:r>
        <w:t xml:space="preserve">💎 PNC Pearl: PMSYM: ₹3,000/month pension at 60 for informal workers (18–40) — minimal premium, government matching.</w:t>
      </w:r>
    </w:p>
    <w:p>
      <w:r>
        <w:t xml:space="preserve">📌 Concept Extension: Registration is through Common Service Centres (CSCs) with Aadhaar and bank details.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450 mg of a medication. The tablets are 150 mg each. How many tablets are needed?</w:t>
      </w:r>
    </w:p>
    <w:p>
      <w:r>
        <w:t xml:space="preserve">(a) 2 tablets</w:t>
      </w:r>
    </w:p>
    <w:p>
      <w:r>
        <w:t xml:space="preserve">(b) 3 tablets</w:t>
      </w:r>
    </w:p>
    <w:p>
      <w:r>
        <w:t xml:space="preserve">(c) 4 tablets</w:t>
      </w:r>
    </w:p>
    <w:p>
      <w:r>
        <w:t xml:space="preserve">(d) 5 tablets</w:t>
      </w:r>
    </w:p>
    <w:p>
      <w:r>
        <w:t xml:space="preserve">Answer: b</w:t>
      </w:r>
    </w:p>
    <w:p>
      <w:r>
        <w:t xml:space="preserve">Solution: ✅ Correct Answer: (b) 3 tablets</w:t>
      </w:r>
    </w:p>
    <w:p>
      <w:r>
        <w:t xml:space="preserve">🧠 Clinical Rationale: Tablets = Desired ÷ Have = 450 mg ÷ 150 mg = 3 tablets. Check: 3 × 150 = 450 mg ✓.</w:t>
      </w:r>
    </w:p>
    <w:p>
      <w:r>
        <w:t xml:space="preserve">🔍 Key Clues: "450 mg" + "150 mg tablets" → divide dose by tablet strength.</w:t>
      </w:r>
    </w:p>
    <w:p>
      <w:r>
        <w:t xml:space="preserve">❌ Why Not Other Options?</w:t>
      </w:r>
    </w:p>
    <w:p>
      <w:r>
        <w:t xml:space="preserve">(a) — 2 tablets give 300 mg — short.</w:t>
      </w:r>
    </w:p>
    <w:p>
      <w:r>
        <w:t xml:space="preserve">(c) — 4 tablets give 600 mg — an overdose.</w:t>
      </w:r>
    </w:p>
    <w:p>
      <w:r>
        <w:t xml:space="preserve">(d) — 5 tablets give 750 mg — well above the dose.</w:t>
      </w:r>
    </w:p>
    <w:p>
      <w:r>
        <w:t xml:space="preserve">⚠️ Exam Trap: 450 ÷ 150 = 3 — verify by multiplication; the 150-multiples trap is common.</w:t>
      </w:r>
    </w:p>
    <w:p>
      <w:r>
        <w:t xml:space="preserve">💎 PNC Pearl: D ÷ H = tablets; self-check: tablets × strength = dose.</w:t>
      </w:r>
    </w:p>
    <w:p>
      <w:r>
        <w:t xml:space="preserve">📌 Concept Extension: When many tablets are needed, request a higher-strength formulation from pharmacy.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hyponatremia. Which assessment finding is expected?</w:t>
      </w:r>
    </w:p>
    <w:p>
      <w:r>
        <w:t xml:space="preserve">(a) Confusion, headache, and muscle cramps</w:t>
      </w:r>
    </w:p>
    <w:p>
      <w:r>
        <w:t xml:space="preserve">(b) Tetany and hyperreflexia</w:t>
      </w:r>
    </w:p>
    <w:p>
      <w:r>
        <w:t xml:space="preserve">(c) Excessive thirst</w:t>
      </w:r>
    </w:p>
    <w:p>
      <w:r>
        <w:t xml:space="preserve">(d) Edema only</w:t>
      </w:r>
    </w:p>
    <w:p>
      <w:r>
        <w:t xml:space="preserve">Answer: a</w:t>
      </w:r>
    </w:p>
    <w:p>
      <w:r>
        <w:t xml:space="preserve">Solution: ✅ Correct Answer: (a) Confusion, headache, and muscle cramps</w:t>
      </w:r>
    </w:p>
    <w:p>
      <w:r>
        <w:t xml:space="preserve">🧠 Clinical Rationale: Hyponatremia (&lt;135 mEq/L) lowers plasma osmolality → water shifts INTO cells → CEREBRAL EDEMA: confusion, headache, nausea, lethargy, seizures, and coma. Muscle cramps also occur. The nurse monitors sodium and neurological status, restricts free water, and corrects sodium SLOWLY.</w:t>
      </w:r>
    </w:p>
    <w:p>
      <w:r>
        <w:t xml:space="preserve">🔍 Key Clues: "Hyponatremia" → the brain-swelling picture: confusion + headache + cramps.</w:t>
      </w:r>
    </w:p>
    <w:p>
      <w:r>
        <w:t xml:space="preserve">❌ Why Not Other Options?</w:t>
      </w:r>
    </w:p>
    <w:p>
      <w:r>
        <w:t xml:space="preserve">(b) — Tetany and hyperreflexia belong to HYPOCALCEMIA.</w:t>
      </w:r>
    </w:p>
    <w:p>
      <w:r>
        <w:t xml:space="preserve">(c) — Excessive thirst is the HYPERNATREMIA sign.</w:t>
      </w:r>
    </w:p>
    <w:p>
      <w:r>
        <w:t xml:space="preserve">(d) — Edema occurs with water excess states but is not the primary neurological presentation.</w:t>
      </w:r>
    </w:p>
    <w:p>
      <w:r>
        <w:t xml:space="preserve">⚠️ Exam Trap: Low Na = brain swells (confusion/seizures); high Na = brain shrinks (thirst/restlessness). Direction is everything.</w:t>
      </w:r>
    </w:p>
    <w:p>
      <w:r>
        <w:t xml:space="preserve">💎 PNC Pearl: Hyponatremia: correct slowly (≤6–8 mEq/L per 24 h) — rapid correction causes osmotic demyelination syndrome.</w:t>
      </w:r>
    </w:p>
    <w:p>
      <w:r>
        <w:t xml:space="preserve">📌 Concept Extension: SIADH (retention of water) is a common cause — fluid restriction is the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pedal pulses. Which finding indicates adequate circulation to the foot?</w:t>
      </w:r>
    </w:p>
    <w:p>
      <w:r>
        <w:t xml:space="preserve">(a) Bounding, regular dorsalis pedis pulses</w:t>
      </w:r>
    </w:p>
    <w:p>
      <w:r>
        <w:t xml:space="preserve">(b) Absent pulses</w:t>
      </w:r>
    </w:p>
    <w:p>
      <w:r>
        <w:t xml:space="preserve">(c) Weak, thready pulses with pallor</w:t>
      </w:r>
    </w:p>
    <w:p>
      <w:r>
        <w:t xml:space="preserve">(d) Cool, dusky foot</w:t>
      </w:r>
    </w:p>
    <w:p>
      <w:r>
        <w:t xml:space="preserve">Answer: a</w:t>
      </w:r>
    </w:p>
    <w:p>
      <w:r>
        <w:t xml:space="preserve">Solution: ✅ Correct Answer: (a) Bounding, regular dorsalis pedis pulses</w:t>
      </w:r>
    </w:p>
    <w:p>
      <w:r>
        <w:t xml:space="preserve">🧠 Clinical Rationale: ADEQUATE foot circulation = bounding/strong, REGULAR pedal pulses with warm, pink skin and brisk capillary refill. ABSENT or weak thready pulses with pallor, coolness, or duskiness signal vascular compromise (embolism, compartment syndrome, peripheral arterial disease) — report and monitor.</w:t>
      </w:r>
    </w:p>
    <w:p>
      <w:r>
        <w:t xml:space="preserve">🔍 Key Clues: "Adequate circulation to the foot" → strong regular pulses + warm pink foot.</w:t>
      </w:r>
    </w:p>
    <w:p>
      <w:r>
        <w:t xml:space="preserve">❌ Why Not Other Options?</w:t>
      </w:r>
    </w:p>
    <w:p>
      <w:r>
        <w:t xml:space="preserve">(b) — Absent pulses = no flow — an emergency (arterial occlusion).</w:t>
      </w:r>
    </w:p>
    <w:p>
      <w:r>
        <w:t xml:space="preserve">(c) — Weak thready pulses with pallor = poor perfusion.</w:t>
      </w:r>
    </w:p>
    <w:p>
      <w:r>
        <w:t xml:space="preserve">(d) — A cool, dusky foot indicates ischemia.</w:t>
      </w:r>
    </w:p>
    <w:p>
      <w:r>
        <w:t xml:space="preserve">⚠️ Exam Trap: Compare BILATERAL pulses — asymmetry is more significant than a single weak pulse. Pulse + color + temperature + refill = the full picture.</w:t>
      </w:r>
    </w:p>
    <w:p>
      <w:r>
        <w:t xml:space="preserve">💎 PNC Pearl: "Pink, warm, and pulsing = good flow; pale, cold, and pulseless = call the team."</w:t>
      </w:r>
    </w:p>
    <w:p>
      <w:r>
        <w:t xml:space="preserve">📌 Concept Extension: Post-cast/vascular surgery, pedal pulse checks are the neurovascular monitoring standard.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tibia in a cast is taught about cast care. Which statement indicates correct understanding?</w:t>
      </w:r>
    </w:p>
    <w:p>
      <w:r>
        <w:t xml:space="preserve">(a) "I will keep the cast dry and elevate my leg."</w:t>
      </w:r>
    </w:p>
    <w:p>
      <w:r>
        <w:t xml:space="preserve">(b) "I can use a wire hanger to scratch under the cast."</w:t>
      </w:r>
    </w:p>
    <w:p>
      <w:r>
        <w:t xml:space="preserve">(c) "I will remove the cast myself if it itches."</w:t>
      </w:r>
    </w:p>
    <w:p>
      <w:r>
        <w:t xml:space="preserve">(d) "I will walk on the cast immediately."</w:t>
      </w:r>
    </w:p>
    <w:p>
      <w:r>
        <w:t xml:space="preserve">Answer: a</w:t>
      </w:r>
    </w:p>
    <w:p>
      <w:r>
        <w:t xml:space="preserve">Solution: ✅ Correct Answer: (a) "I will keep the cast dry and elevate my leg."</w:t>
      </w:r>
    </w:p>
    <w:p>
      <w:r>
        <w:t xml:space="preserve">🧠 Clinical Rationale: The patient understands cast care when they plan to: KEEP THE CAST DRY (wet plaster softens and fails), ELEVATE the leg (reduces swelling), and REPORT pain/numbness/discoloration. Inserting objects, self-removal, and premature weight bearing are all wrong.</w:t>
      </w:r>
    </w:p>
    <w:p>
      <w:r>
        <w:t xml:space="preserve">🔍 Key Clues: "Indicates correct understanding" → the teaching points restated: dry + elevate + report.</w:t>
      </w:r>
    </w:p>
    <w:p>
      <w:r>
        <w:t xml:space="preserve">❌ Why Not Other Options?</w:t>
      </w:r>
    </w:p>
    <w:p>
      <w:r>
        <w:t xml:space="preserve">(b) — Wire hangers/objects under the cast damage skin and invite infection.</w:t>
      </w:r>
    </w:p>
    <w:p>
      <w:r>
        <w:t xml:space="preserve">(c) — Self-removal risks fracture displacement — only the provider removes it.</w:t>
      </w:r>
    </w:p>
    <w:p>
      <w:r>
        <w:t xml:space="preserve">(d) — Immediate weight bearing can displace the fracture.</w:t>
      </w:r>
    </w:p>
    <w:p>
      <w:r>
        <w:t xml:space="preserve">⚠️ Exam Trap: "Teach-back" questions reward the statement that matches the nurse's exact teaching — dry, elevate, report.</w:t>
      </w:r>
    </w:p>
    <w:p>
      <w:r>
        <w:t xml:space="preserve">💎 PNC Pearl: Cast care: dry, elevated, ice first 48 hr, wiggle toes, report pain out of proportion/numbness/discoloration.</w:t>
      </w:r>
    </w:p>
    <w:p>
      <w:r>
        <w:t xml:space="preserve">📌 Concept Extension: A wet cast must be replaced — never dry it with heat (cracks the plaster).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obstructive pulmonary disease is prescribed an anticholinergic bronchodilator (ipratropium). The nurse should monitor for:</w:t>
      </w:r>
    </w:p>
    <w:p>
      <w:r>
        <w:t xml:space="preserve">(a) Dry mouth and urinary retention</w:t>
      </w:r>
    </w:p>
    <w:p>
      <w:r>
        <w:t xml:space="preserve">(b) Hypoglycemia</w:t>
      </w:r>
    </w:p>
    <w:p>
      <w:r>
        <w:t xml:space="preserve">(c) Hyperkalemia</w:t>
      </w:r>
    </w:p>
    <w:p>
      <w:r>
        <w:t xml:space="preserve">(d) Bradycardia only</w:t>
      </w:r>
    </w:p>
    <w:p>
      <w:r>
        <w:t xml:space="preserve">Answer: a</w:t>
      </w:r>
    </w:p>
    <w:p>
      <w:r>
        <w:t xml:space="preserve">Solution: ✅ Correct Answer: (a) Dry mouth and urinary retention</w:t>
      </w:r>
    </w:p>
    <w:p>
      <w:r>
        <w:t xml:space="preserve">🧠 Clinical Rationale: Ipratropium is an ANTICHOLINERGIC bronchodilator — it blocks the parasympathetic system, causing DRY MOUTH, blurred vision, urinary retention, and constipation. It is used regularly (maintenance) and in combination with beta-agonists for COPD; the nurse advises rinsing the mouth after inhalation.</w:t>
      </w:r>
    </w:p>
    <w:p>
      <w:r>
        <w:t xml:space="preserve">🔍 Key Clues: "Anticholinergic bronchodilator (ipratropium)" → the anticholinergic side-effect profile: dry mouth, urinary retention.</w:t>
      </w:r>
    </w:p>
    <w:p>
      <w:r>
        <w:t xml:space="preserve">❌ Why Not Other Options?</w:t>
      </w:r>
    </w:p>
    <w:p>
      <w:r>
        <w:t xml:space="preserve">(b) — Hypoglycemia is not an anticholinergic effect (that's beta-agonist/insulin territory).</w:t>
      </w:r>
    </w:p>
    <w:p>
      <w:r>
        <w:t xml:space="preserve">(c) — Hyperkalemia is not expected with ipratropium.</w:t>
      </w:r>
    </w:p>
    <w:p>
      <w:r>
        <w:t xml:space="preserve">(d) — Tachycardia (not bradycardia) may occur, but dry mouth/urinary retention are the hallmark.</w:t>
      </w:r>
    </w:p>
    <w:p>
      <w:r>
        <w:t xml:space="preserve">⚠️ Exam Trap: Anticholinergic = "dry as a bone, mad as a hatter, hot as a hare" — dry mouth, urinary retention, confusion in the elderly. Beta-agonist = tremor/tachycardia. Match drug class to side effects.</w:t>
      </w:r>
    </w:p>
    <w:p>
      <w:r>
        <w:t xml:space="preserve">💎 PNC Pearl: Ipratropium: dry mouth, blurred vision, urinary retention — rinse after use; contraindicated in narrow-angle glaucoma.</w:t>
      </w:r>
    </w:p>
    <w:p>
      <w:r>
        <w:t xml:space="preserve">📌 Concept Extension: Ipratropium + albuterol (Combivent-style combos) is standard COPD maintenance therapy.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bronchoscopy. The patient should be:</w:t>
      </w:r>
    </w:p>
    <w:p>
      <w:r>
        <w:t xml:space="preserve">(a) NPO for 6–8 hours before the procedure</w:t>
      </w:r>
    </w:p>
    <w:p>
      <w:r>
        <w:t xml:space="preserve">(b) Given a heavy meal</w:t>
      </w:r>
    </w:p>
    <w:p>
      <w:r>
        <w:t xml:space="preserve">(c) Hydrated with milk</w:t>
      </w:r>
    </w:p>
    <w:p>
      <w:r>
        <w:t xml:space="preserve">(d) Sedated with a full meal</w:t>
      </w:r>
    </w:p>
    <w:p>
      <w:r>
        <w:t xml:space="preserve">Answer: a</w:t>
      </w:r>
    </w:p>
    <w:p>
      <w:r>
        <w:t xml:space="preserve">Solution: ✅ Correct Answer: (a) NPO for 6–8 hours before the procedure</w:t>
      </w:r>
    </w:p>
    <w:p>
      <w:r>
        <w:t xml:space="preserve">🧠 Clinical Rationale: Bronchoscopy requires NPO (6–8 hours) to prevent ASPIRATION during the procedure — the throat is anesthetized and sedation is used, suppressing the gag/cough reflexes. Post-procedure, the nurse withholds food/fluids until the GAG REFLEX RETURNS and monitors for bleeding and airway edema.</w:t>
      </w:r>
    </w:p>
    <w:p>
      <w:r>
        <w:t xml:space="preserve">🔍 Key Clues: "Bronchoscopy" → NPO before; gag-reflex check before feeding after.</w:t>
      </w:r>
    </w:p>
    <w:p>
      <w:r>
        <w:t xml:space="preserve">❌ Why Not Other Options?</w:t>
      </w:r>
    </w:p>
    <w:p>
      <w:r>
        <w:t xml:space="preserve">(b) — A heavy meal before sedation/anesthesia risks aspiration.</w:t>
      </w:r>
    </w:p>
    <w:p>
      <w:r>
        <w:t xml:space="preserve">(c) — Milk coats the stomach and delays emptying — still aspiration risk.</w:t>
      </w:r>
    </w:p>
    <w:p>
      <w:r>
        <w:t xml:space="preserve">(d) — "Sedated with a full meal" is the exact opposite of safe practice.</w:t>
      </w:r>
    </w:p>
    <w:p>
      <w:r>
        <w:t xml:space="preserve">⚠️ Exam Trap: The post-bronchoscopy gag-reflex check before resuming intake is the classic follow-up question.</w:t>
      </w:r>
    </w:p>
    <w:p>
      <w:r>
        <w:t xml:space="preserve">💎 PNC Pearl: Bronchoscopy: NPO 6–8 hrs pre; post: NPO until gag reflex returns, monitor for hemoptysis and stridor.</w:t>
      </w:r>
    </w:p>
    <w:p>
      <w:r>
        <w:t xml:space="preserve">📌 Concept Extension: Biopsy during bronchoscopy raises bleeding risk — monitor for persistent hemoptysis after the procedure.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34 weeks of gestation is diagnosed with polyhydramnios. The nurse should monitor for which complication?</w:t>
      </w:r>
    </w:p>
    <w:p>
      <w:r>
        <w:t xml:space="preserve">(a) Malpresentation and cord prolapse</w:t>
      </w:r>
    </w:p>
    <w:p>
      <w:r>
        <w:t xml:space="preserve">(b) Hypoglycemia</w:t>
      </w:r>
    </w:p>
    <w:p>
      <w:r>
        <w:t xml:space="preserve">(c) Constipation</w:t>
      </w:r>
    </w:p>
    <w:p>
      <w:r>
        <w:t xml:space="preserve">(d) Hyperthyroidism</w:t>
      </w:r>
    </w:p>
    <w:p>
      <w:r>
        <w:t xml:space="preserve">Answer: a</w:t>
      </w:r>
    </w:p>
    <w:p>
      <w:r>
        <w:t xml:space="preserve">Solution: ✅ Correct Answer: (a) Malpresentation and cord prolapse</w:t>
      </w:r>
    </w:p>
    <w:p>
      <w:r>
        <w:t xml:space="preserve">🧠 Clinical Rationale: POLYHYDRAMNIOS (excess amniotic fluid) lets the fetus move freely → MALPRESENTATION (breech, transverse) and — when membranes rupture — CORD PROLAPSE (the cord floats out with the gush of fluid). The nurse monitors fetal position, FHR, uterine size, and maternal respiratory comfort (large uterus presses the diaphragm).</w:t>
      </w:r>
    </w:p>
    <w:p>
      <w:r>
        <w:t xml:space="preserve">🔍 Key Clues: "Polyhydramnios" → the complication pair: malpresentation + cord prolapse.</w:t>
      </w:r>
    </w:p>
    <w:p>
      <w:r>
        <w:t xml:space="preserve">❌ Why Not Other Options?</w:t>
      </w:r>
    </w:p>
    <w:p>
      <w:r>
        <w:t xml:space="preserve">(b) — Hypoglycemia is not a polyhydramnios complication.</w:t>
      </w:r>
    </w:p>
    <w:p>
      <w:r>
        <w:t xml:space="preserve">(c) — Constipation is unrelated.</w:t>
      </w:r>
    </w:p>
    <w:p>
      <w:r>
        <w:t xml:space="preserve">(d) — Hyperthyroidism is not caused by excess amniotic fluid.</w:t>
      </w:r>
    </w:p>
    <w:p>
      <w:r>
        <w:t xml:space="preserve">⚠️ Exam Trap: Polyhydramnios = too much fluid (malpresentation, prolapse, preterm labor); Oligohydramnios = too little (cord compression, IUGR). Match the excess/deficit to its risks.</w:t>
      </w:r>
    </w:p>
    <w:p>
      <w:r>
        <w:t xml:space="preserve">💎 PNC Pearl: Polyhydramnios: watch for cord prolapse at membrane rupture, malpresentation, and preterm labor.</w:t>
      </w:r>
    </w:p>
    <w:p>
      <w:r>
        <w:t xml:space="preserve">📌 Concept Extension: Causes: fetal anomalies (esophageal atresia), maternal diabetes, twin-twin transfusion — investigate the cause.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diarrhea is being rehydrated with ORS at home. The nurse should teach the mother to:</w:t>
      </w:r>
    </w:p>
    <w:p>
      <w:r>
        <w:t xml:space="preserve">(a) Give 10 mL/kg of ORS after each loose stool</w:t>
      </w:r>
    </w:p>
    <w:p>
      <w:r>
        <w:t xml:space="preserve">(b) Give a liter of ORS at once</w:t>
      </w:r>
    </w:p>
    <w:p>
      <w:r>
        <w:t xml:space="preserve">(c) Stop breastfeeding</w:t>
      </w:r>
    </w:p>
    <w:p>
      <w:r>
        <w:t xml:space="preserve">(d) Mix ORS in hot tea</w:t>
      </w:r>
    </w:p>
    <w:p>
      <w:r>
        <w:t xml:space="preserve">Answer: a</w:t>
      </w:r>
    </w:p>
    <w:p>
      <w:r>
        <w:t xml:space="preserve">Solution: ✅ Correct Answer: (a) Give 10 mL/kg of ORS after each loose stool</w:t>
      </w:r>
    </w:p>
    <w:p>
      <w:r>
        <w:t xml:space="preserve">🧠 Clinical Rationale: WHO PLAN A (home management): give ~10 mL/kg of ORS AFTER EACH LOOSE STOOL (for a 10 kg child = 100 mL per stool), CONTINUE breastfeeding and regular feeding, and give extra fluids. ORS is mixed ONLY in clean drinking water and used within 24 hours.</w:t>
      </w:r>
    </w:p>
    <w:p>
      <w:r>
        <w:t xml:space="preserve">🔍 Key Clues: "ORS at home" → Plan A: 10 mL/kg after each stool + continue feeds.</w:t>
      </w:r>
    </w:p>
    <w:p>
      <w:r>
        <w:t xml:space="preserve">❌ Why Not Other Options?</w:t>
      </w:r>
    </w:p>
    <w:p>
      <w:r>
        <w:t xml:space="preserve">(b) — A liter at once causes vomiting and overhydration — give in small, frequent amounts.</w:t>
      </w:r>
    </w:p>
    <w:p>
      <w:r>
        <w:t xml:space="preserve">(c) — Breastfeeding CONTINUES during diarrhea — it never stops.</w:t>
      </w:r>
    </w:p>
    <w:p>
      <w:r>
        <w:t xml:space="preserve">(d) — ORS is mixed only in clean drinking water — tea/hot water alter the electrolyte concentration.</w:t>
      </w:r>
    </w:p>
    <w:p>
      <w:r>
        <w:t xml:space="preserve">⚠️ Exam Trap: "ORS in clean water only + continue breastfeeding" are the two home-rehydration rules exams love.</w:t>
      </w:r>
    </w:p>
    <w:p>
      <w:r>
        <w:t xml:space="preserve">💎 PNC Pearl: Plan A: 10 mL/kg ORS per loose stool, zinc 10–14 days, continue feeding, return if danger signs appear.</w:t>
      </w:r>
    </w:p>
    <w:p>
      <w:r>
        <w:t xml:space="preserve">📌 Concept Extension: Danger signs to return: blood in stool, persistent vomiting, reduced drinking, fever, worsening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practicing relaxation techniques. Which technique is most appropriate for acute anxiety?</w:t>
      </w:r>
    </w:p>
    <w:p>
      <w:r>
        <w:t xml:space="preserve">(a) Deep breathing with guided imagery</w:t>
      </w:r>
    </w:p>
    <w:p>
      <w:r>
        <w:t xml:space="preserve">(b) Heavy exercise only</w:t>
      </w:r>
    </w:p>
    <w:p>
      <w:r>
        <w:t xml:space="preserve">(c) Caffeine intake</w:t>
      </w:r>
    </w:p>
    <w:p>
      <w:r>
        <w:t xml:space="preserve">(d) Staying alone</w:t>
      </w:r>
    </w:p>
    <w:p>
      <w:r>
        <w:t xml:space="preserve">Answer: a</w:t>
      </w:r>
    </w:p>
    <w:p>
      <w:r>
        <w:t xml:space="preserve">Solution: ✅ Correct Answer: (a) Deep breathing with guided imagery</w:t>
      </w:r>
    </w:p>
    <w:p>
      <w:r>
        <w:t xml:space="preserve">🧠 Clinical Rationale: Deep breathing (diaphragmatic), progressive muscle relaxation, and GUIDED IMAGERY activate the parasympathetic nervous system — countering the sympathetic fight-or-flight response of acute anxiety. The nurse teaches these techniques and encourages regular practice.</w:t>
      </w:r>
    </w:p>
    <w:p>
      <w:r>
        <w:t xml:space="preserve">🔍 Key Clues: "Relaxation techniques" + "acute anxiety" → deep breathing + guided imagery = the parasympathetic switch.</w:t>
      </w:r>
    </w:p>
    <w:p>
      <w:r>
        <w:t xml:space="preserve">❌ Why Not Other Options?</w:t>
      </w:r>
    </w:p>
    <w:p>
      <w:r>
        <w:t xml:space="preserve">(b) — Heavy exercise is not a practical first-line acute-anxiety technique.</w:t>
      </w:r>
    </w:p>
    <w:p>
      <w:r>
        <w:t xml:space="preserve">(c) — Caffeine WORSENS anxiety (stimulant).</w:t>
      </w:r>
    </w:p>
    <w:p>
      <w:r>
        <w:t xml:space="preserve">(d) — Staying alone fuels rumination — support and techniques help more.</w:t>
      </w:r>
    </w:p>
    <w:p>
      <w:r>
        <w:t xml:space="preserve">⚠️ Exam Trap: Anxiety management = slow breathing, relaxation, grounding, distraction — stimulants (caffeine) always make it worse.</w:t>
      </w:r>
    </w:p>
    <w:p>
      <w:r>
        <w:t xml:space="preserve">💎 PNC Pearl: Acute anxiety: slow deep breaths (4-7-8), grounding (5-4-3-2-1), guided imagery — calm the body to calm the mind.</w:t>
      </w:r>
    </w:p>
    <w:p>
      <w:r>
        <w:t xml:space="preserve">📌 Concept Extension: Progressive muscle relaxation (tense-release cycles) reduces both anxiety and insomnia.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(PMBJK) sells medicines at what approximate discount compared to branded prices?</w:t>
      </w:r>
    </w:p>
    <w:p>
      <w:r>
        <w:t xml:space="preserve">(a) 50–90% cheaper</w:t>
      </w:r>
    </w:p>
    <w:p>
      <w:r>
        <w:t xml:space="preserve">(b) 5% cheaper</w:t>
      </w:r>
    </w:p>
    <w:p>
      <w:r>
        <w:t xml:space="preserve">(c) Same price</w:t>
      </w:r>
    </w:p>
    <w:p>
      <w:r>
        <w:t xml:space="preserve">(d) Higher price</w:t>
      </w:r>
    </w:p>
    <w:p>
      <w:r>
        <w:t xml:space="preserve">Answer: a</w:t>
      </w:r>
    </w:p>
    <w:p>
      <w:r>
        <w:t xml:space="preserve">Solution: ✅ Correct Answer: (a) 50–90% cheaper</w:t>
      </w:r>
    </w:p>
    <w:p>
      <w:r>
        <w:t xml:space="preserve">🧠 Clinical Rationale: Jan Aushadhi (PMBJK) stores sell GENERIC medicines at 50–90% lower prices than branded equivalents — making essential medicines affordable and cutting out-of-pocket health expenditure. The network is operated by the Pharmaceuticals &amp; Medical Devices Bureau of India.</w:t>
      </w:r>
    </w:p>
    <w:p>
      <w:r>
        <w:t xml:space="preserve">🔍 Key Clues: "Janaushadhi" = people's medicine → generic medicines at 50–90% discount.</w:t>
      </w:r>
    </w:p>
    <w:p>
      <w:r>
        <w:t xml:space="preserve">❌ Why Not Other Options?</w:t>
      </w:r>
    </w:p>
    <w:p>
      <w:r>
        <w:t xml:space="preserve">(b) — 5% is far too small — the scheme's hallmark is the 50–90% range.</w:t>
      </w:r>
    </w:p>
    <w:p>
      <w:r>
        <w:t xml:space="preserve">(c) — Same price defeats the scheme's purpose.</w:t>
      </w:r>
    </w:p>
    <w:p>
      <w:r>
        <w:t xml:space="preserve">(d) — Higher price is the opposite of the mission.</w:t>
      </w:r>
    </w:p>
    <w:p>
      <w:r>
        <w:t xml:space="preserve">⚠️ Exam Trap: "Generic = bioequivalent + 50–90% cheaper" is the tested fact — generic drugs contain the same active ingredients as brands.</w:t>
      </w:r>
    </w:p>
    <w:p>
      <w:r>
        <w:t xml:space="preserve">💎 PNC Pearl: Jan Aushadhi: generic medicines 50–90% cheaper — over 2,000 medicines + surgical items at PMBJK stores.</w:t>
      </w:r>
    </w:p>
    <w:p>
      <w:r>
        <w:t xml:space="preserve">📌 Concept Extension: The scheme has also introduced "Jan Aushadhi Suvidha" sanitary napkins at ₹1 each.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60 mg of a medication. The tablets are 12 mg each. How many tablets are needed?</w:t>
      </w:r>
    </w:p>
    <w:p>
      <w:r>
        <w:t xml:space="preserve">(a) 4 tablets</w:t>
      </w:r>
    </w:p>
    <w:p>
      <w:r>
        <w:t xml:space="preserve">(b) 5 tablets</w:t>
      </w:r>
    </w:p>
    <w:p>
      <w:r>
        <w:t xml:space="preserve">(c) 6 tablets</w:t>
      </w:r>
    </w:p>
    <w:p>
      <w:r>
        <w:t xml:space="preserve">(d) 8 tablets</w:t>
      </w:r>
    </w:p>
    <w:p>
      <w:r>
        <w:t xml:space="preserve">Answer: b</w:t>
      </w:r>
    </w:p>
    <w:p>
      <w:r>
        <w:t xml:space="preserve">Solution: ✅ Correct Answer: (b) 5 tablets</w:t>
      </w:r>
    </w:p>
    <w:p>
      <w:r>
        <w:t xml:space="preserve">🧠 Clinical Rationale: Tablets = Desired ÷ Have = 60 mg ÷ 12 mg = 5 tablets. Check: 5 × 12 = 60 mg ✓.</w:t>
      </w:r>
    </w:p>
    <w:p>
      <w:r>
        <w:t xml:space="preserve">🔍 Key Clues: "60 mg" + "12 mg tablets" → divide dose by tablet strength.</w:t>
      </w:r>
    </w:p>
    <w:p>
      <w:r>
        <w:t xml:space="preserve">❌ Why Not Other Options?</w:t>
      </w:r>
    </w:p>
    <w:p>
      <w:r>
        <w:t xml:space="preserve">(a) — 4 tablets give 48 mg — short.</w:t>
      </w:r>
    </w:p>
    <w:p>
      <w:r>
        <w:t xml:space="preserve">(c) — 6 tablets give 72 mg — an overdose.</w:t>
      </w:r>
    </w:p>
    <w:p>
      <w:r>
        <w:t xml:space="preserve">(d) — 8 tablets give 96 mg — well above.</w:t>
      </w:r>
    </w:p>
    <w:p>
      <w:r>
        <w:t xml:space="preserve">⚠️ Exam Trap: 60 ÷ 12 = 5 — verify by multiplication; the 12-times-table trap is common.</w:t>
      </w:r>
    </w:p>
    <w:p>
      <w:r>
        <w:t xml:space="preserve">💎 PNC Pearl: D ÷ H = tablets; self-check: tablets × strength = dose.</w:t>
      </w:r>
    </w:p>
    <w:p>
      <w:r>
        <w:t xml:space="preserve">📌 Concept Extension: Unusual tablet strengths (12 mg) exist for specific drugs (e.g., some statins/antihypertensives) — always read the label.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hypernatremia. Which assessment finding is expected?</w:t>
      </w:r>
    </w:p>
    <w:p>
      <w:r>
        <w:t xml:space="preserve">(a) Intense thirst, dry mucous membranes, and restlessness</w:t>
      </w:r>
    </w:p>
    <w:p>
      <w:r>
        <w:t xml:space="preserve">(b) Edema and weight gain</w:t>
      </w:r>
    </w:p>
    <w:p>
      <w:r>
        <w:t xml:space="preserve">(c) Confusion only</w:t>
      </w:r>
    </w:p>
    <w:p>
      <w:r>
        <w:t xml:space="preserve">(d) Bradycardia</w:t>
      </w:r>
    </w:p>
    <w:p>
      <w:r>
        <w:t xml:space="preserve">Answer: a</w:t>
      </w:r>
    </w:p>
    <w:p>
      <w:r>
        <w:t xml:space="preserve">Solution: ✅ Correct Answer: (a) Intense thirst, dry mucous membranes, and restlessness</w:t>
      </w:r>
    </w:p>
    <w:p>
      <w:r>
        <w:t xml:space="preserve">🧠 Clinical Rationale: Hypernatremia (&gt;145 mEq/L) pulls water OUT of cells (cellular dehydration) — causing INTENSE THIRST, DRY MUCCOUS MEMBRANES, restlessness, weakness, and altered consciousness (especially in the elderly/infants). The nurse corrects sodium GRADUALLY with hypotonic fluids and monitors for seizures.</w:t>
      </w:r>
    </w:p>
    <w:p>
      <w:r>
        <w:t xml:space="preserve">🔍 Key Clues: "Hypernatremia" → the dehydrated-brain picture: thirst + dry mucosa + restlessness.</w:t>
      </w:r>
    </w:p>
    <w:p>
      <w:r>
        <w:t xml:space="preserve">❌ Why Not Other Options?</w:t>
      </w:r>
    </w:p>
    <w:p>
      <w:r>
        <w:t xml:space="preserve">(b) — Edema and weight gain are fluid-excess signs (hyponatremia/SIADH).</w:t>
      </w:r>
    </w:p>
    <w:p>
      <w:r>
        <w:t xml:space="preserve">(c) — Confusion occurs in severe cases but is not the complete picture.</w:t>
      </w:r>
    </w:p>
    <w:p>
      <w:r>
        <w:t xml:space="preserve">(d) — Bradycardia is not the expected finding.</w:t>
      </w:r>
    </w:p>
    <w:p>
      <w:r>
        <w:t xml:space="preserve">⚠️ Exam Trap: High Na = dry and restless (thirst); low Na = wet brain (confusion/seizures) — the direction pairing is the exam point.</w:t>
      </w:r>
    </w:p>
    <w:p>
      <w:r>
        <w:t xml:space="preserve">💎 PNC Pearl: Hypernatremia: replace free water slowly (≤10-12 mEq/L per 24 h) — rapid correction causes cerebral edema.</w:t>
      </w:r>
    </w:p>
    <w:p>
      <w:r>
        <w:t xml:space="preserve">📌 Concept Extension: Causes: water loss (DI, fever, burns) or sodium gain (hypertonic saline, salt poisoning) — treat the cause.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neurological status using the GCS. Which score indicates a moderate head injury?</w:t>
      </w:r>
    </w:p>
    <w:p>
      <w:r>
        <w:t xml:space="preserve">(a) 9–12</w:t>
      </w:r>
    </w:p>
    <w:p>
      <w:r>
        <w:t xml:space="preserve">(b) 13–15</w:t>
      </w:r>
    </w:p>
    <w:p>
      <w:r>
        <w:t xml:space="preserve">(c) 3–8</w:t>
      </w:r>
    </w:p>
    <w:p>
      <w:r>
        <w:t xml:space="preserve">(d) 1–2</w:t>
      </w:r>
    </w:p>
    <w:p>
      <w:r>
        <w:t xml:space="preserve">Answer: a</w:t>
      </w:r>
    </w:p>
    <w:p>
      <w:r>
        <w:t xml:space="preserve">Solution: ✅ Correct Answer: (a) 9–12</w:t>
      </w:r>
    </w:p>
    <w:p>
      <w:r>
        <w:t xml:space="preserve">🧠 Clinical Rationale: GCS scoring: 13–15 = MILD, 9–12 = MODERATE, 3–8 = SEVERE (intubation threshold). Moderate injury needs close observation and serial scoring; severe injury requires ICU, airway protection, and ICP management. The nurse tracks TRENDS, not single scores.</w:t>
      </w:r>
    </w:p>
    <w:p>
      <w:r>
        <w:t xml:space="preserve">🔍 Key Clues: "Moderate head injury" → GCS 9–12.</w:t>
      </w:r>
    </w:p>
    <w:p>
      <w:r>
        <w:t xml:space="preserve">❌ Why Not Other Options?</w:t>
      </w:r>
    </w:p>
    <w:p>
      <w:r>
        <w:t xml:space="preserve">(b) — 13–15 is mild.</w:t>
      </w:r>
    </w:p>
    <w:p>
      <w:r>
        <w:t xml:space="preserve">(c) — 3–8 is severe (≤8 = intubate).</w:t>
      </w:r>
    </w:p>
    <w:p>
      <w:r>
        <w:t xml:space="preserve">(d) — 1–2 is nearly comatose — a component of severe.</w:t>
      </w:r>
    </w:p>
    <w:p>
      <w:r>
        <w:t xml:space="preserve">⚠️ Exam Trap: "GCS ≤8 = severe + intubate" and the 13–15 / 9–12 / 3–8 bands are the direct test items.</w:t>
      </w:r>
    </w:p>
    <w:p>
      <w:r>
        <w:t xml:space="preserve">💎 PNC Pearl: GCS bands: 13–15 mild, 9–12 moderate, 3–8 severe. A drop of 2+ points = deterioration → notify.</w:t>
      </w:r>
    </w:p>
    <w:p>
      <w:r>
        <w:t xml:space="preserve">📌 Concept Extension: GCS = Eye (4) + Verbal (5) + Motor (6) — motor is the most predictive component.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humerus is in a sling. The nurse should teach the patient to:</w:t>
      </w:r>
    </w:p>
    <w:p>
      <w:r>
        <w:t xml:space="preserve">(a) Remove the sling at intervals for range-of-motion exercises as advised</w:t>
      </w:r>
    </w:p>
    <w:p>
      <w:r>
        <w:t xml:space="preserve">(b) Keep the arm immobilized permanently</w:t>
      </w:r>
    </w:p>
    <w:p>
      <w:r>
        <w:t xml:space="preserve">(c) Lift heavy objects</w:t>
      </w:r>
    </w:p>
    <w:p>
      <w:r>
        <w:t xml:space="preserve">(d) Sleep on the affected arm</w:t>
      </w:r>
    </w:p>
    <w:p>
      <w:r>
        <w:t xml:space="preserve">Answer: a</w:t>
      </w:r>
    </w:p>
    <w:p>
      <w:r>
        <w:t xml:space="preserve">Solution: ✅ Correct Answer: (a) Remove the sling at intervals for range-of-motion exercises as advised</w:t>
      </w:r>
    </w:p>
    <w:p>
      <w:r>
        <w:t xml:space="preserve">🧠 Clinical Rationale: After a humerus fracture, the sling supports the arm during the acute phase, but PROGRESSIVE RANGE-OF-MOTION exercises (pendulum/swing exercises, elbow-wrist-finger movements) prevent STIFFNESS — started as advised by the physician. The nurse monitors neurovascular status and pain.</w:t>
      </w:r>
    </w:p>
    <w:p>
      <w:r>
        <w:t xml:space="preserve">🔍 Key Clues: "Fractured humerus" + "sling" → support initially + progressive ROM to prevent stiffness.</w:t>
      </w:r>
    </w:p>
    <w:p>
      <w:r>
        <w:t xml:space="preserve">❌ Why Not Other Options?</w:t>
      </w:r>
    </w:p>
    <w:p>
      <w:r>
        <w:t xml:space="preserve">(b) — Permanent immobilization causes joint stiffness and muscle wasting.</w:t>
      </w:r>
    </w:p>
    <w:p>
      <w:r>
        <w:t xml:space="preserve">(c) — Heavy lifting is restricted until bone healing is confirmed.</w:t>
      </w:r>
    </w:p>
    <w:p>
      <w:r>
        <w:t xml:space="preserve">(d) — Sleeping on the affected arm compresses the fracture and is uncomfortable.</w:t>
      </w:r>
    </w:p>
    <w:p>
      <w:r>
        <w:t xml:space="preserve">⚠️ Exam Trap: Immobilization = acute phase only; "prevent stiffness" is the reason early ROM is encouraged.</w:t>
      </w:r>
    </w:p>
    <w:p>
      <w:r>
        <w:t xml:space="preserve">💎 PNC Pearl: Humerus fracture: sling, ice, analgesia, pendulum exercises, neurovascular checks.</w:t>
      </w:r>
    </w:p>
    <w:p>
      <w:r>
        <w:t xml:space="preserve">📌 Concept Extension: Radial nerve injury is a risk in humeral shaft fractures — check wrist drop and sensation.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