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When caring for a 3-day-old neonate who is receiving phototherapy to treat jaundice, the nurse in charge would expect to do which of the following?</w:t>
      </w:r>
    </w:p>
    <w:p>
      <w:pPr>
        <w:spacing w:after="0" w:before="0"/>
      </w:pPr>
      <w:r>
        <w:rPr>
          <w:b w:val="0"/>
          <w:sz w:val="22"/>
        </w:rPr>
        <w:t>(a) Turn the neonate every 6 hours</w:t>
      </w:r>
    </w:p>
    <w:p>
      <w:pPr>
        <w:spacing w:after="0" w:before="0"/>
      </w:pPr>
      <w:r>
        <w:rPr>
          <w:b w:val="0"/>
          <w:sz w:val="22"/>
        </w:rPr>
        <w:t>(b) Notify the physician if the skin becomes bronze in color.</w:t>
      </w:r>
    </w:p>
    <w:p>
      <w:pPr>
        <w:spacing w:after="0" w:before="0"/>
      </w:pPr>
      <w:r>
        <w:rPr>
          <w:b w:val="0"/>
          <w:sz w:val="22"/>
        </w:rPr>
        <w:t>(c) Check the vital signs every 2 to 4 hours.</w:t>
      </w:r>
    </w:p>
    <w:p>
      <w:pPr>
        <w:spacing w:after="0" w:before="0"/>
      </w:pPr>
      <w:r>
        <w:rPr>
          <w:b w:val="0"/>
          <w:sz w:val="22"/>
        </w:rPr>
        <w:t>(d) Encourage the mother to discontinue breastfeeding.</w:t>
      </w:r>
    </w:p>
    <w:p>
      <w:pPr>
        <w:spacing w:after="0" w:before="40"/>
      </w:pPr>
      <w:r>
        <w:rPr>
          <w:b/>
          <w:sz w:val="22"/>
        </w:rPr>
        <w:t>Answer: c</w:t>
      </w:r>
    </w:p>
    <w:p>
      <w:pPr>
        <w:spacing w:after="0" w:before="0"/>
      </w:pPr>
      <w:r>
        <w:rPr>
          <w:b w:val="0"/>
          <w:sz w:val="21"/>
        </w:rPr>
        <w:t>Solution: During phototherapy, the nurse checks the neonate's vital signs every 2-4 hours and monitors temperature, hydration and skin.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If NTG given to a client who is suspected for heart attack.The NTG is working in best way if patient?</w:t>
      </w:r>
    </w:p>
    <w:p>
      <w:pPr>
        <w:spacing w:after="0" w:before="0"/>
      </w:pPr>
      <w:r>
        <w:rPr>
          <w:b w:val="0"/>
          <w:sz w:val="22"/>
        </w:rPr>
        <w:t>(a) Feel burning sensation under the tongue</w:t>
      </w:r>
    </w:p>
    <w:p>
      <w:pPr>
        <w:spacing w:after="0" w:before="0"/>
      </w:pPr>
      <w:r>
        <w:rPr>
          <w:b w:val="0"/>
          <w:sz w:val="22"/>
        </w:rPr>
        <w:t>(b) Feel mouth Itching</w:t>
      </w:r>
    </w:p>
    <w:p>
      <w:pPr>
        <w:spacing w:after="0" w:before="0"/>
      </w:pPr>
      <w:r>
        <w:rPr>
          <w:b w:val="0"/>
          <w:sz w:val="22"/>
        </w:rPr>
        <w:t>(c) Medicine given in dark room</w:t>
      </w:r>
    </w:p>
    <w:p>
      <w:pPr>
        <w:spacing w:after="0" w:before="0"/>
      </w:pPr>
      <w:r>
        <w:rPr>
          <w:b w:val="0"/>
          <w:sz w:val="22"/>
        </w:rPr>
        <w:t>(d) Feel blurred vision</w:t>
      </w:r>
    </w:p>
    <w:p>
      <w:pPr>
        <w:spacing w:after="0" w:before="40"/>
      </w:pPr>
      <w:r>
        <w:rPr>
          <w:b/>
          <w:sz w:val="22"/>
        </w:rPr>
        <w:t>Answer: a</w:t>
      </w:r>
    </w:p>
    <w:p>
      <w:pPr>
        <w:spacing w:after="0" w:before="0"/>
      </w:pPr>
      <w:r>
        <w:rPr>
          <w:b w:val="0"/>
          <w:sz w:val="21"/>
        </w:rPr>
        <w:t>Solution: If NTG given to a client who is suspected for heart attack. The NTG is working in the best way if the patient feels a burning sensation under the tongue. Nitroglycerin (NTG) is a vasodilator used to treat chest pain or angina. When given to a patient who is suspected of having a heart attack, the aim is to relieve the chest pain, improve blood flow to the heart, and prevent further damage to the heart muscle. The burning sensation under the tongue is a common side effect of NTG and indicates that the medication is working. The medication is absorbed through the mucous membrane under the tongue, and the sensation is a sign that medication is being absorbed and is dilating the blood vessels around the heart. It is important to note that if the chest pain persists or worsens despite taking NTG, immediate medical attention should be sought.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DMPA (injectable contraceptive) provides protection up to how long?</w:t>
      </w:r>
    </w:p>
    <w:p>
      <w:pPr>
        <w:spacing w:after="0" w:before="0"/>
      </w:pPr>
      <w:r>
        <w:rPr>
          <w:b w:val="0"/>
          <w:sz w:val="22"/>
        </w:rPr>
        <w:t>(a) 6 months</w:t>
      </w:r>
    </w:p>
    <w:p>
      <w:pPr>
        <w:spacing w:after="0" w:before="0"/>
      </w:pPr>
      <w:r>
        <w:rPr>
          <w:b w:val="0"/>
          <w:sz w:val="22"/>
        </w:rPr>
        <w:t>(b) 3 months</w:t>
      </w:r>
    </w:p>
    <w:p>
      <w:pPr>
        <w:spacing w:after="0" w:before="0"/>
      </w:pPr>
      <w:r>
        <w:rPr>
          <w:b w:val="0"/>
          <w:sz w:val="22"/>
        </w:rPr>
        <w:t>(c) 2 months</w:t>
      </w:r>
    </w:p>
    <w:p>
      <w:pPr>
        <w:spacing w:after="0" w:before="0"/>
      </w:pPr>
      <w:r>
        <w:rPr>
          <w:b w:val="0"/>
          <w:sz w:val="22"/>
        </w:rPr>
        <w:t>(d) 1 month</w:t>
      </w:r>
    </w:p>
    <w:p>
      <w:pPr>
        <w:spacing w:after="0" w:before="40"/>
      </w:pPr>
      <w:r>
        <w:rPr>
          <w:b/>
          <w:sz w:val="22"/>
        </w:rPr>
        <w:t>Answer: b</w:t>
      </w:r>
    </w:p>
    <w:p>
      <w:pPr>
        <w:spacing w:after="0" w:before="0"/>
      </w:pPr>
      <w:r>
        <w:rPr>
          <w:b w:val="0"/>
          <w:sz w:val="21"/>
        </w:rPr>
        <w:t>Solution: Depot medroxyprogesterone acetate is injectable progestin that provides highly effective, private, three-month-long, reversible contraception, administered intramuscularly within 5 days of cycle in a dose of 150 mg every 3 months (WHO 4 months) or 300 mg every 6 months, which suppresses ovulation and thickens cervical mucus that also helps keep sperm from ovum. DC Dutta's textbook of Obstetrics. P. 628</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one of the following first line drug used to managepost-resuscitation hypotension?</w:t>
      </w:r>
    </w:p>
    <w:p>
      <w:pPr>
        <w:spacing w:after="0" w:before="0"/>
      </w:pPr>
      <w:r>
        <w:rPr>
          <w:b w:val="0"/>
          <w:sz w:val="22"/>
        </w:rPr>
        <w:t>(a) ADR</w:t>
      </w:r>
    </w:p>
    <w:p>
      <w:pPr>
        <w:spacing w:after="0" w:before="0"/>
      </w:pPr>
      <w:r>
        <w:rPr>
          <w:b w:val="0"/>
          <w:sz w:val="22"/>
        </w:rPr>
        <w:t>(b) NORAD</w:t>
      </w:r>
    </w:p>
    <w:p>
      <w:pPr>
        <w:spacing w:after="0" w:before="0"/>
      </w:pPr>
      <w:r>
        <w:rPr>
          <w:b w:val="0"/>
          <w:sz w:val="22"/>
        </w:rPr>
        <w:t>(c) Dopamine</w:t>
      </w:r>
    </w:p>
    <w:p>
      <w:pPr>
        <w:spacing w:after="0" w:before="0"/>
      </w:pPr>
      <w:r>
        <w:rPr>
          <w:b w:val="0"/>
          <w:sz w:val="22"/>
        </w:rPr>
        <w:t>(d) IV Fluid</w:t>
      </w:r>
    </w:p>
    <w:p>
      <w:pPr>
        <w:spacing w:after="0" w:before="40"/>
      </w:pPr>
      <w:r>
        <w:rPr>
          <w:b/>
          <w:sz w:val="22"/>
        </w:rPr>
        <w:t>Answer: d</w:t>
      </w:r>
    </w:p>
    <w:p>
      <w:pPr>
        <w:spacing w:after="0" w:before="0"/>
      </w:pPr>
      <w:r>
        <w:rPr>
          <w:b w:val="0"/>
          <w:sz w:val="21"/>
        </w:rPr>
        <w:t>Solution: The first-line drug used to manage post-resuscitation hypotension is IV fluid (option D). Post-resuscitation hypotension refers to low blood pressure that can occur following successful resuscitation efforts after cardiac arrest or other life-threatening events. The immediate goal in managing post-resuscitation hypotension is to restore and maintain adequate blood pressure to ensure sufficient perfusion to vital organs. IV fluid administration is typically the first intervention, as it helps to increase intravascular volume and improve cardiac output. This initial fluid resuscitation aims to optimize organ perfusion and restore blood pressure.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After a road traffic accident (RTA), a patient arrives at the emergency department with massive blood loss. Which color of cannula should a prudent nurse use to administer a large amount of fluid or blood?</w:t>
      </w:r>
    </w:p>
    <w:p>
      <w:pPr>
        <w:spacing w:after="0" w:before="0"/>
      </w:pPr>
      <w:r>
        <w:rPr>
          <w:b w:val="0"/>
          <w:sz w:val="22"/>
        </w:rPr>
        <w:t>(a) Grey</w:t>
      </w:r>
    </w:p>
    <w:p>
      <w:pPr>
        <w:spacing w:after="0" w:before="0"/>
      </w:pPr>
      <w:r>
        <w:rPr>
          <w:b w:val="0"/>
          <w:sz w:val="22"/>
        </w:rPr>
        <w:t>(b) Green</w:t>
      </w:r>
    </w:p>
    <w:p>
      <w:pPr>
        <w:spacing w:after="0" w:before="0"/>
      </w:pPr>
      <w:r>
        <w:rPr>
          <w:b w:val="0"/>
          <w:sz w:val="22"/>
        </w:rPr>
        <w:t>(c) Blue</w:t>
      </w:r>
    </w:p>
    <w:p>
      <w:pPr>
        <w:spacing w:after="0" w:before="0"/>
      </w:pPr>
      <w:r>
        <w:rPr>
          <w:b w:val="0"/>
          <w:sz w:val="22"/>
        </w:rPr>
        <w:t>(d) Pink</w:t>
      </w:r>
    </w:p>
    <w:p>
      <w:pPr>
        <w:spacing w:after="0" w:before="40"/>
      </w:pPr>
      <w:r>
        <w:rPr>
          <w:b/>
          <w:sz w:val="22"/>
        </w:rPr>
        <w:t>Answer: a</w:t>
      </w:r>
    </w:p>
    <w:p>
      <w:pPr>
        <w:spacing w:after="0" w:before="0"/>
      </w:pPr>
      <w:r>
        <w:rPr>
          <w:b w:val="0"/>
          <w:sz w:val="21"/>
        </w:rPr>
        <w:t>Solution: In the case of a patient arriving at the emergency department with massive blood loss after a road traffic accident (RTA), a prudent nurse should use a large-bore cannula, typically colored grey (option a), to administer a large amount of fluid or blood. A large-bore cannula allows for the rapid and efficient administration of fluids or blood products to address the patient's critical condition. The larger diameter of the cannula facilitates the flow of fluids and helps replace the lost volume more quickly. Prompt and appropriate fluid resuscitation is crucial in managing patients with significant blood loss to stabilize their condition and restore circulating volume.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disease is not included in national vector bornedisease control program?</w:t>
      </w:r>
    </w:p>
    <w:p>
      <w:pPr>
        <w:spacing w:after="0" w:before="0"/>
      </w:pPr>
      <w:r>
        <w:rPr>
          <w:b w:val="0"/>
          <w:sz w:val="22"/>
        </w:rPr>
        <w:t>(a) Plague</w:t>
      </w:r>
    </w:p>
    <w:p>
      <w:pPr>
        <w:spacing w:after="0" w:before="0"/>
      </w:pPr>
      <w:r>
        <w:rPr>
          <w:b w:val="0"/>
          <w:sz w:val="22"/>
        </w:rPr>
        <w:t>(b) Dengue</w:t>
      </w:r>
    </w:p>
    <w:p>
      <w:pPr>
        <w:spacing w:after="0" w:before="0"/>
      </w:pPr>
      <w:r>
        <w:rPr>
          <w:b w:val="0"/>
          <w:sz w:val="22"/>
        </w:rPr>
        <w:t>(c) Chikungunya</w:t>
      </w:r>
    </w:p>
    <w:p>
      <w:pPr>
        <w:spacing w:after="0" w:before="0"/>
      </w:pPr>
      <w:r>
        <w:rPr>
          <w:b w:val="0"/>
          <w:sz w:val="22"/>
        </w:rPr>
        <w:t>(d) Malaria</w:t>
      </w:r>
    </w:p>
    <w:p>
      <w:pPr>
        <w:spacing w:after="0" w:before="40"/>
      </w:pPr>
      <w:r>
        <w:rPr>
          <w:b/>
          <w:sz w:val="22"/>
        </w:rPr>
        <w:t>Answer: a</w:t>
      </w:r>
    </w:p>
    <w:p>
      <w:pPr>
        <w:spacing w:after="0" w:before="0"/>
      </w:pPr>
      <w:r>
        <w:rPr>
          <w:b w:val="0"/>
          <w:sz w:val="21"/>
        </w:rPr>
        <w:t>Solution: Plague is not included in the national vector-borne disease control program (option A). The national vector-borne disease control programs typically focus on diseases that are transmitted to humans through vectors such as mosquitoes, ticks, and flies. These programs aim to prevent, control, and manage diseases such as malaria, dengue fever, chikungunya, and other mosquito-borne diseases. Plague, on the other hand, is primarily transmitted through fleas that infest rodents, and it is not commonly included in the scope of national vector-borne disease control programs. Plague control strategies usually involve specific interventions targeted at rodent and flea control to prevent outbreaks and minimize the risk of transmission to humans.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compression to ventilation ratio in infant during neonatal resuscitation?</w:t>
      </w:r>
    </w:p>
    <w:p>
      <w:pPr>
        <w:spacing w:after="0" w:before="0"/>
      </w:pPr>
      <w:r>
        <w:rPr>
          <w:b w:val="0"/>
          <w:sz w:val="22"/>
        </w:rPr>
        <w:t>(a) 1:3</w:t>
      </w:r>
    </w:p>
    <w:p>
      <w:pPr>
        <w:spacing w:after="0" w:before="0"/>
      </w:pPr>
      <w:r>
        <w:rPr>
          <w:b w:val="0"/>
          <w:sz w:val="22"/>
        </w:rPr>
        <w:t>(b) 15:2</w:t>
      </w:r>
    </w:p>
    <w:p>
      <w:pPr>
        <w:spacing w:after="0" w:before="0"/>
      </w:pPr>
      <w:r>
        <w:rPr>
          <w:b w:val="0"/>
          <w:sz w:val="22"/>
        </w:rPr>
        <w:t>(c) 1:5</w:t>
      </w:r>
    </w:p>
    <w:p>
      <w:pPr>
        <w:spacing w:after="0" w:before="0"/>
      </w:pPr>
      <w:r>
        <w:rPr>
          <w:b w:val="0"/>
          <w:sz w:val="22"/>
        </w:rPr>
        <w:t>(d) 3:1</w:t>
      </w:r>
    </w:p>
    <w:p>
      <w:pPr>
        <w:spacing w:after="0" w:before="40"/>
      </w:pPr>
      <w:r>
        <w:rPr>
          <w:b/>
          <w:sz w:val="22"/>
        </w:rPr>
        <w:t>Answer: d</w:t>
      </w:r>
    </w:p>
    <w:p>
      <w:pPr>
        <w:spacing w:after="0" w:before="0"/>
      </w:pPr>
      <w:r>
        <w:rPr>
          <w:b w:val="0"/>
          <w:sz w:val="21"/>
        </w:rPr>
        <w:t>Solution: The compression to ventilation ratio in infants during neonatal resuscitation is 3:1 (option a). This means that for every three chest compressions, one ventilation (breath) is administered. Neonatal resuscitation is performed to assist newborns who are not breathing or have inadequate breathing at birth. The coordinated sequence of chest compressions and ventilations helps maintain oxygenation and circulation until the newborn can breathe spontaneously or receive advanced medical care. Understanding the appropriate compression to ventilation ratio is essential for healthcare providers involved in neonatal resuscitation to ensure effective and timely intervention.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Stunting refers to:</w:t>
      </w:r>
    </w:p>
    <w:p>
      <w:pPr>
        <w:spacing w:after="0" w:before="0"/>
      </w:pPr>
      <w:r>
        <w:rPr>
          <w:b w:val="0"/>
          <w:sz w:val="22"/>
        </w:rPr>
        <w:t>(a) Low weight than what is appropriate for a certain age</w:t>
      </w:r>
    </w:p>
    <w:p>
      <w:pPr>
        <w:spacing w:after="0" w:before="0"/>
      </w:pPr>
      <w:r>
        <w:rPr>
          <w:b w:val="0"/>
          <w:sz w:val="22"/>
        </w:rPr>
        <w:t>(b) Low BMI</w:t>
      </w:r>
    </w:p>
    <w:p>
      <w:pPr>
        <w:spacing w:after="0" w:before="0"/>
      </w:pPr>
      <w:r>
        <w:rPr>
          <w:b w:val="0"/>
          <w:sz w:val="22"/>
        </w:rPr>
        <w:t>(c) Low height than what is appropriate for a certain age</w:t>
      </w:r>
    </w:p>
    <w:p>
      <w:pPr>
        <w:spacing w:after="0" w:before="0"/>
      </w:pPr>
      <w:r>
        <w:rPr>
          <w:b w:val="0"/>
          <w:sz w:val="22"/>
        </w:rPr>
        <w:t>(d) Low weight than what is appropriate for a certain height</w:t>
      </w:r>
    </w:p>
    <w:p>
      <w:pPr>
        <w:spacing w:after="0" w:before="40"/>
      </w:pPr>
      <w:r>
        <w:rPr>
          <w:b/>
          <w:sz w:val="22"/>
        </w:rPr>
        <w:t>Answer: c</w:t>
      </w:r>
    </w:p>
    <w:p>
      <w:pPr>
        <w:spacing w:after="0" w:before="0"/>
      </w:pPr>
      <w:r>
        <w:rPr>
          <w:b w:val="0"/>
          <w:sz w:val="21"/>
        </w:rPr>
        <w:t>Solution: Stunting refers to low height for age - chronic (long-term) malnutrition.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reason for polyurea is best defined as:</w:t>
      </w:r>
    </w:p>
    <w:p>
      <w:pPr>
        <w:spacing w:after="0" w:before="0"/>
      </w:pPr>
      <w:r>
        <w:rPr>
          <w:b w:val="0"/>
          <w:sz w:val="22"/>
        </w:rPr>
        <w:t>(a) Diminished ability of the kidneys to concentrate the urine</w:t>
      </w:r>
    </w:p>
    <w:p>
      <w:pPr>
        <w:spacing w:after="0" w:before="0"/>
      </w:pPr>
      <w:r>
        <w:rPr>
          <w:b w:val="0"/>
          <w:sz w:val="22"/>
        </w:rPr>
        <w:t>(b) Lack of urine formation</w:t>
      </w:r>
    </w:p>
    <w:p>
      <w:pPr>
        <w:spacing w:after="0" w:before="0"/>
      </w:pPr>
      <w:r>
        <w:rPr>
          <w:b w:val="0"/>
          <w:sz w:val="22"/>
        </w:rPr>
        <w:t>(c) Passing too much urine at night</w:t>
      </w:r>
    </w:p>
    <w:p>
      <w:pPr>
        <w:spacing w:after="0" w:before="0"/>
      </w:pPr>
      <w:r>
        <w:rPr>
          <w:b w:val="0"/>
          <w:sz w:val="22"/>
        </w:rPr>
        <w:t>(d) Dark colored urine</w:t>
      </w:r>
    </w:p>
    <w:p>
      <w:pPr>
        <w:spacing w:after="0" w:before="40"/>
      </w:pPr>
      <w:r>
        <w:rPr>
          <w:b/>
          <w:sz w:val="22"/>
        </w:rPr>
        <w:t>Answer: a</w:t>
      </w:r>
    </w:p>
    <w:p>
      <w:pPr>
        <w:spacing w:after="0" w:before="0"/>
      </w:pPr>
      <w:r>
        <w:rPr>
          <w:b w:val="0"/>
          <w:sz w:val="21"/>
        </w:rPr>
        <w:t>Solution: Polyuria is best defined as the diminished ability of the kidneys to concentrate urine, producing excessive urine output.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patient in the post-op area after having a right side mastectomy. What should be the priority care for this patient?</w:t>
      </w:r>
    </w:p>
    <w:p>
      <w:pPr>
        <w:spacing w:after="0" w:before="0"/>
      </w:pPr>
      <w:r>
        <w:rPr>
          <w:b w:val="0"/>
          <w:sz w:val="22"/>
        </w:rPr>
        <w:t>(a) Take BP from left side</w:t>
      </w:r>
    </w:p>
    <w:p>
      <w:pPr>
        <w:spacing w:after="0" w:before="0"/>
      </w:pPr>
      <w:r>
        <w:rPr>
          <w:b w:val="0"/>
          <w:sz w:val="22"/>
        </w:rPr>
        <w:t>(b) Attach pulse oximetry on left side</w:t>
      </w:r>
    </w:p>
    <w:p>
      <w:pPr>
        <w:spacing w:after="0" w:before="0"/>
      </w:pPr>
      <w:r>
        <w:rPr>
          <w:b w:val="0"/>
          <w:sz w:val="22"/>
        </w:rPr>
        <w:t>(c) Attach pulse oximetry on right side</w:t>
      </w:r>
    </w:p>
    <w:p>
      <w:pPr>
        <w:spacing w:after="0" w:before="0"/>
      </w:pPr>
      <w:r>
        <w:rPr>
          <w:b w:val="0"/>
          <w:sz w:val="22"/>
        </w:rPr>
        <w:t>(d) Take BP from right side</w:t>
      </w:r>
    </w:p>
    <w:p>
      <w:pPr>
        <w:spacing w:after="0" w:before="40"/>
      </w:pPr>
      <w:r>
        <w:rPr>
          <w:b/>
          <w:sz w:val="22"/>
        </w:rPr>
        <w:t>Answer: a</w:t>
      </w:r>
    </w:p>
    <w:p>
      <w:pPr>
        <w:spacing w:after="0" w:before="0"/>
      </w:pPr>
      <w:r>
        <w:rPr>
          <w:b w:val="0"/>
          <w:sz w:val="21"/>
        </w:rPr>
        <w:t>Solution: After right-sided mastectomy, BP is taken from the left side (right arm is at risk of lymphoedema).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causative bacterial pathogen of Lyme disease transmitted by Ixodes ticks is</w:t>
      </w:r>
    </w:p>
    <w:p>
      <w:pPr>
        <w:spacing w:after="0" w:before="0"/>
      </w:pPr>
      <w:r>
        <w:rPr>
          <w:b w:val="0"/>
          <w:sz w:val="22"/>
        </w:rPr>
        <w:t>(a) Trypanosoma brucei</w:t>
      </w:r>
    </w:p>
    <w:p>
      <w:pPr>
        <w:spacing w:after="0" w:before="0"/>
      </w:pPr>
      <w:r>
        <w:rPr>
          <w:b w:val="0"/>
          <w:sz w:val="22"/>
        </w:rPr>
        <w:t>(b) Borrelia burgdorferi</w:t>
      </w:r>
    </w:p>
    <w:p>
      <w:pPr>
        <w:spacing w:after="0" w:before="0"/>
      </w:pPr>
      <w:r>
        <w:rPr>
          <w:b w:val="0"/>
          <w:sz w:val="22"/>
        </w:rPr>
        <w:t>(c) Alphavirus</w:t>
      </w:r>
    </w:p>
    <w:p>
      <w:pPr>
        <w:spacing w:after="0" w:before="0"/>
      </w:pPr>
      <w:r>
        <w:rPr>
          <w:b w:val="0"/>
          <w:sz w:val="22"/>
        </w:rPr>
        <w:t>(d) Rickettsia prowazekii</w:t>
      </w:r>
    </w:p>
    <w:p>
      <w:pPr>
        <w:spacing w:after="0" w:before="40"/>
      </w:pPr>
      <w:r>
        <w:rPr>
          <w:b/>
          <w:sz w:val="22"/>
        </w:rPr>
        <w:t>Answer: b</w:t>
      </w:r>
    </w:p>
    <w:p>
      <w:pPr>
        <w:spacing w:after="0" w:before="0"/>
      </w:pPr>
      <w:r>
        <w:rPr>
          <w:b w:val="0"/>
          <w:sz w:val="21"/>
        </w:rPr>
        <w:t>Solution: Lyme disease is a spirochetal infection caused by Borrelia burgdorferi transmitted by Ixodes tick bites.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According to the National Immunization Schedule, the first dose of OPV is given:</w:t>
      </w:r>
    </w:p>
    <w:p>
      <w:pPr>
        <w:spacing w:after="0" w:before="0"/>
      </w:pPr>
      <w:r>
        <w:rPr>
          <w:b w:val="0"/>
          <w:sz w:val="22"/>
        </w:rPr>
        <w:t>(a) At 6 weeks</w:t>
      </w:r>
    </w:p>
    <w:p>
      <w:pPr>
        <w:spacing w:after="0" w:before="0"/>
      </w:pPr>
      <w:r>
        <w:rPr>
          <w:b w:val="0"/>
          <w:sz w:val="22"/>
        </w:rPr>
        <w:t>(b) At birth</w:t>
      </w:r>
    </w:p>
    <w:p>
      <w:pPr>
        <w:spacing w:after="0" w:before="0"/>
      </w:pPr>
      <w:r>
        <w:rPr>
          <w:b w:val="0"/>
          <w:sz w:val="22"/>
        </w:rPr>
        <w:t>(c) At 9 months</w:t>
      </w:r>
    </w:p>
    <w:p>
      <w:pPr>
        <w:spacing w:after="0" w:before="0"/>
      </w:pPr>
      <w:r>
        <w:rPr>
          <w:b w:val="0"/>
          <w:sz w:val="22"/>
        </w:rPr>
        <w:t>(d) At 16-24 months</w:t>
      </w:r>
    </w:p>
    <w:p>
      <w:pPr>
        <w:spacing w:after="0" w:before="40"/>
      </w:pPr>
      <w:r>
        <w:rPr>
          <w:b/>
          <w:sz w:val="22"/>
        </w:rPr>
        <w:t>Answer: b</w:t>
      </w:r>
    </w:p>
    <w:p>
      <w:pPr>
        <w:spacing w:after="0" w:before="0"/>
      </w:pPr>
      <w:r>
        <w:rPr>
          <w:b w:val="0"/>
          <w:sz w:val="21"/>
        </w:rPr>
        <w:t>Solution: OPV-0 (zero dose) is given at birth, followed by OPV 1, 2, 3 at 6, 10 and 14 weeks.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recommended temperature range for storing DPT vaccine?</w:t>
      </w:r>
    </w:p>
    <w:p>
      <w:pPr>
        <w:spacing w:after="0" w:before="0"/>
      </w:pPr>
      <w:r>
        <w:rPr>
          <w:b w:val="0"/>
          <w:sz w:val="22"/>
        </w:rPr>
        <w:t>(a) 2°C to 8°C</w:t>
      </w:r>
    </w:p>
    <w:p>
      <w:pPr>
        <w:spacing w:after="0" w:before="0"/>
      </w:pPr>
      <w:r>
        <w:rPr>
          <w:b w:val="0"/>
          <w:sz w:val="22"/>
        </w:rPr>
        <w:t>(b) At room temperature</w:t>
      </w:r>
    </w:p>
    <w:p>
      <w:pPr>
        <w:spacing w:after="0" w:before="0"/>
      </w:pPr>
      <w:r>
        <w:rPr>
          <w:b w:val="0"/>
          <w:sz w:val="22"/>
        </w:rPr>
        <w:t>(c) 0°C to 2°C</w:t>
      </w:r>
    </w:p>
    <w:p>
      <w:pPr>
        <w:spacing w:after="0" w:before="0"/>
      </w:pPr>
      <w:r>
        <w:rPr>
          <w:b w:val="0"/>
          <w:sz w:val="22"/>
        </w:rPr>
        <w:t>(d) 16°C to 22°C</w:t>
      </w:r>
    </w:p>
    <w:p>
      <w:pPr>
        <w:spacing w:after="0" w:before="40"/>
      </w:pPr>
      <w:r>
        <w:rPr>
          <w:b/>
          <w:sz w:val="22"/>
        </w:rPr>
        <w:t>Answer: a</w:t>
      </w:r>
    </w:p>
    <w:p>
      <w:pPr>
        <w:spacing w:after="0" w:before="0"/>
      </w:pPr>
      <w:r>
        <w:rPr>
          <w:b w:val="0"/>
          <w:sz w:val="21"/>
        </w:rPr>
        <w:t>Solution: The recommended temperature range for storing DPT vaccine is 2°C to 8°C. This temperature range is necessary to ensure that the vaccine remains stable and effective. Vaccines that are exposed to temperatures outside of the recommended range can lose their potency and may not be effective in preventing diseases. Therefore, it is important to store vaccines, including DPT vaccine, in a temperature-controlled environment, such as a refrigerator.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ideal time to collect a midstream urine specimen is:</w:t>
      </w:r>
    </w:p>
    <w:p>
      <w:pPr>
        <w:spacing w:after="0" w:before="0"/>
      </w:pPr>
      <w:r>
        <w:rPr>
          <w:b w:val="0"/>
          <w:sz w:val="22"/>
        </w:rPr>
        <w:t>(a) Early morning (first void)</w:t>
      </w:r>
    </w:p>
    <w:p>
      <w:pPr>
        <w:spacing w:after="0" w:before="0"/>
      </w:pPr>
      <w:r>
        <w:rPr>
          <w:b w:val="0"/>
          <w:sz w:val="22"/>
        </w:rPr>
        <w:t>(b) After exercise</w:t>
      </w:r>
    </w:p>
    <w:p>
      <w:pPr>
        <w:spacing w:after="0" w:before="0"/>
      </w:pPr>
      <w:r>
        <w:rPr>
          <w:b w:val="0"/>
          <w:sz w:val="22"/>
        </w:rPr>
        <w:t>(c) Before sleep</w:t>
      </w:r>
    </w:p>
    <w:p>
      <w:pPr>
        <w:spacing w:after="0" w:before="0"/>
      </w:pPr>
      <w:r>
        <w:rPr>
          <w:b w:val="0"/>
          <w:sz w:val="22"/>
        </w:rPr>
        <w:t>(d) After meals</w:t>
      </w:r>
    </w:p>
    <w:p>
      <w:pPr>
        <w:spacing w:after="0" w:before="40"/>
      </w:pPr>
      <w:r>
        <w:rPr>
          <w:b/>
          <w:sz w:val="22"/>
        </w:rPr>
        <w:t>Answer: a</w:t>
      </w:r>
    </w:p>
    <w:p>
      <w:pPr>
        <w:spacing w:after="0" w:before="0"/>
      </w:pPr>
      <w:r>
        <w:rPr>
          <w:b w:val="0"/>
          <w:sz w:val="21"/>
        </w:rPr>
        <w:t>Solution: Early-morning first-void urine is most concentrated and gives the most reliable culture results.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ASHA in "A" stands for?</w:t>
      </w:r>
    </w:p>
    <w:p>
      <w:pPr>
        <w:spacing w:after="0" w:before="0"/>
      </w:pPr>
      <w:r>
        <w:rPr>
          <w:b w:val="0"/>
          <w:sz w:val="22"/>
        </w:rPr>
        <w:t>(a) Actor</w:t>
      </w:r>
    </w:p>
    <w:p>
      <w:pPr>
        <w:spacing w:after="0" w:before="0"/>
      </w:pPr>
      <w:r>
        <w:rPr>
          <w:b w:val="0"/>
          <w:sz w:val="22"/>
        </w:rPr>
        <w:t>(b) Automised</w:t>
      </w:r>
    </w:p>
    <w:p>
      <w:pPr>
        <w:spacing w:after="0" w:before="0"/>
      </w:pPr>
      <w:r>
        <w:rPr>
          <w:b w:val="0"/>
          <w:sz w:val="22"/>
        </w:rPr>
        <w:t>(c) Accesary</w:t>
      </w:r>
    </w:p>
    <w:p>
      <w:pPr>
        <w:spacing w:after="0" w:before="0"/>
      </w:pPr>
      <w:r>
        <w:rPr>
          <w:b w:val="0"/>
          <w:sz w:val="22"/>
        </w:rPr>
        <w:t>(d) Accredited</w:t>
      </w:r>
    </w:p>
    <w:p>
      <w:pPr>
        <w:spacing w:after="0" w:before="40"/>
      </w:pPr>
      <w:r>
        <w:rPr>
          <w:b/>
          <w:sz w:val="22"/>
        </w:rPr>
        <w:t>Answer: d</w:t>
      </w:r>
    </w:p>
    <w:p>
      <w:pPr>
        <w:spacing w:after="0" w:before="0"/>
      </w:pPr>
      <w:r>
        <w:rPr>
          <w:b w:val="0"/>
          <w:sz w:val="21"/>
        </w:rPr>
        <w:t>Solution: ASHA stands for Accredited Social Health Activist, a community health volunteer under the National Rural Health Mission.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vaccine should not be frozen and should be discarded If frozen?</w:t>
      </w:r>
    </w:p>
    <w:p>
      <w:pPr>
        <w:spacing w:after="0" w:before="0"/>
      </w:pPr>
      <w:r>
        <w:rPr>
          <w:b w:val="0"/>
          <w:sz w:val="22"/>
        </w:rPr>
        <w:t>(a) OPV</w:t>
      </w:r>
    </w:p>
    <w:p>
      <w:pPr>
        <w:spacing w:after="0" w:before="0"/>
      </w:pPr>
      <w:r>
        <w:rPr>
          <w:b w:val="0"/>
          <w:sz w:val="22"/>
        </w:rPr>
        <w:t>(b) Measles</w:t>
      </w:r>
    </w:p>
    <w:p>
      <w:pPr>
        <w:spacing w:after="0" w:before="0"/>
      </w:pPr>
      <w:r>
        <w:rPr>
          <w:b w:val="0"/>
          <w:sz w:val="22"/>
        </w:rPr>
        <w:t>(c) DPT</w:t>
      </w:r>
    </w:p>
    <w:p>
      <w:pPr>
        <w:spacing w:after="0" w:before="0"/>
      </w:pPr>
      <w:r>
        <w:rPr>
          <w:b w:val="0"/>
          <w:sz w:val="22"/>
        </w:rPr>
        <w:t>(d) MMR</w:t>
      </w:r>
    </w:p>
    <w:p>
      <w:pPr>
        <w:spacing w:after="0" w:before="40"/>
      </w:pPr>
      <w:r>
        <w:rPr>
          <w:b/>
          <w:sz w:val="22"/>
        </w:rPr>
        <w:t>Answer: c</w:t>
      </w:r>
    </w:p>
    <w:p>
      <w:pPr>
        <w:spacing w:after="0" w:before="0"/>
      </w:pPr>
      <w:r>
        <w:rPr>
          <w:b w:val="0"/>
          <w:sz w:val="21"/>
        </w:rPr>
        <w:t>Solution: The DPT (Diphtheria, Pertussis, and Tetanus) vaccine should not be frozen, and if frozen, it should be discarded. Vaccines are temperature-sensitive biological products that require proper storage and handling to maintain their efficacy and safety. Freezing the DPT vaccine can denature the antigens and render the vaccine ineffective. Therefore, it is crucial to store the DPT vaccine at the recommended temperature range between 2°C and 8°C (36°F and 46°F). Vaccines should be protected from freezing temperatures, as well as excessive heat, to ensure their potency. Proper vaccine storage and handling guidelines should be followed to maintain the integrity of vaccines and maximize their effectiveness.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an absolute contraindication for liver biopsy in children? Live Biopsy in children</w:t>
      </w:r>
    </w:p>
    <w:p>
      <w:pPr>
        <w:spacing w:after="0" w:before="0"/>
      </w:pPr>
      <w:r>
        <w:rPr>
          <w:b w:val="0"/>
          <w:sz w:val="22"/>
        </w:rPr>
        <w:t>(a) Bleeding</w:t>
      </w:r>
    </w:p>
    <w:p>
      <w:pPr>
        <w:spacing w:after="0" w:before="0"/>
      </w:pPr>
      <w:r>
        <w:rPr>
          <w:b w:val="0"/>
          <w:sz w:val="22"/>
        </w:rPr>
        <w:t>(b) Pneumothorax</w:t>
      </w:r>
    </w:p>
    <w:p>
      <w:pPr>
        <w:spacing w:after="0" w:before="0"/>
      </w:pPr>
      <w:r>
        <w:rPr>
          <w:b w:val="0"/>
          <w:sz w:val="22"/>
        </w:rPr>
        <w:t>(c) Tumour in liver</w:t>
      </w:r>
    </w:p>
    <w:p>
      <w:pPr>
        <w:spacing w:after="0" w:before="0"/>
      </w:pPr>
      <w:r>
        <w:rPr>
          <w:b w:val="0"/>
          <w:sz w:val="22"/>
        </w:rPr>
        <w:t>(d) Coagulopathy</w:t>
      </w:r>
    </w:p>
    <w:p>
      <w:pPr>
        <w:spacing w:after="0" w:before="40"/>
      </w:pPr>
      <w:r>
        <w:rPr>
          <w:b/>
          <w:sz w:val="22"/>
        </w:rPr>
        <w:t>Answer: d</w:t>
      </w:r>
    </w:p>
    <w:p>
      <w:pPr>
        <w:spacing w:after="0" w:before="0"/>
      </w:pPr>
      <w:r>
        <w:rPr>
          <w:b w:val="0"/>
          <w:sz w:val="21"/>
        </w:rPr>
        <w:t>Solution: Liver biopsy is a relatively safe procedure, but certain conditions may increase the risk of complications. Absolute contraindications for liver biopsy in children include severe coagulopathy, uncontrolled bleeding disorders, and suspected malignant lesions with a high risk of needle tract seeding. Before performing the procedure, it is essential to evaluate the patient's medical history, coagulation profile, and imaging findings to determine the risk-benefit ratio.</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earliest sign of hypovolaemic shock is:</w:t>
      </w:r>
    </w:p>
    <w:p>
      <w:pPr>
        <w:spacing w:after="0" w:before="0"/>
      </w:pPr>
      <w:r>
        <w:rPr>
          <w:b w:val="0"/>
          <w:sz w:val="22"/>
        </w:rPr>
        <w:t>(a) Oliguria</w:t>
      </w:r>
    </w:p>
    <w:p>
      <w:pPr>
        <w:spacing w:after="0" w:before="0"/>
      </w:pPr>
      <w:r>
        <w:rPr>
          <w:b w:val="0"/>
          <w:sz w:val="22"/>
        </w:rPr>
        <w:t>(b) Cyanosis</w:t>
      </w:r>
    </w:p>
    <w:p>
      <w:pPr>
        <w:spacing w:after="0" w:before="0"/>
      </w:pPr>
      <w:r>
        <w:rPr>
          <w:b w:val="0"/>
          <w:sz w:val="22"/>
        </w:rPr>
        <w:t>(c) Falling blood pressure</w:t>
      </w:r>
    </w:p>
    <w:p>
      <w:pPr>
        <w:spacing w:after="0" w:before="0"/>
      </w:pPr>
      <w:r>
        <w:rPr>
          <w:b w:val="0"/>
          <w:sz w:val="22"/>
        </w:rPr>
        <w:t>(d) Tachycardia</w:t>
      </w:r>
    </w:p>
    <w:p>
      <w:pPr>
        <w:spacing w:after="0" w:before="40"/>
      </w:pPr>
      <w:r>
        <w:rPr>
          <w:b/>
          <w:sz w:val="22"/>
        </w:rPr>
        <w:t>Answer: d</w:t>
      </w:r>
    </w:p>
    <w:p>
      <w:pPr>
        <w:spacing w:after="0" w:before="0"/>
      </w:pPr>
      <w:r>
        <w:rPr>
          <w:b w:val="0"/>
          <w:sz w:val="21"/>
        </w:rPr>
        <w:t>Solution: Tachycardia is an early compensatory sign of hypovolaemia; hypotension appears later.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is an example of a tocolytic agent?</w:t>
      </w:r>
    </w:p>
    <w:p>
      <w:pPr>
        <w:spacing w:after="0" w:before="0"/>
      </w:pPr>
      <w:r>
        <w:rPr>
          <w:b w:val="0"/>
          <w:sz w:val="22"/>
        </w:rPr>
        <w:t>(a) MgSO4</w:t>
      </w:r>
    </w:p>
    <w:p>
      <w:pPr>
        <w:spacing w:after="0" w:before="0"/>
      </w:pPr>
      <w:r>
        <w:rPr>
          <w:b w:val="0"/>
          <w:sz w:val="22"/>
        </w:rPr>
        <w:t>(b) Ergot`s derivatives</w:t>
      </w:r>
    </w:p>
    <w:p>
      <w:pPr>
        <w:spacing w:after="0" w:before="0"/>
      </w:pPr>
      <w:r>
        <w:rPr>
          <w:b w:val="0"/>
          <w:sz w:val="22"/>
        </w:rPr>
        <w:t>(c) Oxytocin</w:t>
      </w:r>
    </w:p>
    <w:p>
      <w:pPr>
        <w:spacing w:after="0" w:before="0"/>
      </w:pPr>
      <w:r>
        <w:rPr>
          <w:b w:val="0"/>
          <w:sz w:val="22"/>
        </w:rPr>
        <w:t>(d) Phenergan</w:t>
      </w:r>
    </w:p>
    <w:p>
      <w:pPr>
        <w:spacing w:after="0" w:before="40"/>
      </w:pPr>
      <w:r>
        <w:rPr>
          <w:b/>
          <w:sz w:val="22"/>
        </w:rPr>
        <w:t>Answer: c</w:t>
      </w:r>
    </w:p>
    <w:p>
      <w:pPr>
        <w:spacing w:after="0" w:before="0"/>
      </w:pPr>
      <w:r>
        <w:rPr>
          <w:b w:val="0"/>
          <w:sz w:val="21"/>
        </w:rPr>
        <w:t>Solution: Tocolytics are medications used to delay or stop premature labor (labor that starts before 37 weeks of pregnancy). They work by reducing contractions of the uterus and helping to prevent the cervix from dilation soon. Magnesium sulfate is often used to treat preeclampsia, a serious complication of pregnancy that can lead to premature labor, it can also be used as a tocolytic to delay labor. It acts by competitive inhibition to calcium ion either at the motor end plate at the cell membrane reducing calcium influx Decreases acetylcholine release and its sensitivity at the motor end plate. Direct depressant action on the uterine muscle. Other tocolytic agents are: Calcium channel blockers (nifedipine, verapamil), Betamimetics (Terbutaline), Oxytocin antagonists (Atosiban). DC Dutta's textbook of Obstetrics. P. 367</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first step in the nursing process is:</w:t>
      </w:r>
    </w:p>
    <w:p>
      <w:pPr>
        <w:spacing w:after="0" w:before="0"/>
      </w:pPr>
      <w:r>
        <w:rPr>
          <w:b w:val="0"/>
          <w:sz w:val="22"/>
        </w:rPr>
        <w:t>(a) Planning</w:t>
      </w:r>
    </w:p>
    <w:p>
      <w:pPr>
        <w:spacing w:after="0" w:before="0"/>
      </w:pPr>
      <w:r>
        <w:rPr>
          <w:b w:val="0"/>
          <w:sz w:val="22"/>
        </w:rPr>
        <w:t>(b) Assessment</w:t>
      </w:r>
    </w:p>
    <w:p>
      <w:pPr>
        <w:spacing w:after="0" w:before="0"/>
      </w:pPr>
      <w:r>
        <w:rPr>
          <w:b w:val="0"/>
          <w:sz w:val="22"/>
        </w:rPr>
        <w:t>(c) Evaluation</w:t>
      </w:r>
    </w:p>
    <w:p>
      <w:pPr>
        <w:spacing w:after="0" w:before="0"/>
      </w:pPr>
      <w:r>
        <w:rPr>
          <w:b w:val="0"/>
          <w:sz w:val="22"/>
        </w:rPr>
        <w:t>(d) Implementation</w:t>
      </w:r>
    </w:p>
    <w:p>
      <w:pPr>
        <w:spacing w:after="0" w:before="40"/>
      </w:pPr>
      <w:r>
        <w:rPr>
          <w:b/>
          <w:sz w:val="22"/>
        </w:rPr>
        <w:t>Answer: b</w:t>
      </w:r>
    </w:p>
    <w:p>
      <w:pPr>
        <w:spacing w:after="0" w:before="0"/>
      </w:pPr>
      <w:r>
        <w:rPr>
          <w:b w:val="0"/>
          <w:sz w:val="21"/>
        </w:rPr>
        <w:t>Solution: The nursing process begins with assessment - collection of data about the patient's health status.</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