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A client at 38 weeks gestation has BP 160/110 mm Hg with 3+ proteinuria. Which nursing action should be implemented FIRST?</w:t>
      </w:r>
    </w:p>
    <w:p>
      <w:pPr>
        <w:spacing w:after="0" w:before="0"/>
      </w:pPr>
      <w:r>
        <w:rPr>
          <w:b w:val="0"/>
          <w:sz w:val="22"/>
        </w:rPr>
        <w:t>(a) Administer an oral antihypertensive</w:t>
      </w:r>
    </w:p>
    <w:p>
      <w:pPr>
        <w:spacing w:after="0" w:before="0"/>
      </w:pPr>
      <w:r>
        <w:rPr>
          <w:b w:val="0"/>
          <w:sz w:val="22"/>
        </w:rPr>
        <w:t>(b) Apply the electronic fetal monitor</w:t>
      </w:r>
    </w:p>
    <w:p>
      <w:pPr>
        <w:spacing w:after="0" w:before="0"/>
      </w:pPr>
      <w:r>
        <w:rPr>
          <w:b w:val="0"/>
          <w:sz w:val="22"/>
        </w:rPr>
        <w:t>(c) Prepare the client for cesarean delivery</w:t>
      </w:r>
    </w:p>
    <w:p>
      <w:pPr>
        <w:spacing w:after="0" w:before="0"/>
      </w:pPr>
      <w:r>
        <w:rPr>
          <w:b w:val="0"/>
          <w:sz w:val="22"/>
        </w:rPr>
        <w:t>(d) Place the client on her left side in bed</w:t>
      </w:r>
    </w:p>
    <w:p>
      <w:pPr>
        <w:spacing w:after="0" w:before="40"/>
      </w:pPr>
      <w:r>
        <w:rPr>
          <w:b/>
          <w:sz w:val="22"/>
        </w:rPr>
        <w:t>Answer: d</w:t>
      </w:r>
    </w:p>
    <w:p>
      <w:pPr>
        <w:spacing w:after="0" w:before="0"/>
      </w:pPr>
      <w:r>
        <w:rPr>
          <w:b w:val="0"/>
          <w:sz w:val="21"/>
        </w:rPr>
        <w:t>Solution: In severe preeclampsia the first action is left-lateral positioning to improve placental and renal perfusion, followed by magnesium sulfate, BP control and fetal monitoring.</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current name of Aurangabad in Maharashtra? Important scheme (4K)</w:t>
      </w:r>
    </w:p>
    <w:p>
      <w:pPr>
        <w:spacing w:after="0" w:before="0"/>
      </w:pPr>
      <w:r>
        <w:rPr>
          <w:b w:val="0"/>
          <w:sz w:val="22"/>
        </w:rPr>
        <w:t>(a) Dharashiv</w:t>
      </w:r>
    </w:p>
    <w:p>
      <w:pPr>
        <w:spacing w:after="0" w:before="0"/>
      </w:pPr>
      <w:r>
        <w:rPr>
          <w:b w:val="0"/>
          <w:sz w:val="22"/>
        </w:rPr>
        <w:t>(b) Mumbai</w:t>
      </w:r>
    </w:p>
    <w:p>
      <w:pPr>
        <w:spacing w:after="0" w:before="0"/>
      </w:pPr>
      <w:r>
        <w:rPr>
          <w:b w:val="0"/>
          <w:sz w:val="22"/>
        </w:rPr>
        <w:t>(c) Osmanabad</w:t>
      </w:r>
    </w:p>
    <w:p>
      <w:pPr>
        <w:spacing w:after="0" w:before="0"/>
      </w:pPr>
      <w:r>
        <w:rPr>
          <w:b w:val="0"/>
          <w:sz w:val="22"/>
        </w:rPr>
        <w:t>(d) Sambhaji Nagar</w:t>
      </w:r>
    </w:p>
    <w:p>
      <w:pPr>
        <w:spacing w:after="0" w:before="40"/>
      </w:pPr>
      <w:r>
        <w:rPr>
          <w:b/>
          <w:sz w:val="22"/>
        </w:rPr>
        <w:t>Answer: d</w:t>
      </w:r>
    </w:p>
    <w:p>
      <w:pPr>
        <w:spacing w:after="0" w:before="0"/>
      </w:pPr>
      <w:r>
        <w:rPr>
          <w:b w:val="0"/>
          <w:sz w:val="21"/>
        </w:rPr>
        <w:t>Solution: The current name of Aurangabad in Maharashtra is option A, Sambhaji Nagar. Sambhaji Nagar is the new name given to the city of Aurangabad in Maharashtra. The name change was made to honor Sambhaji, the son of the Maratha Empire's founder, Chhatrapati Shivaji Maharaj. Aurangabad was originally named after Mughal emperor Aurangzeb, and the decision to rename the city was part of an effort to recognize and celebrate Maratha history and culture. The name change reflects the cultural and historical significance of Sambhaji and symbolizes the local pride and heritage of Maharashtra.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Following are symptoms of borderline personality disorder, except?</w:t>
      </w:r>
    </w:p>
    <w:p>
      <w:pPr>
        <w:spacing w:after="0" w:before="0"/>
      </w:pPr>
      <w:r>
        <w:rPr>
          <w:b w:val="0"/>
          <w:sz w:val="22"/>
        </w:rPr>
        <w:t>(a) Impulsivity</w:t>
      </w:r>
    </w:p>
    <w:p>
      <w:pPr>
        <w:spacing w:after="0" w:before="0"/>
      </w:pPr>
      <w:r>
        <w:rPr>
          <w:b w:val="0"/>
          <w:sz w:val="22"/>
        </w:rPr>
        <w:t>(b) High selfesteem</w:t>
      </w:r>
    </w:p>
    <w:p>
      <w:pPr>
        <w:spacing w:after="0" w:before="0"/>
      </w:pPr>
      <w:r>
        <w:rPr>
          <w:b w:val="0"/>
          <w:sz w:val="22"/>
        </w:rPr>
        <w:t>(c) Hopelessness</w:t>
      </w:r>
    </w:p>
    <w:p>
      <w:pPr>
        <w:spacing w:after="0" w:before="0"/>
      </w:pPr>
      <w:r>
        <w:rPr>
          <w:b w:val="0"/>
          <w:sz w:val="22"/>
        </w:rPr>
        <w:t>(d) Recurrent suicidal ideation</w:t>
      </w:r>
    </w:p>
    <w:p>
      <w:pPr>
        <w:spacing w:after="0" w:before="40"/>
      </w:pPr>
      <w:r>
        <w:rPr>
          <w:b/>
          <w:sz w:val="22"/>
        </w:rPr>
        <w:t>Answer: b</w:t>
      </w:r>
    </w:p>
    <w:p>
      <w:pPr>
        <w:spacing w:after="0" w:before="0"/>
      </w:pPr>
      <w:r>
        <w:rPr>
          <w:b w:val="0"/>
          <w:sz w:val="21"/>
        </w:rPr>
        <w:t>Solution: Symptoms of borderline personality disorder include impulsivity, hopelessness, and recurrent suicidal ideation (options A, C, and D). Borderline personality disorder is a mental health condition characterized by unstable emotions, impulsive behaviors, and difficulties in relationships. Individuals with borderline personality disorder often struggle with intense and rapidly changing emotions, which can contribute to impulsive actions. Feelings of hopelessness and recurrent thoughts of self-harm or suicide are common in this disorder. However, individuals with borderline personality disorder often experience low self-esteem rather than high self-esteem, making option B incorrect.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Deficiency of which vitamin causes defective bone mineralization disorder called rickets?</w:t>
      </w:r>
    </w:p>
    <w:p>
      <w:pPr>
        <w:spacing w:after="0" w:before="0"/>
      </w:pPr>
      <w:r>
        <w:rPr>
          <w:b w:val="0"/>
          <w:sz w:val="22"/>
        </w:rPr>
        <w:t>(a) Vitamin B</w:t>
      </w:r>
    </w:p>
    <w:p>
      <w:pPr>
        <w:spacing w:after="0" w:before="0"/>
      </w:pPr>
      <w:r>
        <w:rPr>
          <w:b w:val="0"/>
          <w:sz w:val="22"/>
        </w:rPr>
        <w:t>(b) Vitamin E</w:t>
      </w:r>
    </w:p>
    <w:p>
      <w:pPr>
        <w:spacing w:after="0" w:before="0"/>
      </w:pPr>
      <w:r>
        <w:rPr>
          <w:b w:val="0"/>
          <w:sz w:val="22"/>
        </w:rPr>
        <w:t>(c) Vitamin A</w:t>
      </w:r>
    </w:p>
    <w:p>
      <w:pPr>
        <w:spacing w:after="0" w:before="0"/>
      </w:pPr>
      <w:r>
        <w:rPr>
          <w:b w:val="0"/>
          <w:sz w:val="22"/>
        </w:rPr>
        <w:t>(d) Vitamin D</w:t>
      </w:r>
    </w:p>
    <w:p>
      <w:pPr>
        <w:spacing w:after="0" w:before="40"/>
      </w:pPr>
      <w:r>
        <w:rPr>
          <w:b/>
          <w:sz w:val="22"/>
        </w:rPr>
        <w:t>Answer: d</w:t>
      </w:r>
    </w:p>
    <w:p>
      <w:pPr>
        <w:spacing w:after="0" w:before="0"/>
      </w:pPr>
      <w:r>
        <w:rPr>
          <w:b w:val="0"/>
          <w:sz w:val="21"/>
        </w:rPr>
        <w:t>Solution: Rickets, a defective bone-mineralisation disorder, is caused by deficiency of vitamin D.</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is NOT related to MMR vaccine?</w:t>
      </w:r>
    </w:p>
    <w:p>
      <w:pPr>
        <w:spacing w:after="0" w:before="0"/>
      </w:pPr>
      <w:r>
        <w:rPr>
          <w:b w:val="0"/>
          <w:sz w:val="22"/>
        </w:rPr>
        <w:t>(a) Mumps</w:t>
      </w:r>
    </w:p>
    <w:p>
      <w:pPr>
        <w:spacing w:after="0" w:before="0"/>
      </w:pPr>
      <w:r>
        <w:rPr>
          <w:b w:val="0"/>
          <w:sz w:val="22"/>
        </w:rPr>
        <w:t>(b) Measles</w:t>
      </w:r>
    </w:p>
    <w:p>
      <w:pPr>
        <w:spacing w:after="0" w:before="0"/>
      </w:pPr>
      <w:r>
        <w:rPr>
          <w:b w:val="0"/>
          <w:sz w:val="22"/>
        </w:rPr>
        <w:t>(c) Rickets</w:t>
      </w:r>
    </w:p>
    <w:p>
      <w:pPr>
        <w:spacing w:after="0" w:before="0"/>
      </w:pPr>
      <w:r>
        <w:rPr>
          <w:b w:val="0"/>
          <w:sz w:val="22"/>
        </w:rPr>
        <w:t>(d) Rubella</w:t>
      </w:r>
    </w:p>
    <w:p>
      <w:pPr>
        <w:spacing w:after="0" w:before="40"/>
      </w:pPr>
      <w:r>
        <w:rPr>
          <w:b/>
          <w:sz w:val="22"/>
        </w:rPr>
        <w:t>Answer: c</w:t>
      </w:r>
    </w:p>
    <w:p>
      <w:pPr>
        <w:spacing w:after="0" w:before="0"/>
      </w:pPr>
      <w:r>
        <w:rPr>
          <w:b w:val="0"/>
          <w:sz w:val="21"/>
        </w:rPr>
        <w:t>Solution: The MMR vaccine protects against measles, mumps and rubella; rickets is a vitamin D deficiency disorder and is not related to MMR.</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At what time period the child learns about the gender identity</w:t>
      </w:r>
    </w:p>
    <w:p>
      <w:pPr>
        <w:spacing w:after="0" w:before="0"/>
      </w:pPr>
      <w:r>
        <w:rPr>
          <w:b w:val="0"/>
          <w:sz w:val="22"/>
        </w:rPr>
        <w:t>(a) 1 year</w:t>
      </w:r>
    </w:p>
    <w:p>
      <w:pPr>
        <w:spacing w:after="0" w:before="0"/>
      </w:pPr>
      <w:r>
        <w:rPr>
          <w:b w:val="0"/>
          <w:sz w:val="22"/>
        </w:rPr>
        <w:t>(b) 10 years</w:t>
      </w:r>
    </w:p>
    <w:p>
      <w:pPr>
        <w:spacing w:after="0" w:before="0"/>
      </w:pPr>
      <w:r>
        <w:rPr>
          <w:b w:val="0"/>
          <w:sz w:val="22"/>
        </w:rPr>
        <w:t>(c) 3 years</w:t>
      </w:r>
    </w:p>
    <w:p>
      <w:pPr>
        <w:spacing w:after="0" w:before="0"/>
      </w:pPr>
      <w:r>
        <w:rPr>
          <w:b w:val="0"/>
          <w:sz w:val="22"/>
        </w:rPr>
        <w:t>(d) 8 years</w:t>
      </w:r>
    </w:p>
    <w:p>
      <w:pPr>
        <w:spacing w:after="0" w:before="40"/>
      </w:pPr>
      <w:r>
        <w:rPr>
          <w:b/>
          <w:sz w:val="22"/>
        </w:rPr>
        <w:t>Answer: c</w:t>
      </w:r>
    </w:p>
    <w:p>
      <w:pPr>
        <w:spacing w:after="0" w:before="0"/>
      </w:pPr>
      <w:r>
        <w:rPr>
          <w:b w:val="0"/>
          <w:sz w:val="21"/>
        </w:rPr>
        <w:t>Solution: Gender identity (awareness of being male/female) is usually established by about 3 years of age.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conditions is NOT prevented or covered by the MMR vaccine?</w:t>
      </w:r>
    </w:p>
    <w:p>
      <w:pPr>
        <w:spacing w:after="0" w:before="0"/>
      </w:pPr>
      <w:r>
        <w:rPr>
          <w:b w:val="0"/>
          <w:sz w:val="22"/>
        </w:rPr>
        <w:t>(a) Mumps</w:t>
      </w:r>
    </w:p>
    <w:p>
      <w:pPr>
        <w:spacing w:after="0" w:before="0"/>
      </w:pPr>
      <w:r>
        <w:rPr>
          <w:b w:val="0"/>
          <w:sz w:val="22"/>
        </w:rPr>
        <w:t>(b) Measles</w:t>
      </w:r>
    </w:p>
    <w:p>
      <w:pPr>
        <w:spacing w:after="0" w:before="0"/>
      </w:pPr>
      <w:r>
        <w:rPr>
          <w:b w:val="0"/>
          <w:sz w:val="22"/>
        </w:rPr>
        <w:t>(c) Rickets</w:t>
      </w:r>
    </w:p>
    <w:p>
      <w:pPr>
        <w:spacing w:after="0" w:before="0"/>
      </w:pPr>
      <w:r>
        <w:rPr>
          <w:b w:val="0"/>
          <w:sz w:val="22"/>
        </w:rPr>
        <w:t>(d) Rubella</w:t>
      </w:r>
    </w:p>
    <w:p>
      <w:pPr>
        <w:spacing w:after="0" w:before="40"/>
      </w:pPr>
      <w:r>
        <w:rPr>
          <w:b/>
          <w:sz w:val="22"/>
        </w:rPr>
        <w:t>Answer: c</w:t>
      </w:r>
    </w:p>
    <w:p>
      <w:pPr>
        <w:spacing w:after="0" w:before="0"/>
      </w:pPr>
      <w:r>
        <w:rPr>
          <w:b w:val="0"/>
          <w:sz w:val="21"/>
        </w:rPr>
        <w:t>Solution: MMR vaccine protects against Measles, Mumps, and Rubella. Rickets is a nutritional bone disorder caused by Vitamin D deficiency.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most important nursing action before administering any medication is:</w:t>
      </w:r>
    </w:p>
    <w:p>
      <w:pPr>
        <w:spacing w:after="0" w:before="0"/>
      </w:pPr>
      <w:r>
        <w:rPr>
          <w:b w:val="0"/>
          <w:sz w:val="22"/>
        </w:rPr>
        <w:t>(a) Check the dose</w:t>
      </w:r>
    </w:p>
    <w:p>
      <w:pPr>
        <w:spacing w:after="0" w:before="0"/>
      </w:pPr>
      <w:r>
        <w:rPr>
          <w:b w:val="0"/>
          <w:sz w:val="22"/>
        </w:rPr>
        <w:t>(b) Identify the patient correctly</w:t>
      </w:r>
    </w:p>
    <w:p>
      <w:pPr>
        <w:spacing w:after="0" w:before="0"/>
      </w:pPr>
      <w:r>
        <w:rPr>
          <w:b w:val="0"/>
          <w:sz w:val="22"/>
        </w:rPr>
        <w:t>(c) Check the expiry date</w:t>
      </w:r>
    </w:p>
    <w:p>
      <w:pPr>
        <w:spacing w:after="0" w:before="0"/>
      </w:pPr>
      <w:r>
        <w:rPr>
          <w:b w:val="0"/>
          <w:sz w:val="22"/>
        </w:rPr>
        <w:t>(d) Wash hands</w:t>
      </w:r>
    </w:p>
    <w:p>
      <w:pPr>
        <w:spacing w:after="0" w:before="40"/>
      </w:pPr>
      <w:r>
        <w:rPr>
          <w:b/>
          <w:sz w:val="22"/>
        </w:rPr>
        <w:t>Answer: b</w:t>
      </w:r>
    </w:p>
    <w:p>
      <w:pPr>
        <w:spacing w:after="0" w:before="0"/>
      </w:pPr>
      <w:r>
        <w:rPr>
          <w:b w:val="0"/>
          <w:sz w:val="21"/>
        </w:rPr>
        <w:t>Solution: Correct patient identification (two identifiers) is the first and most vital check before drug administration.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among the follwing is added with ORS to Control diarrhea?</w:t>
      </w:r>
    </w:p>
    <w:p>
      <w:pPr>
        <w:spacing w:after="0" w:before="0"/>
      </w:pPr>
      <w:r>
        <w:rPr>
          <w:b w:val="0"/>
          <w:sz w:val="22"/>
        </w:rPr>
        <w:t>(a) Copper</w:t>
      </w:r>
    </w:p>
    <w:p>
      <w:pPr>
        <w:spacing w:after="0" w:before="0"/>
      </w:pPr>
      <w:r>
        <w:rPr>
          <w:b w:val="0"/>
          <w:sz w:val="22"/>
        </w:rPr>
        <w:t>(b) Calcium</w:t>
      </w:r>
    </w:p>
    <w:p>
      <w:pPr>
        <w:spacing w:after="0" w:before="0"/>
      </w:pPr>
      <w:r>
        <w:rPr>
          <w:b w:val="0"/>
          <w:sz w:val="22"/>
        </w:rPr>
        <w:t>(c) Potassium</w:t>
      </w:r>
    </w:p>
    <w:p>
      <w:pPr>
        <w:spacing w:after="0" w:before="0"/>
      </w:pPr>
      <w:r>
        <w:rPr>
          <w:b w:val="0"/>
          <w:sz w:val="22"/>
        </w:rPr>
        <w:t>(d) Zinc</w:t>
      </w:r>
    </w:p>
    <w:p>
      <w:pPr>
        <w:spacing w:after="0" w:before="40"/>
      </w:pPr>
      <w:r>
        <w:rPr>
          <w:b/>
          <w:sz w:val="22"/>
        </w:rPr>
        <w:t>Answer: d</w:t>
      </w:r>
    </w:p>
    <w:p>
      <w:pPr>
        <w:spacing w:after="0" w:before="0"/>
      </w:pPr>
      <w:r>
        <w:rPr>
          <w:b w:val="0"/>
          <w:sz w:val="21"/>
        </w:rPr>
        <w:t>Solution: Zinc is added to ORS (Oral Rehydration Solution) to help control diarrhea. ORS is a solution containing a specific balance of electrolytes and glucose that is used to treat dehydration caused by diarrhea. Zinc supplementation in ORS has been found to be effective in reducing the duration and severity of diarrhea in children. Zinc plays a crucial role in the normal functioning of the immune system and helps maintain the integrity of the intestinal mucosa. It also has direct antiviral and antibacterial effects. Therefore, adding zinc to ORS can enhance its effectiveness in managing diarrhea.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cut-off range of axillary temperature for hypothermia in children?</w:t>
      </w:r>
    </w:p>
    <w:p>
      <w:pPr>
        <w:spacing w:after="0" w:before="0"/>
      </w:pPr>
      <w:r>
        <w:rPr>
          <w:b w:val="0"/>
          <w:sz w:val="22"/>
        </w:rPr>
        <w:t>(a) 36.5°C</w:t>
      </w:r>
    </w:p>
    <w:p>
      <w:pPr>
        <w:spacing w:after="0" w:before="0"/>
      </w:pPr>
      <w:r>
        <w:rPr>
          <w:b w:val="0"/>
          <w:sz w:val="22"/>
        </w:rPr>
        <w:t>(b) 37.0°C</w:t>
      </w:r>
    </w:p>
    <w:p>
      <w:pPr>
        <w:spacing w:after="0" w:before="0"/>
      </w:pPr>
      <w:r>
        <w:rPr>
          <w:b w:val="0"/>
          <w:sz w:val="22"/>
        </w:rPr>
        <w:t>(c) 36.0°C</w:t>
      </w:r>
    </w:p>
    <w:p>
      <w:pPr>
        <w:spacing w:after="0" w:before="0"/>
      </w:pPr>
      <w:r>
        <w:rPr>
          <w:b w:val="0"/>
          <w:sz w:val="22"/>
        </w:rPr>
        <w:t>(d) 35.0°C</w:t>
      </w:r>
    </w:p>
    <w:p>
      <w:pPr>
        <w:spacing w:after="0" w:before="40"/>
      </w:pPr>
      <w:r>
        <w:rPr>
          <w:b/>
          <w:sz w:val="22"/>
        </w:rPr>
        <w:t>Answer: a</w:t>
      </w:r>
    </w:p>
    <w:p>
      <w:pPr>
        <w:spacing w:after="0" w:before="0"/>
      </w:pPr>
      <w:r>
        <w:rPr>
          <w:b w:val="0"/>
          <w:sz w:val="21"/>
        </w:rPr>
        <w:t>Solution: Hypothermia in children is defined as an axillary temperature below 36.5°C; a temperature below 35°C indicates severe hypothermia.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room temperature should be maintained during the period of phototherapy?</w:t>
      </w:r>
    </w:p>
    <w:p>
      <w:pPr>
        <w:spacing w:after="0" w:before="0"/>
      </w:pPr>
      <w:r>
        <w:rPr>
          <w:b w:val="0"/>
          <w:sz w:val="22"/>
        </w:rPr>
        <w:t>(a) 24-26°C</w:t>
      </w:r>
    </w:p>
    <w:p>
      <w:pPr>
        <w:spacing w:after="0" w:before="0"/>
      </w:pPr>
      <w:r>
        <w:rPr>
          <w:b w:val="0"/>
          <w:sz w:val="22"/>
        </w:rPr>
        <w:t>(b) 30-32°C</w:t>
      </w:r>
    </w:p>
    <w:p>
      <w:pPr>
        <w:spacing w:after="0" w:before="0"/>
      </w:pPr>
      <w:r>
        <w:rPr>
          <w:b w:val="0"/>
          <w:sz w:val="22"/>
        </w:rPr>
        <w:t>(c) 28-30°C</w:t>
      </w:r>
    </w:p>
    <w:p>
      <w:pPr>
        <w:spacing w:after="0" w:before="0"/>
      </w:pPr>
      <w:r>
        <w:rPr>
          <w:b w:val="0"/>
          <w:sz w:val="22"/>
        </w:rPr>
        <w:t>(d) 26-28°C</w:t>
      </w:r>
    </w:p>
    <w:p>
      <w:pPr>
        <w:spacing w:after="0" w:before="40"/>
      </w:pPr>
      <w:r>
        <w:rPr>
          <w:b/>
          <w:sz w:val="22"/>
        </w:rPr>
        <w:t>Answer: c</w:t>
      </w:r>
    </w:p>
    <w:p>
      <w:pPr>
        <w:spacing w:after="0" w:before="0"/>
      </w:pPr>
      <w:r>
        <w:rPr>
          <w:b w:val="0"/>
          <w:sz w:val="21"/>
        </w:rPr>
        <w:t>Solution: A room temperature of 28-30°C is maintained during phototherapy to prevent hypothermia in the neonate.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type of catheter is used for intermittent catheterization and is removed immediately after the bladder is emptied?</w:t>
      </w:r>
    </w:p>
    <w:p>
      <w:pPr>
        <w:spacing w:after="0" w:before="0"/>
      </w:pPr>
      <w:r>
        <w:rPr>
          <w:b w:val="0"/>
          <w:sz w:val="22"/>
        </w:rPr>
        <w:t>(a) Straight (Nelaton) catheter</w:t>
      </w:r>
    </w:p>
    <w:p>
      <w:pPr>
        <w:spacing w:after="0" w:before="0"/>
      </w:pPr>
      <w:r>
        <w:rPr>
          <w:b w:val="0"/>
          <w:sz w:val="22"/>
        </w:rPr>
        <w:t>(b) Foley catheter</w:t>
      </w:r>
    </w:p>
    <w:p>
      <w:pPr>
        <w:spacing w:after="0" w:before="0"/>
      </w:pPr>
      <w:r>
        <w:rPr>
          <w:b w:val="0"/>
          <w:sz w:val="22"/>
        </w:rPr>
        <w:t>(c) Pezzer catheter</w:t>
      </w:r>
    </w:p>
    <w:p>
      <w:pPr>
        <w:spacing w:after="0" w:before="0"/>
      </w:pPr>
      <w:r>
        <w:rPr>
          <w:b w:val="0"/>
          <w:sz w:val="22"/>
        </w:rPr>
        <w:t>(d) Malecot catheter</w:t>
      </w:r>
    </w:p>
    <w:p>
      <w:pPr>
        <w:spacing w:after="0" w:before="40"/>
      </w:pPr>
      <w:r>
        <w:rPr>
          <w:b/>
          <w:sz w:val="22"/>
        </w:rPr>
        <w:t>Answer: a</w:t>
      </w:r>
    </w:p>
    <w:p>
      <w:pPr>
        <w:spacing w:after="0" w:before="0"/>
      </w:pPr>
      <w:r>
        <w:rPr>
          <w:b w:val="0"/>
          <w:sz w:val="21"/>
        </w:rPr>
        <w:t>Solution: A straight (Nelaton) catheter is a single-lumen catheter used for intermittent catheterization and is removed once the bladder is drained; a Foley catheter is self-retaining because of its balloon.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vaccine should be stored in freezer compartment of the refrigerator?</w:t>
      </w:r>
    </w:p>
    <w:p>
      <w:pPr>
        <w:spacing w:after="0" w:before="0"/>
      </w:pPr>
      <w:r>
        <w:rPr>
          <w:b w:val="0"/>
          <w:sz w:val="22"/>
        </w:rPr>
        <w:t>(a) DPT</w:t>
      </w:r>
    </w:p>
    <w:p>
      <w:pPr>
        <w:spacing w:after="0" w:before="0"/>
      </w:pPr>
      <w:r>
        <w:rPr>
          <w:b w:val="0"/>
          <w:sz w:val="22"/>
        </w:rPr>
        <w:t>(b) BCG</w:t>
      </w:r>
    </w:p>
    <w:p>
      <w:pPr>
        <w:spacing w:after="0" w:before="0"/>
      </w:pPr>
      <w:r>
        <w:rPr>
          <w:b w:val="0"/>
          <w:sz w:val="22"/>
        </w:rPr>
        <w:t>(c) Measles</w:t>
      </w:r>
    </w:p>
    <w:p>
      <w:pPr>
        <w:spacing w:after="0" w:before="0"/>
      </w:pPr>
      <w:r>
        <w:rPr>
          <w:b w:val="0"/>
          <w:sz w:val="22"/>
        </w:rPr>
        <w:t>(d) Hepatitis B</w:t>
      </w:r>
    </w:p>
    <w:p>
      <w:pPr>
        <w:spacing w:after="0" w:before="40"/>
      </w:pPr>
      <w:r>
        <w:rPr>
          <w:b/>
          <w:sz w:val="22"/>
        </w:rPr>
        <w:t>Answer: c</w:t>
      </w:r>
    </w:p>
    <w:p>
      <w:pPr>
        <w:spacing w:after="0" w:before="0"/>
      </w:pPr>
      <w:r>
        <w:rPr>
          <w:b w:val="0"/>
          <w:sz w:val="21"/>
        </w:rPr>
        <w:t>Solution: Measles, mumps, and rubella vaccine, can be stored in a regular freezer at a temperature of -15°C (5°F) to -25°C (-13°F). The varicella (chickenpox) vaccine can also be stored in a freezer, but at a slightly higher temperature range of -50°C (-58°F) to -15°C (5°F).</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drug is contraindicated in pregnant lady?</w:t>
      </w:r>
    </w:p>
    <w:p>
      <w:pPr>
        <w:spacing w:after="0" w:before="0"/>
      </w:pPr>
      <w:r>
        <w:rPr>
          <w:b w:val="0"/>
          <w:sz w:val="22"/>
        </w:rPr>
        <w:t>(a) Heparin</w:t>
      </w:r>
    </w:p>
    <w:p>
      <w:pPr>
        <w:spacing w:after="0" w:before="0"/>
      </w:pPr>
      <w:r>
        <w:rPr>
          <w:b w:val="0"/>
          <w:sz w:val="22"/>
        </w:rPr>
        <w:t>(b) Labetalol</w:t>
      </w:r>
    </w:p>
    <w:p>
      <w:pPr>
        <w:spacing w:after="0" w:before="0"/>
      </w:pPr>
      <w:r>
        <w:rPr>
          <w:b w:val="0"/>
          <w:sz w:val="22"/>
        </w:rPr>
        <w:t>(c) Dolutegravir</w:t>
      </w:r>
    </w:p>
    <w:p>
      <w:pPr>
        <w:spacing w:after="0" w:before="0"/>
      </w:pPr>
      <w:r>
        <w:rPr>
          <w:b w:val="0"/>
          <w:sz w:val="22"/>
        </w:rPr>
        <w:t>(d) Streptomycin</w:t>
      </w:r>
    </w:p>
    <w:p>
      <w:pPr>
        <w:spacing w:after="0" w:before="40"/>
      </w:pPr>
      <w:r>
        <w:rPr>
          <w:b/>
          <w:sz w:val="22"/>
        </w:rPr>
        <w:t>Answer: d</w:t>
      </w:r>
    </w:p>
    <w:p>
      <w:pPr>
        <w:spacing w:after="0" w:before="0"/>
      </w:pPr>
      <w:r>
        <w:rPr>
          <w:b w:val="0"/>
          <w:sz w:val="21"/>
        </w:rPr>
        <w:t>Solution: Streptomycin is contraindicated in pregnant women. Streptomycin is an antibiotic commonly used to treat bacterial infections. However, it is known to have harmful effects on fetal development and can cause hearing loss and other developmental abnormalities in the baby. Therefore, it is important to avoid the use of streptomycin during pregnancy. Alternative antibiotics that are safe for use during pregnancy should be considered to treat bacterial infections in pregnant women.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finding in a client receiving a blood transfusion requires the nurse to STOP the transfusion immediately?</w:t>
      </w:r>
    </w:p>
    <w:p>
      <w:pPr>
        <w:spacing w:after="0" w:before="0"/>
      </w:pPr>
      <w:r>
        <w:rPr>
          <w:b w:val="0"/>
          <w:sz w:val="22"/>
        </w:rPr>
        <w:t>(a) Temperature 38.9°C with chills and low back pain</w:t>
      </w:r>
    </w:p>
    <w:p>
      <w:pPr>
        <w:spacing w:after="0" w:before="0"/>
      </w:pPr>
      <w:r>
        <w:rPr>
          <w:b w:val="0"/>
          <w:sz w:val="22"/>
        </w:rPr>
        <w:t>(b) Mild headache</w:t>
      </w:r>
    </w:p>
    <w:p>
      <w:pPr>
        <w:spacing w:after="0" w:before="0"/>
      </w:pPr>
      <w:r>
        <w:rPr>
          <w:b w:val="0"/>
          <w:sz w:val="22"/>
        </w:rPr>
        <w:t>(c) Heart rate increase of 6 beats/min</w:t>
      </w:r>
    </w:p>
    <w:p>
      <w:pPr>
        <w:spacing w:after="0" w:before="0"/>
      </w:pPr>
      <w:r>
        <w:rPr>
          <w:b w:val="0"/>
          <w:sz w:val="22"/>
        </w:rPr>
        <w:t>(d) Slight redness around the IV site</w:t>
      </w:r>
    </w:p>
    <w:p>
      <w:pPr>
        <w:spacing w:after="0" w:before="40"/>
      </w:pPr>
      <w:r>
        <w:rPr>
          <w:b/>
          <w:sz w:val="22"/>
        </w:rPr>
        <w:t>Answer: a</w:t>
      </w:r>
    </w:p>
    <w:p>
      <w:pPr>
        <w:spacing w:after="0" w:before="0"/>
      </w:pPr>
      <w:r>
        <w:rPr>
          <w:b w:val="0"/>
          <w:sz w:val="21"/>
        </w:rPr>
        <w:t>Solution: Fever, chills and low back pain are the classic triad of a hemolytic transfusion reaction; the infusion must be stopped at once and the blood returned to the blood bank.</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recommended HPV vaccination schedule for adolescent girls?</w:t>
      </w:r>
    </w:p>
    <w:p>
      <w:pPr>
        <w:spacing w:after="0" w:before="0"/>
      </w:pPr>
      <w:r>
        <w:rPr>
          <w:b w:val="0"/>
          <w:sz w:val="22"/>
        </w:rPr>
        <w:t>(a) 3 doses, in 0,6,12 month interval&lt;15 years of age group</w:t>
      </w:r>
    </w:p>
    <w:p>
      <w:pPr>
        <w:spacing w:after="0" w:before="0"/>
      </w:pPr>
      <w:r>
        <w:rPr>
          <w:b w:val="0"/>
          <w:sz w:val="22"/>
        </w:rPr>
        <w:t>(b) 3 doses, in 0,2.6 month interval 15 years of age group</w:t>
      </w:r>
    </w:p>
    <w:p>
      <w:pPr>
        <w:spacing w:after="0" w:before="0"/>
      </w:pPr>
      <w:r>
        <w:rPr>
          <w:b w:val="0"/>
          <w:sz w:val="22"/>
        </w:rPr>
        <w:t>(c) 3 doses, in 0, 1, 6 month interval &lt;15 years of age group</w:t>
      </w:r>
    </w:p>
    <w:p>
      <w:pPr>
        <w:spacing w:after="0" w:before="0"/>
      </w:pPr>
      <w:r>
        <w:rPr>
          <w:b w:val="0"/>
          <w:sz w:val="22"/>
        </w:rPr>
        <w:t>(d) 2 doses, in 1,6 month interval 15 years of age group</w:t>
      </w:r>
    </w:p>
    <w:p>
      <w:pPr>
        <w:spacing w:after="0" w:before="40"/>
      </w:pPr>
      <w:r>
        <w:rPr>
          <w:b/>
          <w:sz w:val="22"/>
        </w:rPr>
        <w:t>Answer: c</w:t>
      </w:r>
    </w:p>
    <w:p>
      <w:pPr>
        <w:spacing w:after="0" w:before="0"/>
      </w:pPr>
      <w:r>
        <w:rPr>
          <w:b w:val="0"/>
          <w:sz w:val="21"/>
        </w:rPr>
        <w:t>Solution: The recommended HPV vaccination schedule for adolescent girls is three doses given in a 0, 1, 6-month interval for those under 15 years of age (option B). The HPV vaccine protects against several strains of the human papillomavirus, which is a common sexually transmitted infection and a leading cause of cervical cancer. The three-dose schedule provides optimal protection against HPV and is recommended for girls and boys starting at age 11 or 12. The interval between doses allows for the development of an adequate immune response. It is important to follow the recommended schedule to ensure maximum effectiveness of the vaccine.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with a newly applied below-elbow cast reports severe pain and numbness in the fingers. Which assessment finding requires IMMEDIATE action?</w:t>
      </w:r>
    </w:p>
    <w:p>
      <w:pPr>
        <w:spacing w:after="0" w:before="0"/>
      </w:pPr>
      <w:r>
        <w:rPr>
          <w:b w:val="0"/>
          <w:sz w:val="22"/>
        </w:rPr>
        <w:t>(a) Capillary refill of 4 seconds with dusky fingers</w:t>
      </w:r>
    </w:p>
    <w:p>
      <w:pPr>
        <w:spacing w:after="0" w:before="0"/>
      </w:pPr>
      <w:r>
        <w:rPr>
          <w:b w:val="0"/>
          <w:sz w:val="22"/>
        </w:rPr>
        <w:t>(b) Slight swelling of the fingers</w:t>
      </w:r>
    </w:p>
    <w:p>
      <w:pPr>
        <w:spacing w:after="0" w:before="0"/>
      </w:pPr>
      <w:r>
        <w:rPr>
          <w:b w:val="0"/>
          <w:sz w:val="22"/>
        </w:rPr>
        <w:t>(c) Mild itching under the cast</w:t>
      </w:r>
    </w:p>
    <w:p>
      <w:pPr>
        <w:spacing w:after="0" w:before="0"/>
      </w:pPr>
      <w:r>
        <w:rPr>
          <w:b w:val="0"/>
          <w:sz w:val="22"/>
        </w:rPr>
        <w:t>(d) The cast is still damp</w:t>
      </w:r>
    </w:p>
    <w:p>
      <w:pPr>
        <w:spacing w:after="0" w:before="40"/>
      </w:pPr>
      <w:r>
        <w:rPr>
          <w:b/>
          <w:sz w:val="22"/>
        </w:rPr>
        <w:t>Answer: a</w:t>
      </w:r>
    </w:p>
    <w:p>
      <w:pPr>
        <w:spacing w:after="0" w:before="0"/>
      </w:pPr>
      <w:r>
        <w:rPr>
          <w:b w:val="0"/>
          <w:sz w:val="21"/>
        </w:rPr>
        <w:t>Solution: Prolonged capillary refill with duskiness indicates circulatory compromise/compartment syndrome; the cast must be loosened and the provider notified immediately.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If fat emulsification/cracking is observed in a TPN (Total Parenteral Nutrition) lipid bag, the nurse's immediate action is</w:t>
      </w:r>
    </w:p>
    <w:p>
      <w:pPr>
        <w:spacing w:after="0" w:before="0"/>
      </w:pPr>
      <w:r>
        <w:rPr>
          <w:b w:val="0"/>
          <w:sz w:val="22"/>
        </w:rPr>
        <w:t>(a) Stop infusion and replace with a fresh TPN bag</w:t>
      </w:r>
    </w:p>
    <w:p>
      <w:pPr>
        <w:spacing w:after="0" w:before="0"/>
      </w:pPr>
      <w:r>
        <w:rPr>
          <w:b w:val="0"/>
          <w:sz w:val="22"/>
        </w:rPr>
        <w:t>(b) Increase infusion rate</w:t>
      </w:r>
    </w:p>
    <w:p>
      <w:pPr>
        <w:spacing w:after="0" w:before="0"/>
      </w:pPr>
      <w:r>
        <w:rPr>
          <w:b w:val="0"/>
          <w:sz w:val="22"/>
        </w:rPr>
        <w:t>(c) Continue infusion normally</w:t>
      </w:r>
    </w:p>
    <w:p>
      <w:pPr>
        <w:spacing w:after="0" w:before="0"/>
      </w:pPr>
      <w:r>
        <w:rPr>
          <w:b w:val="0"/>
          <w:sz w:val="22"/>
        </w:rPr>
        <w:t>(d) Vigorously shake/rub the bag</w:t>
      </w:r>
    </w:p>
    <w:p>
      <w:pPr>
        <w:spacing w:after="0" w:before="40"/>
      </w:pPr>
      <w:r>
        <w:rPr>
          <w:b/>
          <w:sz w:val="22"/>
        </w:rPr>
        <w:t>Answer: a</w:t>
      </w:r>
    </w:p>
    <w:p>
      <w:pPr>
        <w:spacing w:after="0" w:before="0"/>
      </w:pPr>
      <w:r>
        <w:rPr>
          <w:b w:val="0"/>
          <w:sz w:val="21"/>
        </w:rPr>
        <w:t>Solution: Fat emulsion separation (cracking/oiling) forms large fat globules that can cause fat embolism if infused. The bag must be discarded immediately.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most appropriate nursing intervention for a patient with epistaxis is:</w:t>
      </w:r>
    </w:p>
    <w:p>
      <w:pPr>
        <w:spacing w:after="0" w:before="0"/>
      </w:pPr>
      <w:r>
        <w:rPr>
          <w:b w:val="0"/>
          <w:sz w:val="22"/>
        </w:rPr>
        <w:t>(a) Pinch the nostrils and lean forward</w:t>
      </w:r>
    </w:p>
    <w:p>
      <w:pPr>
        <w:spacing w:after="0" w:before="0"/>
      </w:pPr>
      <w:r>
        <w:rPr>
          <w:b w:val="0"/>
          <w:sz w:val="22"/>
        </w:rPr>
        <w:t>(b) Apply cold pack to the feet</w:t>
      </w:r>
    </w:p>
    <w:p>
      <w:pPr>
        <w:spacing w:after="0" w:before="0"/>
      </w:pPr>
      <w:r>
        <w:rPr>
          <w:b w:val="0"/>
          <w:sz w:val="22"/>
        </w:rPr>
        <w:t>(c) Insert a cotton plug in the ear</w:t>
      </w:r>
    </w:p>
    <w:p>
      <w:pPr>
        <w:spacing w:after="0" w:before="0"/>
      </w:pPr>
      <w:r>
        <w:rPr>
          <w:b w:val="0"/>
          <w:sz w:val="22"/>
        </w:rPr>
        <w:t>(d) Tilt the head backwards</w:t>
      </w:r>
    </w:p>
    <w:p>
      <w:pPr>
        <w:spacing w:after="0" w:before="40"/>
      </w:pPr>
      <w:r>
        <w:rPr>
          <w:b/>
          <w:sz w:val="22"/>
        </w:rPr>
        <w:t>Answer: a</w:t>
      </w:r>
    </w:p>
    <w:p>
      <w:pPr>
        <w:spacing w:after="0" w:before="0"/>
      </w:pPr>
      <w:r>
        <w:rPr>
          <w:b w:val="0"/>
          <w:sz w:val="21"/>
        </w:rPr>
        <w:t>Solution: For epistaxis, pinch the soft part of the nostrils, lean forward and breathe through the mouth; do not tilt the head back.</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most common bacterial cause of urinary tract infection (UTI) in children?</w:t>
      </w:r>
    </w:p>
    <w:p>
      <w:pPr>
        <w:spacing w:after="0" w:before="0"/>
      </w:pPr>
      <w:r>
        <w:rPr>
          <w:b w:val="0"/>
          <w:sz w:val="22"/>
        </w:rPr>
        <w:t>(a) E. coli</w:t>
      </w:r>
    </w:p>
    <w:p>
      <w:pPr>
        <w:spacing w:after="0" w:before="0"/>
      </w:pPr>
      <w:r>
        <w:rPr>
          <w:b w:val="0"/>
          <w:sz w:val="22"/>
        </w:rPr>
        <w:t>(b) EBV</w:t>
      </w:r>
    </w:p>
    <w:p>
      <w:pPr>
        <w:spacing w:after="0" w:before="0"/>
      </w:pPr>
      <w:r>
        <w:rPr>
          <w:b w:val="0"/>
          <w:sz w:val="22"/>
        </w:rPr>
        <w:t>(c) Staphylococcus</w:t>
      </w:r>
    </w:p>
    <w:p>
      <w:pPr>
        <w:spacing w:after="0" w:before="0"/>
      </w:pPr>
      <w:r>
        <w:rPr>
          <w:b w:val="0"/>
          <w:sz w:val="22"/>
        </w:rPr>
        <w:t>(d) Streptococcus</w:t>
      </w:r>
    </w:p>
    <w:p>
      <w:pPr>
        <w:spacing w:after="0" w:before="40"/>
      </w:pPr>
      <w:r>
        <w:rPr>
          <w:b/>
          <w:sz w:val="22"/>
        </w:rPr>
        <w:t>Answer: a</w:t>
      </w:r>
    </w:p>
    <w:p>
      <w:pPr>
        <w:spacing w:after="0" w:before="0"/>
      </w:pPr>
      <w:r>
        <w:rPr>
          <w:b w:val="0"/>
          <w:sz w:val="21"/>
        </w:rPr>
        <w:t>Solution: The most common bacterial cause of urinary tract infection (UTI) in children is Escherichia coli (E. coli) (option D). E. coli is a type of bacteria that normally resides in the gastrointestinal tract. However, it can ascend into the urinary tract, especially in girls, leading to infection. The proximity of the urethra to the anus in children makes it easier for bacteria to enter the urinary system. Other bacterial pathogens such as Klebsiella, Proteus, and Enterococcus can also cause UTIs in children, but E. coli is the most prevalent. Prompt diagnosis and appropriate treatment are essential to prevent complications and recurrent infections in children with UTIs.</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