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Corona virus has spread worldwide. This is known as:</w:t>
      </w:r>
    </w:p>
    <w:p>
      <w:pPr>
        <w:spacing w:after="0" w:before="0"/>
      </w:pPr>
      <w:r>
        <w:rPr>
          <w:b w:val="0"/>
          <w:sz w:val="22"/>
        </w:rPr>
        <w:t>(a) Endemic</w:t>
      </w:r>
    </w:p>
    <w:p>
      <w:pPr>
        <w:spacing w:after="0" w:before="0"/>
      </w:pPr>
      <w:r>
        <w:rPr>
          <w:b w:val="0"/>
          <w:sz w:val="22"/>
        </w:rPr>
        <w:t>(b) Pandemic</w:t>
      </w:r>
    </w:p>
    <w:p>
      <w:pPr>
        <w:spacing w:after="0" w:before="0"/>
      </w:pPr>
      <w:r>
        <w:rPr>
          <w:b w:val="0"/>
          <w:sz w:val="22"/>
        </w:rPr>
        <w:t>(c) Epidemic</w:t>
      </w:r>
    </w:p>
    <w:p>
      <w:pPr>
        <w:spacing w:after="0" w:before="0"/>
      </w:pPr>
      <w:r>
        <w:rPr>
          <w:b w:val="0"/>
          <w:sz w:val="22"/>
        </w:rPr>
        <w:t>(d) Zoonotic</w:t>
      </w:r>
    </w:p>
    <w:p>
      <w:pPr>
        <w:spacing w:after="0" w:before="40"/>
      </w:pPr>
      <w:r>
        <w:rPr>
          <w:b/>
          <w:sz w:val="22"/>
        </w:rPr>
        <w:t>Answer: b</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Diphtheria</w:t>
      </w:r>
    </w:p>
    <w:p>
      <w:pPr>
        <w:spacing w:after="0" w:before="0"/>
      </w:pPr>
      <w:r>
        <w:rPr>
          <w:b w:val="0"/>
          <w:sz w:val="22"/>
        </w:rPr>
        <w:t>(b) OPV</w:t>
      </w:r>
    </w:p>
    <w:p>
      <w:pPr>
        <w:spacing w:after="0" w:before="0"/>
      </w:pPr>
      <w:r>
        <w:rPr>
          <w:b w:val="0"/>
          <w:sz w:val="22"/>
        </w:rPr>
        <w:t>(c) BCG</w:t>
      </w:r>
    </w:p>
    <w:p>
      <w:pPr>
        <w:spacing w:after="0" w:before="0"/>
      </w:pPr>
      <w:r>
        <w:rPr>
          <w:b w:val="0"/>
          <w:sz w:val="22"/>
        </w:rPr>
        <w:t>(d) Hep-B</w:t>
      </w:r>
    </w:p>
    <w:p>
      <w:pPr>
        <w:spacing w:after="0" w:before="40"/>
      </w:pPr>
      <w:r>
        <w:rPr>
          <w:b/>
          <w:sz w:val="22"/>
        </w:rPr>
        <w:t>Answer: d</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Filaria</w:t>
      </w:r>
    </w:p>
    <w:p>
      <w:pPr>
        <w:spacing w:after="0" w:before="0"/>
      </w:pPr>
      <w:r>
        <w:rPr>
          <w:b w:val="0"/>
          <w:sz w:val="22"/>
        </w:rPr>
        <w:t>(b) Chikungunya</w:t>
      </w:r>
    </w:p>
    <w:p>
      <w:pPr>
        <w:spacing w:after="0" w:before="0"/>
      </w:pPr>
      <w:r>
        <w:rPr>
          <w:b w:val="0"/>
          <w:sz w:val="22"/>
        </w:rPr>
        <w:t>(c) Dengue</w:t>
      </w:r>
    </w:p>
    <w:p>
      <w:pPr>
        <w:spacing w:after="0" w:before="0"/>
      </w:pPr>
      <w:r>
        <w:rPr>
          <w:b w:val="0"/>
          <w:sz w:val="22"/>
        </w:rPr>
        <w:t>(d) Plague</w:t>
      </w:r>
    </w:p>
    <w:p>
      <w:pPr>
        <w:spacing w:after="0" w:before="40"/>
      </w:pPr>
      <w:r>
        <w:rPr>
          <w:b/>
          <w:sz w:val="22"/>
        </w:rPr>
        <w:t>Answer: d</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milk secreted by the mother after delivery, rich in antibodies, is called:</w:t>
      </w:r>
    </w:p>
    <w:p>
      <w:pPr>
        <w:spacing w:after="0" w:before="0"/>
      </w:pPr>
      <w:r>
        <w:rPr>
          <w:b w:val="0"/>
          <w:sz w:val="22"/>
        </w:rPr>
        <w:t>(a) Transitional milk</w:t>
      </w:r>
    </w:p>
    <w:p>
      <w:pPr>
        <w:spacing w:after="0" w:before="0"/>
      </w:pPr>
      <w:r>
        <w:rPr>
          <w:b w:val="0"/>
          <w:sz w:val="22"/>
        </w:rPr>
        <w:t>(b) Colostrum</w:t>
      </w:r>
    </w:p>
    <w:p>
      <w:pPr>
        <w:spacing w:after="0" w:before="0"/>
      </w:pPr>
      <w:r>
        <w:rPr>
          <w:b w:val="0"/>
          <w:sz w:val="22"/>
        </w:rPr>
        <w:t>(c) Mature milk</w:t>
      </w:r>
    </w:p>
    <w:p>
      <w:pPr>
        <w:spacing w:after="0" w:before="0"/>
      </w:pPr>
      <w:r>
        <w:rPr>
          <w:b w:val="0"/>
          <w:sz w:val="22"/>
        </w:rPr>
        <w:t>(d) Hind milk</w:t>
      </w:r>
    </w:p>
    <w:p>
      <w:pPr>
        <w:spacing w:after="0" w:before="40"/>
      </w:pPr>
      <w:r>
        <w:rPr>
          <w:b/>
          <w:sz w:val="22"/>
        </w:rPr>
        <w:t>Answer: b</w:t>
      </w:r>
    </w:p>
    <w:p>
      <w:pPr>
        <w:spacing w:after="0" w:before="0"/>
      </w:pPr>
      <w:r>
        <w:rPr>
          <w:b w:val="0"/>
          <w:sz w:val="21"/>
        </w:rPr>
        <w:t>Solution: Colostrum, secreted in the first few days, is rich in immunoglobulins (IgA) and protects the newborn.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Inform to the physician</w:t>
      </w:r>
    </w:p>
    <w:p>
      <w:pPr>
        <w:spacing w:after="0" w:before="0"/>
      </w:pPr>
      <w:r>
        <w:rPr>
          <w:b w:val="0"/>
          <w:sz w:val="22"/>
        </w:rPr>
        <w:t>(b) Assess the vital signs</w:t>
      </w:r>
    </w:p>
    <w:p>
      <w:pPr>
        <w:spacing w:after="0" w:before="0"/>
      </w:pPr>
      <w:r>
        <w:rPr>
          <w:b w:val="0"/>
          <w:sz w:val="22"/>
        </w:rPr>
        <w:t>(c) Continue the Infusion</w:t>
      </w:r>
    </w:p>
    <w:p>
      <w:pPr>
        <w:spacing w:after="0" w:before="0"/>
      </w:pPr>
      <w:r>
        <w:rPr>
          <w:b w:val="0"/>
          <w:sz w:val="22"/>
        </w:rPr>
        <w:t>(d) Stop the Infusion</w:t>
      </w:r>
    </w:p>
    <w:p>
      <w:pPr>
        <w:spacing w:after="0" w:before="40"/>
      </w:pPr>
      <w:r>
        <w:rPr>
          <w:b/>
          <w:sz w:val="22"/>
        </w:rPr>
        <w:t>Answer: d</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guidelines, which malnutrition parameter is used at anganwadi centers?</w:t>
      </w:r>
    </w:p>
    <w:p>
      <w:pPr>
        <w:spacing w:after="0" w:before="0"/>
      </w:pPr>
      <w:r>
        <w:rPr>
          <w:b w:val="0"/>
          <w:sz w:val="22"/>
        </w:rPr>
        <w:t>(a) Weight for height</w:t>
      </w:r>
    </w:p>
    <w:p>
      <w:pPr>
        <w:spacing w:after="0" w:before="0"/>
      </w:pPr>
      <w:r>
        <w:rPr>
          <w:b w:val="0"/>
          <w:sz w:val="22"/>
        </w:rPr>
        <w:t>(b) MUAC</w:t>
      </w:r>
    </w:p>
    <w:p>
      <w:pPr>
        <w:spacing w:after="0" w:before="0"/>
      </w:pPr>
      <w:r>
        <w:rPr>
          <w:b w:val="0"/>
          <w:sz w:val="22"/>
        </w:rPr>
        <w:t>(c) Chest circumference</w:t>
      </w:r>
    </w:p>
    <w:p>
      <w:pPr>
        <w:spacing w:after="0" w:before="0"/>
      </w:pPr>
      <w:r>
        <w:rPr>
          <w:b w:val="0"/>
          <w:sz w:val="22"/>
        </w:rPr>
        <w:t>(d) Height for age</w:t>
      </w:r>
    </w:p>
    <w:p>
      <w:pPr>
        <w:spacing w:after="0" w:before="40"/>
      </w:pPr>
      <w:r>
        <w:rPr>
          <w:b/>
          <w:sz w:val="22"/>
        </w:rPr>
        <w:t>Answer: a</w:t>
      </w:r>
    </w:p>
    <w:p>
      <w:pPr>
        <w:spacing w:after="0" w:before="0"/>
      </w:pPr>
      <w:r>
        <w:rPr>
          <w:b w:val="0"/>
          <w:sz w:val="21"/>
        </w:rPr>
        <w:t>Solution: According to WHO guidelines, the malnutrition parameter used at anganwadi centers is weight for height (option a). Anganwadi centers are community-based child care and development centers in India that aim to improve the nutritional status and overall development of children below the age of six. Weight for height, also known as the weight-for-height z-score, is a nutritional indicator that assesses acute malnutrition by comparing a child's weight to their height. It provides information about current malnutrition nutritional status and helps identify children at risk of acute malnutrition who may require targeted interventions and support.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Rocky mountain spotted fever</w:t>
      </w:r>
    </w:p>
    <w:p>
      <w:pPr>
        <w:spacing w:after="0" w:before="0"/>
      </w:pPr>
      <w:r>
        <w:rPr>
          <w:b w:val="0"/>
          <w:sz w:val="22"/>
        </w:rPr>
        <w:t>(b) Sleeping sickness V</w:t>
      </w:r>
    </w:p>
    <w:p>
      <w:pPr>
        <w:spacing w:after="0" w:before="0"/>
      </w:pPr>
      <w:r>
        <w:rPr>
          <w:b w:val="0"/>
          <w:sz w:val="22"/>
        </w:rPr>
        <w:t>(c) Epidemic typhus</w:t>
      </w:r>
    </w:p>
    <w:p>
      <w:pPr>
        <w:spacing w:after="0" w:before="0"/>
      </w:pPr>
      <w:r>
        <w:rPr>
          <w:b w:val="0"/>
          <w:sz w:val="22"/>
        </w:rPr>
        <w:t>(d) Endemic typhus</w:t>
      </w:r>
    </w:p>
    <w:p>
      <w:pPr>
        <w:spacing w:after="0" w:before="40"/>
      </w:pPr>
      <w:r>
        <w:rPr>
          <w:b/>
          <w:sz w:val="22"/>
        </w:rPr>
        <w:t>Answer: d</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Measles</w:t>
      </w:r>
    </w:p>
    <w:p>
      <w:pPr>
        <w:spacing w:after="0" w:before="0"/>
      </w:pPr>
      <w:r>
        <w:rPr>
          <w:b w:val="0"/>
          <w:sz w:val="22"/>
        </w:rPr>
        <w:t>(b) OPV</w:t>
      </w:r>
    </w:p>
    <w:p>
      <w:pPr>
        <w:spacing w:after="0" w:before="0"/>
      </w:pPr>
      <w:r>
        <w:rPr>
          <w:b w:val="0"/>
          <w:sz w:val="22"/>
        </w:rPr>
        <w:t>(c) DPT</w:t>
      </w:r>
    </w:p>
    <w:p>
      <w:pPr>
        <w:spacing w:after="0" w:before="0"/>
      </w:pPr>
      <w:r>
        <w:rPr>
          <w:b w:val="0"/>
          <w:sz w:val="22"/>
        </w:rPr>
        <w:t>(d) MMR</w:t>
      </w:r>
    </w:p>
    <w:p>
      <w:pPr>
        <w:spacing w:after="0" w:before="40"/>
      </w:pPr>
      <w:r>
        <w:rPr>
          <w:b/>
          <w:sz w:val="22"/>
        </w:rPr>
        <w:t>Answer: c</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Chikungunya</w:t>
      </w:r>
    </w:p>
    <w:p>
      <w:pPr>
        <w:spacing w:after="0" w:before="0"/>
      </w:pPr>
      <w:r>
        <w:rPr>
          <w:b w:val="0"/>
          <w:sz w:val="22"/>
        </w:rPr>
        <w:t>(b) Dengue</w:t>
      </w:r>
    </w:p>
    <w:p>
      <w:pPr>
        <w:spacing w:after="0" w:before="0"/>
      </w:pPr>
      <w:r>
        <w:rPr>
          <w:b w:val="0"/>
          <w:sz w:val="22"/>
        </w:rPr>
        <w:t>(c) Malaria</w:t>
      </w:r>
    </w:p>
    <w:p>
      <w:pPr>
        <w:spacing w:after="0" w:before="0"/>
      </w:pPr>
      <w:r>
        <w:rPr>
          <w:b w:val="0"/>
          <w:sz w:val="22"/>
        </w:rPr>
        <w:t>(d) Plague</w:t>
      </w:r>
    </w:p>
    <w:p>
      <w:pPr>
        <w:spacing w:after="0" w:before="40"/>
      </w:pPr>
      <w:r>
        <w:rPr>
          <w:b/>
          <w:sz w:val="22"/>
        </w:rPr>
        <w:t>Answer: d</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 female history of 2 previous second trimester abortion present at 22 weeks of gestational with funnelling of cervix and length of cervix 20 mm. Most appropriate management would be?</w:t>
      </w:r>
    </w:p>
    <w:p>
      <w:pPr>
        <w:spacing w:after="0" w:before="0"/>
      </w:pPr>
      <w:r>
        <w:rPr>
          <w:b w:val="0"/>
          <w:sz w:val="22"/>
        </w:rPr>
        <w:t>(a) Apply cervical circlage</w:t>
      </w:r>
    </w:p>
    <w:p>
      <w:pPr>
        <w:spacing w:after="0" w:before="0"/>
      </w:pPr>
      <w:r>
        <w:rPr>
          <w:b w:val="0"/>
          <w:sz w:val="22"/>
        </w:rPr>
        <w:t>(b) Apply fothergill stretch</w:t>
      </w:r>
    </w:p>
    <w:p>
      <w:pPr>
        <w:spacing w:after="0" w:before="0"/>
      </w:pPr>
      <w:r>
        <w:rPr>
          <w:b w:val="0"/>
          <w:sz w:val="22"/>
        </w:rPr>
        <w:t>(c) Administer dinoprostone and bed rest</w:t>
      </w:r>
    </w:p>
    <w:p>
      <w:pPr>
        <w:spacing w:after="0" w:before="0"/>
      </w:pPr>
      <w:r>
        <w:rPr>
          <w:b w:val="0"/>
          <w:sz w:val="22"/>
        </w:rPr>
        <w:t>(d) Administer misoprostol and bed rest</w:t>
      </w:r>
    </w:p>
    <w:p>
      <w:pPr>
        <w:spacing w:after="0" w:before="40"/>
      </w:pPr>
      <w:r>
        <w:rPr>
          <w:b/>
          <w:sz w:val="22"/>
        </w:rPr>
        <w:t>Answer: a</w:t>
      </w:r>
    </w:p>
    <w:p>
      <w:pPr>
        <w:spacing w:after="0" w:before="0"/>
      </w:pPr>
      <w:r>
        <w:rPr>
          <w:b w:val="0"/>
          <w:sz w:val="21"/>
        </w:rPr>
        <w:t>Solution: In a G3 female with a history of 2 previous second-trimester abortions, presenting at 22 weeks of gestation with funneling of the cervix and a cervix length of 20 mm, the most appropriate management would be to apply cervical cerclage (option B). Cervical cerclage is a surgical procedure in which a stitch or suture is placed around the cervix to provide mechanical support and prevent premature cervical dilation. It is indicated in cases of cervical insufficiency, where the cervix is weak and at risk of premature opening. By reinforcing the cervix, cervical cerclage helps prolong the pregnancy and reduce the risk of preterm birth. abortion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test should be done every week for a patient who is taking Clozapine?</w:t>
      </w:r>
    </w:p>
    <w:p>
      <w:pPr>
        <w:spacing w:after="0" w:before="0"/>
      </w:pPr>
      <w:r>
        <w:rPr>
          <w:b w:val="0"/>
          <w:sz w:val="22"/>
        </w:rPr>
        <w:t>(a) Sugar profile</w:t>
      </w:r>
    </w:p>
    <w:p>
      <w:pPr>
        <w:spacing w:after="0" w:before="0"/>
      </w:pPr>
      <w:r>
        <w:rPr>
          <w:b w:val="0"/>
          <w:sz w:val="22"/>
        </w:rPr>
        <w:t>(b) ESR</w:t>
      </w:r>
    </w:p>
    <w:p>
      <w:pPr>
        <w:spacing w:after="0" w:before="0"/>
      </w:pPr>
      <w:r>
        <w:rPr>
          <w:b w:val="0"/>
          <w:sz w:val="22"/>
        </w:rPr>
        <w:t>(c) BUN</w:t>
      </w:r>
    </w:p>
    <w:p>
      <w:pPr>
        <w:spacing w:after="0" w:before="0"/>
      </w:pPr>
      <w:r>
        <w:rPr>
          <w:b w:val="0"/>
          <w:sz w:val="22"/>
        </w:rPr>
        <w:t>(d) CBC</w:t>
      </w:r>
    </w:p>
    <w:p>
      <w:pPr>
        <w:spacing w:after="0" w:before="40"/>
      </w:pPr>
      <w:r>
        <w:rPr>
          <w:b/>
          <w:sz w:val="22"/>
        </w:rPr>
        <w:t>Answer: d</w:t>
      </w:r>
    </w:p>
    <w:p>
      <w:pPr>
        <w:spacing w:after="0" w:before="0"/>
      </w:pPr>
      <w:r>
        <w:rPr>
          <w:b w:val="0"/>
          <w:sz w:val="21"/>
        </w:rPr>
        <w:t>Solution: For a patient taking Clozapine, the test that should be done every week is a complete blood count (CBC) (option A). Clozapine is an atypical antipsychotic medication used in the treatment of schizophrenia. It is associated with a potential side effect called agranulocytosis, which is a severe decrease in the number of white blood cells, specifically neutrophils. Regular monitoring of the CBC, including the absolute neutrophil count (ANC), is crucial to detect any changes in the white blood cell levels. Close monitoring of the CBC helps to ensure early identification of agranulocytosis and prompt intervention if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Checking the pH of gastric aspirate</w:t>
      </w:r>
    </w:p>
    <w:p>
      <w:pPr>
        <w:spacing w:after="0" w:before="0"/>
      </w:pPr>
      <w:r>
        <w:rPr>
          <w:b w:val="0"/>
          <w:sz w:val="22"/>
        </w:rPr>
        <w:t>(b) Auscultating air over the epigastrium</w:t>
      </w:r>
    </w:p>
    <w:p>
      <w:pPr>
        <w:spacing w:after="0" w:before="0"/>
      </w:pPr>
      <w:r>
        <w:rPr>
          <w:b w:val="0"/>
          <w:sz w:val="22"/>
        </w:rPr>
        <w:t>(c) Radiographic (X-ray) confirmation</w:t>
      </w:r>
    </w:p>
    <w:p>
      <w:pPr>
        <w:spacing w:after="0" w:before="0"/>
      </w:pPr>
      <w:r>
        <w:rPr>
          <w:b w:val="0"/>
          <w:sz w:val="22"/>
        </w:rPr>
        <w:t>(d) Observing the client swallow without coughing</w:t>
      </w:r>
    </w:p>
    <w:p>
      <w:pPr>
        <w:spacing w:after="0" w:before="40"/>
      </w:pPr>
      <w:r>
        <w:rPr>
          <w:b/>
          <w:sz w:val="22"/>
        </w:rPr>
        <w:t>Answer: c</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Automised</w:t>
      </w:r>
    </w:p>
    <w:p>
      <w:pPr>
        <w:spacing w:after="0" w:before="0"/>
      </w:pPr>
      <w:r>
        <w:rPr>
          <w:b w:val="0"/>
          <w:sz w:val="22"/>
        </w:rPr>
        <w:t>(b) Actor</w:t>
      </w:r>
    </w:p>
    <w:p>
      <w:pPr>
        <w:spacing w:after="0" w:before="0"/>
      </w:pPr>
      <w:r>
        <w:rPr>
          <w:b w:val="0"/>
          <w:sz w:val="22"/>
        </w:rPr>
        <w:t>(c) Accesary</w:t>
      </w:r>
    </w:p>
    <w:p>
      <w:pPr>
        <w:spacing w:after="0" w:before="0"/>
      </w:pPr>
      <w:r>
        <w:rPr>
          <w:b w:val="0"/>
          <w:sz w:val="22"/>
        </w:rPr>
        <w:t>(d) Accredited</w:t>
      </w:r>
    </w:p>
    <w:p>
      <w:pPr>
        <w:spacing w:after="0" w:before="40"/>
      </w:pPr>
      <w:r>
        <w:rPr>
          <w:b/>
          <w:sz w:val="22"/>
        </w:rPr>
        <w:t>Answer: d</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ABG Analysis</w:t>
      </w:r>
    </w:p>
    <w:p>
      <w:pPr>
        <w:spacing w:after="0" w:before="0"/>
      </w:pPr>
      <w:r>
        <w:rPr>
          <w:b w:val="0"/>
          <w:sz w:val="22"/>
        </w:rPr>
        <w:t>(b) Spo2 Measurement</w:t>
      </w:r>
    </w:p>
    <w:p>
      <w:pPr>
        <w:spacing w:after="0" w:before="0"/>
      </w:pPr>
      <w:r>
        <w:rPr>
          <w:b w:val="0"/>
          <w:sz w:val="22"/>
        </w:rPr>
        <w:t>(c) CVP Measurement</w:t>
      </w:r>
    </w:p>
    <w:p>
      <w:pPr>
        <w:spacing w:after="0" w:before="0"/>
      </w:pPr>
      <w:r>
        <w:rPr>
          <w:b w:val="0"/>
          <w:sz w:val="22"/>
        </w:rPr>
        <w:t>(d) Fluid administration</w:t>
      </w:r>
    </w:p>
    <w:p>
      <w:pPr>
        <w:spacing w:after="0" w:before="40"/>
      </w:pPr>
      <w:r>
        <w:rPr>
          <w:b/>
          <w:sz w:val="22"/>
        </w:rPr>
        <w:t>Answer: c</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disactivated whole virion vaccine</w:t>
      </w:r>
    </w:p>
    <w:p>
      <w:pPr>
        <w:spacing w:after="0" w:before="0"/>
      </w:pPr>
      <w:r>
        <w:rPr>
          <w:b w:val="0"/>
          <w:sz w:val="22"/>
        </w:rPr>
        <w:t>(a) Covishield</w:t>
      </w:r>
    </w:p>
    <w:p>
      <w:pPr>
        <w:spacing w:after="0" w:before="0"/>
      </w:pPr>
      <w:r>
        <w:rPr>
          <w:b w:val="0"/>
          <w:sz w:val="22"/>
        </w:rPr>
        <w:t>(b) Sputnik</w:t>
      </w:r>
    </w:p>
    <w:p>
      <w:pPr>
        <w:spacing w:after="0" w:before="0"/>
      </w:pPr>
      <w:r>
        <w:rPr>
          <w:b w:val="0"/>
          <w:sz w:val="22"/>
        </w:rPr>
        <w:t>(c) Covaxin</w:t>
      </w:r>
    </w:p>
    <w:p>
      <w:pPr>
        <w:spacing w:after="0" w:before="0"/>
      </w:pPr>
      <w:r>
        <w:rPr>
          <w:b w:val="0"/>
          <w:sz w:val="22"/>
        </w:rPr>
        <w:t>(d) Moderna</w:t>
      </w:r>
    </w:p>
    <w:p>
      <w:pPr>
        <w:spacing w:after="0" w:before="40"/>
      </w:pPr>
      <w:r>
        <w:rPr>
          <w:b/>
          <w:sz w:val="22"/>
        </w:rPr>
        <w:t>Answer: c</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indicates that a client in labor has entered the SECOND stage of labor?</w:t>
      </w:r>
    </w:p>
    <w:p>
      <w:pPr>
        <w:spacing w:after="0" w:before="0"/>
      </w:pPr>
      <w:r>
        <w:rPr>
          <w:b w:val="0"/>
          <w:sz w:val="22"/>
        </w:rPr>
        <w:t>(a) Rupture of the membranes</w:t>
      </w:r>
    </w:p>
    <w:p>
      <w:pPr>
        <w:spacing w:after="0" w:before="0"/>
      </w:pPr>
      <w:r>
        <w:rPr>
          <w:b w:val="0"/>
          <w:sz w:val="22"/>
        </w:rPr>
        <w:t>(b) Expulsion of the placenta</w:t>
      </w:r>
    </w:p>
    <w:p>
      <w:pPr>
        <w:spacing w:after="0" w:before="0"/>
      </w:pPr>
      <w:r>
        <w:rPr>
          <w:b w:val="0"/>
          <w:sz w:val="22"/>
        </w:rPr>
        <w:t>(c) Complete cervical dilatation (10 cm)</w:t>
      </w:r>
    </w:p>
    <w:p>
      <w:pPr>
        <w:spacing w:after="0" w:before="0"/>
      </w:pPr>
      <w:r>
        <w:rPr>
          <w:b w:val="0"/>
          <w:sz w:val="22"/>
        </w:rPr>
        <w:t>(d) Onset of regular contractions</w:t>
      </w:r>
    </w:p>
    <w:p>
      <w:pPr>
        <w:spacing w:after="0" w:before="40"/>
      </w:pPr>
      <w:r>
        <w:rPr>
          <w:b/>
          <w:sz w:val="22"/>
        </w:rPr>
        <w:t>Answer: c</w:t>
      </w:r>
    </w:p>
    <w:p>
      <w:pPr>
        <w:spacing w:after="0" w:before="0"/>
      </w:pPr>
      <w:r>
        <w:rPr>
          <w:b w:val="0"/>
          <w:sz w:val="21"/>
        </w:rPr>
        <w:t>Solution: The second stage begins with complete cervical dilatation and ends with delivery of the baby; expulsion of the placenta marks the end of the third stage.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Bed rest with activity restriction</w:t>
      </w:r>
    </w:p>
    <w:p>
      <w:pPr>
        <w:spacing w:after="0" w:before="0"/>
      </w:pPr>
      <w:r>
        <w:rPr>
          <w:b w:val="0"/>
          <w:sz w:val="22"/>
        </w:rPr>
        <w:t>(b) Continuous fetal monitoring</w:t>
      </w:r>
    </w:p>
    <w:p>
      <w:pPr>
        <w:spacing w:after="0" w:before="0"/>
      </w:pPr>
      <w:r>
        <w:rPr>
          <w:b w:val="0"/>
          <w:sz w:val="22"/>
        </w:rPr>
        <w:t>(c) Vaginal examination</w:t>
      </w:r>
    </w:p>
    <w:p>
      <w:pPr>
        <w:spacing w:after="0" w:before="0"/>
      </w:pPr>
      <w:r>
        <w:rPr>
          <w:b w:val="0"/>
          <w:sz w:val="22"/>
        </w:rPr>
        <w:t>(d) Maintaining IV access</w:t>
      </w:r>
    </w:p>
    <w:p>
      <w:pPr>
        <w:spacing w:after="0" w:before="40"/>
      </w:pPr>
      <w:r>
        <w:rPr>
          <w:b/>
          <w:sz w:val="22"/>
        </w:rPr>
        <w:t>Answer: c</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Measuring intake and output</w:t>
      </w:r>
    </w:p>
    <w:p>
      <w:pPr>
        <w:spacing w:after="0" w:before="0"/>
      </w:pPr>
      <w:r>
        <w:rPr>
          <w:b w:val="0"/>
          <w:sz w:val="22"/>
        </w:rPr>
        <w:t>(b) Maintaining a patent airway</w:t>
      </w:r>
    </w:p>
    <w:p>
      <w:pPr>
        <w:spacing w:after="0" w:before="0"/>
      </w:pPr>
      <w:r>
        <w:rPr>
          <w:b w:val="0"/>
          <w:sz w:val="22"/>
        </w:rPr>
        <w:t>(c) Administering analgesics</w:t>
      </w:r>
    </w:p>
    <w:p>
      <w:pPr>
        <w:spacing w:after="0" w:before="0"/>
      </w:pPr>
      <w:r>
        <w:rPr>
          <w:b w:val="0"/>
          <w:sz w:val="22"/>
        </w:rPr>
        <w:t>(d) Elevating the foot end</w:t>
      </w:r>
    </w:p>
    <w:p>
      <w:pPr>
        <w:spacing w:after="0" w:before="40"/>
      </w:pPr>
      <w:r>
        <w:rPr>
          <w:b/>
          <w:sz w:val="22"/>
        </w:rPr>
        <w:t>Answer: b</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Cover the wound with sterile saline-soaked dressings</w:t>
      </w:r>
    </w:p>
    <w:p>
      <w:pPr>
        <w:spacing w:after="0" w:before="0"/>
      </w:pPr>
      <w:r>
        <w:rPr>
          <w:b w:val="0"/>
          <w:sz w:val="22"/>
        </w:rPr>
        <w:t>(b) Gently push the bowel back into the abdomen</w:t>
      </w:r>
    </w:p>
    <w:p>
      <w:pPr>
        <w:spacing w:after="0" w:before="0"/>
      </w:pPr>
      <w:r>
        <w:rPr>
          <w:b w:val="0"/>
          <w:sz w:val="22"/>
        </w:rPr>
        <w:t>(c) Apply a dry sterile dressing</w:t>
      </w:r>
    </w:p>
    <w:p>
      <w:pPr>
        <w:spacing w:after="0" w:before="0"/>
      </w:pPr>
      <w:r>
        <w:rPr>
          <w:b w:val="0"/>
          <w:sz w:val="22"/>
        </w:rPr>
        <w:t>(d) Place the client flat and wait for the surgeon</w:t>
      </w:r>
    </w:p>
    <w:p>
      <w:pPr>
        <w:spacing w:after="0" w:before="40"/>
      </w:pPr>
      <w:r>
        <w:rPr>
          <w:b/>
          <w:sz w:val="22"/>
        </w:rPr>
        <w:t>Answer: a</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Mode</w:t>
      </w:r>
    </w:p>
    <w:p>
      <w:pPr>
        <w:spacing w:after="0" w:before="0"/>
      </w:pPr>
      <w:r>
        <w:rPr>
          <w:b w:val="0"/>
          <w:sz w:val="22"/>
        </w:rPr>
        <w:t>(c) Median</w:t>
      </w:r>
    </w:p>
    <w:p>
      <w:pPr>
        <w:spacing w:after="0" w:before="0"/>
      </w:pPr>
      <w:r>
        <w:rPr>
          <w:b w:val="0"/>
          <w:sz w:val="22"/>
        </w:rPr>
        <w:t>(d) Standard deviation</w:t>
      </w:r>
    </w:p>
    <w:p>
      <w:pPr>
        <w:spacing w:after="0" w:before="40"/>
      </w:pPr>
      <w:r>
        <w:rPr>
          <w:b/>
          <w:sz w:val="22"/>
        </w:rPr>
        <w:t>Answer: c</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