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120"/>
      </w:pPr>
      <w:r>
        <w:rPr>
          <w:b/>
          <w:sz w:val="22"/>
        </w:rPr>
        <w:t>Question: In the tuberculin skin test (Mantoux test), how is the standard substance protein purified derivative (PPD) typically injected into the forearm?</w:t>
      </w:r>
    </w:p>
    <w:p>
      <w:pPr>
        <w:spacing w:after="0" w:before="0"/>
      </w:pPr>
      <w:r>
        <w:rPr>
          <w:b w:val="0"/>
          <w:sz w:val="22"/>
        </w:rPr>
        <w:t>(a) Intravenously</w:t>
      </w:r>
    </w:p>
    <w:p>
      <w:pPr>
        <w:spacing w:after="0" w:before="0"/>
      </w:pPr>
      <w:r>
        <w:rPr>
          <w:b w:val="0"/>
          <w:sz w:val="22"/>
        </w:rPr>
        <w:t>(b) Intramuscularly</w:t>
      </w:r>
    </w:p>
    <w:p>
      <w:pPr>
        <w:spacing w:after="0" w:before="0"/>
      </w:pPr>
      <w:r>
        <w:rPr>
          <w:b w:val="0"/>
          <w:sz w:val="22"/>
        </w:rPr>
        <w:t>(c) Subcutaneously</w:t>
      </w:r>
    </w:p>
    <w:p>
      <w:pPr>
        <w:spacing w:after="0" w:before="0"/>
      </w:pPr>
      <w:r>
        <w:rPr>
          <w:b w:val="0"/>
          <w:sz w:val="22"/>
        </w:rPr>
        <w:t>(d) Intra-dermally</w:t>
      </w:r>
    </w:p>
    <w:p>
      <w:pPr>
        <w:spacing w:after="0" w:before="40"/>
      </w:pPr>
      <w:r>
        <w:rPr>
          <w:b/>
          <w:sz w:val="22"/>
        </w:rPr>
        <w:t>Answer: d</w:t>
      </w:r>
    </w:p>
    <w:p>
      <w:pPr>
        <w:spacing w:after="0" w:before="0"/>
      </w:pPr>
      <w:r>
        <w:rPr>
          <w:b w:val="0"/>
          <w:sz w:val="21"/>
        </w:rPr>
        <w:t>Solution: In the tuberculin skin test (Mantoux test), the standard substance protein purified derivative (PPD) is typically injected intradermally into the forearm, which is the correct answer (b). The PPD is a small amount of fluid containing the antigens derived from Mycobacterium tuberculosis. It is injected just below the surface of the skin, specifically within the layers of the dermis. This allows for the accurate assessment of the immune response to the tuberculosis antigens by observing the presence and size of the resulting induration or swelling at the injection site.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assessment of acute malnutrition in childern is</w:t>
      </w:r>
    </w:p>
    <w:p>
      <w:pPr>
        <w:spacing w:after="0" w:before="0"/>
      </w:pPr>
      <w:r>
        <w:rPr>
          <w:b w:val="0"/>
          <w:sz w:val="22"/>
        </w:rPr>
        <w:t>(a) Weight</w:t>
      </w:r>
    </w:p>
    <w:p>
      <w:pPr>
        <w:spacing w:after="0" w:before="0"/>
      </w:pPr>
      <w:r>
        <w:rPr>
          <w:b w:val="0"/>
          <w:sz w:val="22"/>
        </w:rPr>
        <w:t>(b) Height</w:t>
      </w:r>
    </w:p>
    <w:p>
      <w:pPr>
        <w:spacing w:after="0" w:before="0"/>
      </w:pPr>
      <w:r>
        <w:rPr>
          <w:b w:val="0"/>
          <w:sz w:val="22"/>
        </w:rPr>
        <w:t>(c) Weight for Height</w:t>
      </w:r>
    </w:p>
    <w:p>
      <w:pPr>
        <w:spacing w:after="0" w:before="0"/>
      </w:pPr>
      <w:r>
        <w:rPr>
          <w:b w:val="0"/>
          <w:sz w:val="22"/>
        </w:rPr>
        <w:t>(d) BMI</w:t>
      </w:r>
    </w:p>
    <w:p>
      <w:pPr>
        <w:spacing w:after="0" w:before="40"/>
      </w:pPr>
      <w:r>
        <w:rPr>
          <w:b/>
          <w:sz w:val="22"/>
        </w:rPr>
        <w:t>Answer: c</w:t>
      </w:r>
    </w:p>
    <w:p>
      <w:pPr>
        <w:spacing w:after="0" w:before="0"/>
      </w:pPr>
      <w:r>
        <w:rPr>
          <w:b w:val="0"/>
          <w:sz w:val="21"/>
        </w:rPr>
        <w:t>Solution: The assessment of acute malnutrition in children is commonly done using weight for height measurements. Acute malnutrition refers to the rapid onset of nutritional deficiency and is characterized by wasting or a significant decrease in body weight. Weight for height is a commonly used anthropometric index to assess acute malnutrition in children. It compares the child's weight to their height and provides an indication of their nutritional status. Various growth charts, such as the World Health Organization (WHO) growth standards or Centers for Disease Control and Prevention (CDC) growth charts, can be used to determine the appropriate weight-for-height percentile and identify malnourished children who may require intervention.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reason for polyurea is best defined as:</w:t>
      </w:r>
    </w:p>
    <w:p>
      <w:pPr>
        <w:spacing w:after="0" w:before="0"/>
      </w:pPr>
      <w:r>
        <w:rPr>
          <w:b w:val="0"/>
          <w:sz w:val="22"/>
        </w:rPr>
        <w:t>(a) Dark colored urine</w:t>
      </w:r>
    </w:p>
    <w:p>
      <w:pPr>
        <w:spacing w:after="0" w:before="0"/>
      </w:pPr>
      <w:r>
        <w:rPr>
          <w:b w:val="0"/>
          <w:sz w:val="22"/>
        </w:rPr>
        <w:t>(b) Lack of urine formation</w:t>
      </w:r>
    </w:p>
    <w:p>
      <w:pPr>
        <w:spacing w:after="0" w:before="0"/>
      </w:pPr>
      <w:r>
        <w:rPr>
          <w:b w:val="0"/>
          <w:sz w:val="22"/>
        </w:rPr>
        <w:t>(c) Diminished ability of the kidneys to concentrate the urine</w:t>
      </w:r>
    </w:p>
    <w:p>
      <w:pPr>
        <w:spacing w:after="0" w:before="0"/>
      </w:pPr>
      <w:r>
        <w:rPr>
          <w:b w:val="0"/>
          <w:sz w:val="22"/>
        </w:rPr>
        <w:t>(d) Passing too much urine at night</w:t>
      </w:r>
    </w:p>
    <w:p>
      <w:pPr>
        <w:spacing w:after="0" w:before="40"/>
      </w:pPr>
      <w:r>
        <w:rPr>
          <w:b/>
          <w:sz w:val="22"/>
        </w:rPr>
        <w:t>Answer: c</w:t>
      </w:r>
    </w:p>
    <w:p>
      <w:pPr>
        <w:spacing w:after="0" w:before="0"/>
      </w:pPr>
      <w:r>
        <w:rPr>
          <w:b w:val="0"/>
          <w:sz w:val="21"/>
        </w:rPr>
        <w:t>Solution: Polyuria is best defined as the diminished ability of the kidneys to concentrate urine, producing excessive urine output.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is the contraindication of the Covishield vaccine?</w:t>
      </w:r>
    </w:p>
    <w:p>
      <w:pPr>
        <w:spacing w:after="0" w:before="0"/>
      </w:pPr>
      <w:r>
        <w:rPr>
          <w:b w:val="0"/>
          <w:sz w:val="22"/>
        </w:rPr>
        <w:t>(a) HTN</w:t>
      </w:r>
    </w:p>
    <w:p>
      <w:pPr>
        <w:spacing w:after="0" w:before="0"/>
      </w:pPr>
      <w:r>
        <w:rPr>
          <w:b w:val="0"/>
          <w:sz w:val="22"/>
        </w:rPr>
        <w:t>(b) Foreign body allergy</w:t>
      </w:r>
    </w:p>
    <w:p>
      <w:pPr>
        <w:spacing w:after="0" w:before="0"/>
      </w:pPr>
      <w:r>
        <w:rPr>
          <w:b w:val="0"/>
          <w:sz w:val="22"/>
        </w:rPr>
        <w:t>(c) Pollen allergy</w:t>
      </w:r>
    </w:p>
    <w:p>
      <w:pPr>
        <w:spacing w:after="0" w:before="0"/>
      </w:pPr>
      <w:r>
        <w:rPr>
          <w:b w:val="0"/>
          <w:sz w:val="22"/>
        </w:rPr>
        <w:t>(d) Allergy of 1st dose of</w:t>
      </w:r>
    </w:p>
    <w:p>
      <w:pPr>
        <w:spacing w:after="0" w:before="40"/>
      </w:pPr>
      <w:r>
        <w:rPr>
          <w:b/>
          <w:sz w:val="22"/>
        </w:rPr>
        <w:t>Answer: d</w:t>
      </w:r>
    </w:p>
    <w:p>
      <w:pPr>
        <w:spacing w:after="0" w:before="0"/>
      </w:pPr>
      <w:r>
        <w:rPr>
          <w:b w:val="0"/>
          <w:sz w:val="21"/>
        </w:rPr>
        <w:t>Solution: The contraindication of the Covishield vaccine is allergy to the first dose (option a). Covishield is a COVID-19 vaccine developed by AstraZeneca in collaboration with the University of Oxford. It is based on the adenovirus vector technology and provides protection against the SARS-CoV-2 virus. However, like any vaccine, Covishield has contraindications and precautions. Allergy to the first dose of Covishield is a contraindication, indicating that individuals who have experienced a severe allergic reaction or anaphylaxis to the initial dose should not receive subsequent doses of the vaccine. It is important to follow the specific guidelines and recommendations provided by health authorities regarding vaccine contraindications.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is the nucleus of masseteric reflex:</w:t>
      </w:r>
    </w:p>
    <w:p>
      <w:pPr>
        <w:spacing w:after="0" w:before="0"/>
      </w:pPr>
      <w:r>
        <w:rPr>
          <w:b w:val="0"/>
          <w:sz w:val="22"/>
        </w:rPr>
        <w:t>(a) Spinal nucleus of trigeminal nerve</w:t>
      </w:r>
    </w:p>
    <w:p>
      <w:pPr>
        <w:spacing w:after="0" w:before="0"/>
      </w:pPr>
      <w:r>
        <w:rPr>
          <w:b w:val="0"/>
          <w:sz w:val="22"/>
        </w:rPr>
        <w:t>(b) Superior sensory nucleus of the trigeminal nerve</w:t>
      </w:r>
    </w:p>
    <w:p>
      <w:pPr>
        <w:spacing w:after="0" w:before="0"/>
      </w:pPr>
      <w:r>
        <w:rPr>
          <w:b w:val="0"/>
          <w:sz w:val="22"/>
        </w:rPr>
        <w:t>(c) Mesencephalic nucleus of trigeminal nerve</w:t>
      </w:r>
    </w:p>
    <w:p>
      <w:pPr>
        <w:spacing w:after="0" w:before="0"/>
      </w:pPr>
      <w:r>
        <w:rPr>
          <w:b w:val="0"/>
          <w:sz w:val="22"/>
        </w:rPr>
        <w:t>(d) Dorsal nucleus of vagus nerve</w:t>
      </w:r>
    </w:p>
    <w:p>
      <w:pPr>
        <w:spacing w:after="0" w:before="40"/>
      </w:pPr>
      <w:r>
        <w:rPr>
          <w:b/>
          <w:sz w:val="22"/>
        </w:rPr>
        <w:t>Answer: c</w:t>
      </w:r>
    </w:p>
    <w:p>
      <w:pPr>
        <w:spacing w:after="0" w:before="0"/>
      </w:pPr>
      <w:r>
        <w:rPr>
          <w:b w:val="0"/>
          <w:sz w:val="21"/>
        </w:rPr>
        <w:t>Solution: The mesencephalic nucleus of the trigeminal nerve receives proprioceptive fibres mediating the masseteric (jaw jerk) reflex.</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child is on chemotherapy. The nurse should teacher the mother about the following; except:</w:t>
      </w:r>
    </w:p>
    <w:p>
      <w:pPr>
        <w:spacing w:after="0" w:before="0"/>
      </w:pPr>
      <w:r>
        <w:rPr>
          <w:b w:val="0"/>
          <w:sz w:val="22"/>
        </w:rPr>
        <w:t>(a) Hand washing</w:t>
      </w:r>
    </w:p>
    <w:p>
      <w:pPr>
        <w:spacing w:after="0" w:before="0"/>
      </w:pPr>
      <w:r>
        <w:rPr>
          <w:b w:val="0"/>
          <w:sz w:val="22"/>
        </w:rPr>
        <w:t>(b) Avoid crowded place</w:t>
      </w:r>
    </w:p>
    <w:p>
      <w:pPr>
        <w:spacing w:after="0" w:before="0"/>
      </w:pPr>
      <w:r>
        <w:rPr>
          <w:b w:val="0"/>
          <w:sz w:val="22"/>
        </w:rPr>
        <w:t>(c) Brush two times</w:t>
      </w:r>
    </w:p>
    <w:p>
      <w:pPr>
        <w:spacing w:after="0" w:before="0"/>
      </w:pPr>
      <w:r>
        <w:rPr>
          <w:b w:val="0"/>
          <w:sz w:val="22"/>
        </w:rPr>
        <w:t>(d) Sitz bath</w:t>
      </w:r>
    </w:p>
    <w:p>
      <w:pPr>
        <w:spacing w:after="0" w:before="40"/>
      </w:pPr>
      <w:r>
        <w:rPr>
          <w:b/>
          <w:sz w:val="22"/>
        </w:rPr>
        <w:t>Answer: d</w:t>
      </w:r>
    </w:p>
    <w:p>
      <w:pPr>
        <w:spacing w:after="0" w:before="0"/>
      </w:pPr>
      <w:r>
        <w:rPr>
          <w:b w:val="0"/>
          <w:sz w:val="21"/>
        </w:rPr>
        <w:t>Solution: The mother is taught hand washing, avoiding crowded places and oral care; a sitz bath is not relevant to chemotherapy care.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Most heat sensitive vaccine is:</w:t>
      </w:r>
    </w:p>
    <w:p>
      <w:pPr>
        <w:spacing w:after="0" w:before="0"/>
      </w:pPr>
      <w:r>
        <w:rPr>
          <w:b w:val="0"/>
          <w:sz w:val="22"/>
        </w:rPr>
        <w:t>(a) DPT</w:t>
      </w:r>
    </w:p>
    <w:p>
      <w:pPr>
        <w:spacing w:after="0" w:before="0"/>
      </w:pPr>
      <w:r>
        <w:rPr>
          <w:b w:val="0"/>
          <w:sz w:val="22"/>
        </w:rPr>
        <w:t>(b) Hepatitis B</w:t>
      </w:r>
    </w:p>
    <w:p>
      <w:pPr>
        <w:spacing w:after="0" w:before="0"/>
      </w:pPr>
      <w:r>
        <w:rPr>
          <w:b w:val="0"/>
          <w:sz w:val="22"/>
        </w:rPr>
        <w:t>(c) OPV</w:t>
      </w:r>
    </w:p>
    <w:p>
      <w:pPr>
        <w:spacing w:after="0" w:before="0"/>
      </w:pPr>
      <w:r>
        <w:rPr>
          <w:b w:val="0"/>
          <w:sz w:val="22"/>
        </w:rPr>
        <w:t>(d) Measles</w:t>
      </w:r>
    </w:p>
    <w:p>
      <w:pPr>
        <w:spacing w:after="0" w:before="40"/>
      </w:pPr>
      <w:r>
        <w:rPr>
          <w:b/>
          <w:sz w:val="22"/>
        </w:rPr>
        <w:t>Answer: c</w:t>
      </w:r>
    </w:p>
    <w:p>
      <w:pPr>
        <w:spacing w:after="0" w:before="0"/>
      </w:pPr>
      <w:r>
        <w:rPr>
          <w:b w:val="0"/>
          <w:sz w:val="21"/>
        </w:rPr>
        <w:t>Solution: OPV (oral polio vaccine) is the most heat-sensitive vaccine and must be stored at -20°C.</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client receives oxygen at 4 L/min by nasal cannula. What approximate fraction of inspired oxygen (FiO2) is delivered?</w:t>
      </w:r>
    </w:p>
    <w:p>
      <w:pPr>
        <w:spacing w:after="0" w:before="0"/>
      </w:pPr>
      <w:r>
        <w:rPr>
          <w:b w:val="0"/>
          <w:sz w:val="22"/>
        </w:rPr>
        <w:t>(a) 24%</w:t>
      </w:r>
    </w:p>
    <w:p>
      <w:pPr>
        <w:spacing w:after="0" w:before="0"/>
      </w:pPr>
      <w:r>
        <w:rPr>
          <w:b w:val="0"/>
          <w:sz w:val="22"/>
        </w:rPr>
        <w:t>(b) 36%</w:t>
      </w:r>
    </w:p>
    <w:p>
      <w:pPr>
        <w:spacing w:after="0" w:before="0"/>
      </w:pPr>
      <w:r>
        <w:rPr>
          <w:b w:val="0"/>
          <w:sz w:val="22"/>
        </w:rPr>
        <w:t>(c) 50%</w:t>
      </w:r>
    </w:p>
    <w:p>
      <w:pPr>
        <w:spacing w:after="0" w:before="0"/>
      </w:pPr>
      <w:r>
        <w:rPr>
          <w:b w:val="0"/>
          <w:sz w:val="22"/>
        </w:rPr>
        <w:t>(d) 44%</w:t>
      </w:r>
    </w:p>
    <w:p>
      <w:pPr>
        <w:spacing w:after="0" w:before="40"/>
      </w:pPr>
      <w:r>
        <w:rPr>
          <w:b/>
          <w:sz w:val="22"/>
        </w:rPr>
        <w:t>Answer: b</w:t>
      </w:r>
    </w:p>
    <w:p>
      <w:pPr>
        <w:spacing w:after="0" w:before="0"/>
      </w:pPr>
      <w:r>
        <w:rPr>
          <w:b w:val="0"/>
          <w:sz w:val="21"/>
        </w:rPr>
        <w:t>Solution: With a nasal cannula each liter per minute adds about 4% to room air (21%): 21 + (4 × 4) = 37% (approximately 36%).</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In modern childhood immunization, one component of the DPT vaccine has been removed due to a high occurrence of side effects. Which component is it?</w:t>
      </w:r>
    </w:p>
    <w:p>
      <w:pPr>
        <w:spacing w:after="0" w:before="0"/>
      </w:pPr>
      <w:r>
        <w:rPr>
          <w:b w:val="0"/>
          <w:sz w:val="22"/>
        </w:rPr>
        <w:t>(a) Tetanus</w:t>
      </w:r>
    </w:p>
    <w:p>
      <w:pPr>
        <w:spacing w:after="0" w:before="0"/>
      </w:pPr>
      <w:r>
        <w:rPr>
          <w:b w:val="0"/>
          <w:sz w:val="22"/>
        </w:rPr>
        <w:t>(b) Diphtheria</w:t>
      </w:r>
    </w:p>
    <w:p>
      <w:pPr>
        <w:spacing w:after="0" w:before="0"/>
      </w:pPr>
      <w:r>
        <w:rPr>
          <w:b w:val="0"/>
          <w:sz w:val="22"/>
        </w:rPr>
        <w:t>(c) Pertussis</w:t>
      </w:r>
    </w:p>
    <w:p>
      <w:pPr>
        <w:spacing w:after="0" w:before="0"/>
      </w:pPr>
      <w:r>
        <w:rPr>
          <w:b w:val="0"/>
          <w:sz w:val="22"/>
        </w:rPr>
        <w:t>(d) All of the above</w:t>
      </w:r>
    </w:p>
    <w:p>
      <w:pPr>
        <w:spacing w:after="0" w:before="40"/>
      </w:pPr>
      <w:r>
        <w:rPr>
          <w:b/>
          <w:sz w:val="22"/>
        </w:rPr>
        <w:t>Answer: c</w:t>
      </w:r>
    </w:p>
    <w:p>
      <w:pPr>
        <w:spacing w:after="0" w:before="0"/>
      </w:pPr>
      <w:r>
        <w:rPr>
          <w:b w:val="0"/>
          <w:sz w:val="21"/>
        </w:rPr>
        <w:t>Solution: In modern childhood immunization, the component of the DPT vaccine that has been removed due to a high occurrence of side effects is pertussis (whooping cough). The original DPT vaccine contained three components: diphtheria toxoid, tetanus toxoid, and whole-cell pertussis vaccine. However, due to concerns about side effects associated with the whole-cell pertussis vaccine, an acellular pertussis vaccine was developed. The acellular pertussis vaccine contains purified components of the pertussis bacterium, which significantly reduces the risk of side effects while still providing protection against whooping cough. This change in the vaccine formulation has contributed to improved safety and acceptability of the DPT vaccine.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vaccine that (arms blister and leaves permanen scar in babies Is:</w:t>
      </w:r>
    </w:p>
    <w:p>
      <w:pPr>
        <w:spacing w:after="0" w:before="0"/>
      </w:pPr>
      <w:r>
        <w:rPr>
          <w:b w:val="0"/>
          <w:sz w:val="22"/>
        </w:rPr>
        <w:t>(a) Pentavalent</w:t>
      </w:r>
    </w:p>
    <w:p>
      <w:pPr>
        <w:spacing w:after="0" w:before="0"/>
      </w:pPr>
      <w:r>
        <w:rPr>
          <w:b w:val="0"/>
          <w:sz w:val="22"/>
        </w:rPr>
        <w:t>(b) BCG</w:t>
      </w:r>
    </w:p>
    <w:p>
      <w:pPr>
        <w:spacing w:after="0" w:before="0"/>
      </w:pPr>
      <w:r>
        <w:rPr>
          <w:b w:val="0"/>
          <w:sz w:val="22"/>
        </w:rPr>
        <w:t>(c) Meade.</w:t>
      </w:r>
    </w:p>
    <w:p>
      <w:pPr>
        <w:spacing w:after="0" w:before="0"/>
      </w:pPr>
      <w:r>
        <w:rPr>
          <w:b w:val="0"/>
          <w:sz w:val="22"/>
        </w:rPr>
        <w:t>(d) DPT</w:t>
      </w:r>
    </w:p>
    <w:p>
      <w:pPr>
        <w:spacing w:after="0" w:before="40"/>
      </w:pPr>
      <w:r>
        <w:rPr>
          <w:b/>
          <w:sz w:val="22"/>
        </w:rPr>
        <w:t>Answer: b</w:t>
      </w:r>
    </w:p>
    <w:p>
      <w:pPr>
        <w:spacing w:after="0" w:before="0"/>
      </w:pPr>
      <w:r>
        <w:rPr>
          <w:b w:val="0"/>
          <w:sz w:val="21"/>
        </w:rPr>
        <w:t>Solution: The vaccine that can cause blistering and leave a permanent scar in babies is the BCG vaccine. The Bacillus Calmette-Gu°rin (BCG) vaccine is administered to protect against tuberculosis (TB). After receiving the BCG vaccine, a localized skin reaction typically occurs at the injection site. This reaction can include the formation of a small blister, which eventually scabs over and heals. In some cases, a small scar may remain at the injection site, although it does not cause any functional impairment. The BCG vaccine is commonly given to infants in areas where TB is prevalent.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vaccine can be frozen during storage?</w:t>
      </w:r>
    </w:p>
    <w:p>
      <w:pPr>
        <w:spacing w:after="0" w:before="0"/>
      </w:pPr>
      <w:r>
        <w:rPr>
          <w:b w:val="0"/>
          <w:sz w:val="22"/>
        </w:rPr>
        <w:t>(a) Polio (OPV)</w:t>
      </w:r>
    </w:p>
    <w:p>
      <w:pPr>
        <w:spacing w:after="0" w:before="0"/>
      </w:pPr>
      <w:r>
        <w:rPr>
          <w:b w:val="0"/>
          <w:sz w:val="22"/>
        </w:rPr>
        <w:t>(b) DPT / DT</w:t>
      </w:r>
    </w:p>
    <w:p>
      <w:pPr>
        <w:spacing w:after="0" w:before="0"/>
      </w:pPr>
      <w:r>
        <w:rPr>
          <w:b w:val="0"/>
          <w:sz w:val="22"/>
        </w:rPr>
        <w:t>(c) MMR</w:t>
      </w:r>
    </w:p>
    <w:p>
      <w:pPr>
        <w:spacing w:after="0" w:before="0"/>
      </w:pPr>
      <w:r>
        <w:rPr>
          <w:b w:val="0"/>
          <w:sz w:val="22"/>
        </w:rPr>
        <w:t>(d) BCG</w:t>
      </w:r>
    </w:p>
    <w:p>
      <w:pPr>
        <w:spacing w:after="0" w:before="40"/>
      </w:pPr>
      <w:r>
        <w:rPr>
          <w:b/>
          <w:sz w:val="22"/>
        </w:rPr>
        <w:t>Answer: c</w:t>
      </w:r>
    </w:p>
    <w:p>
      <w:pPr>
        <w:spacing w:after="0" w:before="0"/>
      </w:pPr>
      <w:r>
        <w:rPr>
          <w:b w:val="0"/>
          <w:sz w:val="21"/>
        </w:rPr>
        <w:t>Solution: Freeze-dried (lyophilized) vaccines like MMR and Measles can be stored in frozen state (-20°C). Liquid vaccines containing adjuvants (DPT, TT, Hepatitis B) must never be frozen.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child who has type 1 diabetes mellitus admitted in the hospital, a nurse gave him broccoli vegetable to eat but the children refused to eat and requesting to the nurse add the corn in their diet then what should nurse`s response? COVID-19 - disinfectanl , microbiolog C ( Nutrition]</w:t>
      </w:r>
    </w:p>
    <w:p>
      <w:pPr>
        <w:spacing w:after="0" w:before="0"/>
      </w:pPr>
      <w:r>
        <w:rPr>
          <w:b w:val="0"/>
          <w:sz w:val="22"/>
        </w:rPr>
        <w:t>(a) Impose the force to eating broccoli</w:t>
      </w:r>
    </w:p>
    <w:p>
      <w:pPr>
        <w:spacing w:after="0" w:before="0"/>
      </w:pPr>
      <w:r>
        <w:rPr>
          <w:b w:val="0"/>
          <w:sz w:val="22"/>
        </w:rPr>
        <w:t>(b) Vegetable can exchange with vegetable only</w:t>
      </w:r>
    </w:p>
    <w:p>
      <w:pPr>
        <w:spacing w:after="0" w:before="0"/>
      </w:pPr>
      <w:r>
        <w:rPr>
          <w:b w:val="0"/>
          <w:sz w:val="22"/>
        </w:rPr>
        <w:t>(c) Assure the child that tomorrow will add a new thing</w:t>
      </w:r>
    </w:p>
    <w:p>
      <w:pPr>
        <w:spacing w:after="0" w:before="0"/>
      </w:pPr>
      <w:r>
        <w:rPr>
          <w:b w:val="0"/>
          <w:sz w:val="22"/>
        </w:rPr>
        <w:t>(d) No exchange of vegetable permitted</w:t>
      </w:r>
    </w:p>
    <w:p>
      <w:pPr>
        <w:spacing w:after="0" w:before="40"/>
      </w:pPr>
      <w:r>
        <w:rPr>
          <w:b/>
          <w:sz w:val="22"/>
        </w:rPr>
        <w:t>Answer: b</w:t>
      </w:r>
    </w:p>
    <w:p>
      <w:pPr>
        <w:spacing w:after="0" w:before="0"/>
      </w:pPr>
      <w:r>
        <w:rPr>
          <w:b w:val="0"/>
          <w:sz w:val="21"/>
        </w:rPr>
        <w:t>Solution: In a situation where a child with type 1 diabetes mellitus refuses to eat a recommended vegetable, the nurse should offer to exchange the vegetable with another vegetable, but not with non-vegetable options. According to the American Diabetes Association (ADA), meal planning for children with diabetes should include a variety of healthy foods, including vegetables, with a focus on controlling carbohydrate intake to maintain optimal blood glucose levels. However, the ADA also recognizes that it is important to work with children and their families to individualize meal plans to meet their needs and preferences while still achieving glycemic targets. (ADA, 2021)</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In Addison's disease, the nurse should observe the patient for:</w:t>
      </w:r>
    </w:p>
    <w:p>
      <w:pPr>
        <w:spacing w:after="0" w:before="0"/>
      </w:pPr>
      <w:r>
        <w:rPr>
          <w:b w:val="0"/>
          <w:sz w:val="22"/>
        </w:rPr>
        <w:t>(a) Hypertension and oedema</w:t>
      </w:r>
    </w:p>
    <w:p>
      <w:pPr>
        <w:spacing w:after="0" w:before="0"/>
      </w:pPr>
      <w:r>
        <w:rPr>
          <w:b w:val="0"/>
          <w:sz w:val="22"/>
        </w:rPr>
        <w:t>(b) Hypotension and hyperpigmentation</w:t>
      </w:r>
    </w:p>
    <w:p>
      <w:pPr>
        <w:spacing w:after="0" w:before="0"/>
      </w:pPr>
      <w:r>
        <w:rPr>
          <w:b w:val="0"/>
          <w:sz w:val="22"/>
        </w:rPr>
        <w:t>(c) Weight gain and moon face</w:t>
      </w:r>
    </w:p>
    <w:p>
      <w:pPr>
        <w:spacing w:after="0" w:before="0"/>
      </w:pPr>
      <w:r>
        <w:rPr>
          <w:b w:val="0"/>
          <w:sz w:val="22"/>
        </w:rPr>
        <w:t>(d) Hyperthermia and polyuria</w:t>
      </w:r>
    </w:p>
    <w:p>
      <w:pPr>
        <w:spacing w:after="0" w:before="40"/>
      </w:pPr>
      <w:r>
        <w:rPr>
          <w:b/>
          <w:sz w:val="22"/>
        </w:rPr>
        <w:t>Answer: b</w:t>
      </w:r>
    </w:p>
    <w:p>
      <w:pPr>
        <w:spacing w:after="0" w:before="0"/>
      </w:pPr>
      <w:r>
        <w:rPr>
          <w:b w:val="0"/>
          <w:sz w:val="21"/>
        </w:rPr>
        <w:t>Solution: Addison's disease causes hypotension, fatigue, hyperpigmentation and hyponatremia.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nurse uses DPT vaccine and found that vial has granules. What is the next nursing action?</w:t>
      </w:r>
    </w:p>
    <w:p>
      <w:pPr>
        <w:spacing w:after="0" w:before="0"/>
      </w:pPr>
      <w:r>
        <w:rPr>
          <w:b w:val="0"/>
          <w:sz w:val="22"/>
        </w:rPr>
        <w:t>(a) Discard the vial</w:t>
      </w:r>
    </w:p>
    <w:p>
      <w:pPr>
        <w:spacing w:after="0" w:before="0"/>
      </w:pPr>
      <w:r>
        <w:rPr>
          <w:b w:val="0"/>
          <w:sz w:val="22"/>
        </w:rPr>
        <w:t>(b) Check after 15 min</w:t>
      </w:r>
    </w:p>
    <w:p>
      <w:pPr>
        <w:spacing w:after="0" w:before="0"/>
      </w:pPr>
      <w:r>
        <w:rPr>
          <w:b w:val="0"/>
          <w:sz w:val="22"/>
        </w:rPr>
        <w:t>(c) Keep using the vial</w:t>
      </w:r>
    </w:p>
    <w:p>
      <w:pPr>
        <w:spacing w:after="0" w:before="0"/>
      </w:pPr>
      <w:r>
        <w:rPr>
          <w:b w:val="0"/>
          <w:sz w:val="22"/>
        </w:rPr>
        <w:t>(d) Shake vigorously</w:t>
      </w:r>
    </w:p>
    <w:p>
      <w:pPr>
        <w:spacing w:after="0" w:before="40"/>
      </w:pPr>
      <w:r>
        <w:rPr>
          <w:b/>
          <w:sz w:val="22"/>
        </w:rPr>
        <w:t>Answer: a</w:t>
      </w:r>
    </w:p>
    <w:p>
      <w:pPr>
        <w:spacing w:after="0" w:before="0"/>
      </w:pPr>
      <w:r>
        <w:rPr>
          <w:b w:val="0"/>
          <w:sz w:val="21"/>
        </w:rPr>
        <w:t>Solution: A DPT vial showing granules has lost potency and must be discarded.</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Best described the asepsis of any surgical instrument?</w:t>
      </w:r>
    </w:p>
    <w:p>
      <w:pPr>
        <w:spacing w:after="0" w:before="0"/>
      </w:pPr>
      <w:r>
        <w:rPr>
          <w:b w:val="0"/>
          <w:sz w:val="22"/>
        </w:rPr>
        <w:t>(a) Mopping</w:t>
      </w:r>
    </w:p>
    <w:p>
      <w:pPr>
        <w:spacing w:after="0" w:before="0"/>
      </w:pPr>
      <w:r>
        <w:rPr>
          <w:b w:val="0"/>
          <w:sz w:val="22"/>
        </w:rPr>
        <w:t>(b) Scrubbing</w:t>
      </w:r>
    </w:p>
    <w:p>
      <w:pPr>
        <w:spacing w:after="0" w:before="0"/>
      </w:pPr>
      <w:r>
        <w:rPr>
          <w:b w:val="0"/>
          <w:sz w:val="22"/>
        </w:rPr>
        <w:t>(c) Sterilization</w:t>
      </w:r>
    </w:p>
    <w:p>
      <w:pPr>
        <w:spacing w:after="0" w:before="0"/>
      </w:pPr>
      <w:r>
        <w:rPr>
          <w:b w:val="0"/>
          <w:sz w:val="22"/>
        </w:rPr>
        <w:t>(d) Disinfection</w:t>
      </w:r>
    </w:p>
    <w:p>
      <w:pPr>
        <w:spacing w:after="0" w:before="40"/>
      </w:pPr>
      <w:r>
        <w:rPr>
          <w:b/>
          <w:sz w:val="22"/>
        </w:rPr>
        <w:t>Answer: c</w:t>
      </w:r>
    </w:p>
    <w:p>
      <w:pPr>
        <w:spacing w:after="0" w:before="0"/>
      </w:pPr>
      <w:r>
        <w:rPr>
          <w:b w:val="0"/>
          <w:sz w:val="21"/>
        </w:rPr>
        <w:t>Solution: The complete elimination of all microorganisms, including spores, is the best description of the term sterilization. Sterilization is the process of killing or removing all microorganisms, including bacteria, viruses, fungi, and spores. Sterilization can be achieved by various physical and chemical methods, such as heat, radiation, and chemical disinfectants.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Hable test is used to assess the potency of which vaccine?</w:t>
      </w:r>
    </w:p>
    <w:p>
      <w:pPr>
        <w:spacing w:after="0" w:before="0"/>
      </w:pPr>
      <w:r>
        <w:rPr>
          <w:b w:val="0"/>
          <w:sz w:val="22"/>
        </w:rPr>
        <w:t>(a) OPV</w:t>
      </w:r>
    </w:p>
    <w:p>
      <w:pPr>
        <w:spacing w:after="0" w:before="0"/>
      </w:pPr>
      <w:r>
        <w:rPr>
          <w:b w:val="0"/>
          <w:sz w:val="22"/>
        </w:rPr>
        <w:t>(b) DPT</w:t>
      </w:r>
    </w:p>
    <w:p>
      <w:pPr>
        <w:spacing w:after="0" w:before="0"/>
      </w:pPr>
      <w:r>
        <w:rPr>
          <w:b w:val="0"/>
          <w:sz w:val="22"/>
        </w:rPr>
        <w:t>(c) Measles</w:t>
      </w:r>
    </w:p>
    <w:p>
      <w:pPr>
        <w:spacing w:after="0" w:before="0"/>
      </w:pPr>
      <w:r>
        <w:rPr>
          <w:b w:val="0"/>
          <w:sz w:val="22"/>
        </w:rPr>
        <w:t>(d) BCG</w:t>
      </w:r>
    </w:p>
    <w:p>
      <w:pPr>
        <w:spacing w:after="0" w:before="40"/>
      </w:pPr>
      <w:r>
        <w:rPr>
          <w:b/>
          <w:sz w:val="22"/>
        </w:rPr>
        <w:t>Answer: d</w:t>
      </w:r>
    </w:p>
    <w:p>
      <w:pPr>
        <w:spacing w:after="0" w:before="0"/>
      </w:pPr>
      <w:r>
        <w:rPr>
          <w:b w:val="0"/>
          <w:sz w:val="21"/>
        </w:rPr>
        <w:t>Solution: The Hable (and modified Hable) test assesses the potency of BCG vaccine by counting viable bacilli; the shake test checks freeze-dried vaccine potency after reconstitution.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first step in the nursing process is:</w:t>
      </w:r>
    </w:p>
    <w:p>
      <w:pPr>
        <w:spacing w:after="0" w:before="0"/>
      </w:pPr>
      <w:r>
        <w:rPr>
          <w:b w:val="0"/>
          <w:sz w:val="22"/>
        </w:rPr>
        <w:t>(a) Evaluation</w:t>
      </w:r>
    </w:p>
    <w:p>
      <w:pPr>
        <w:spacing w:after="0" w:before="0"/>
      </w:pPr>
      <w:r>
        <w:rPr>
          <w:b w:val="0"/>
          <w:sz w:val="22"/>
        </w:rPr>
        <w:t>(b) Assessment</w:t>
      </w:r>
    </w:p>
    <w:p>
      <w:pPr>
        <w:spacing w:after="0" w:before="0"/>
      </w:pPr>
      <w:r>
        <w:rPr>
          <w:b w:val="0"/>
          <w:sz w:val="22"/>
        </w:rPr>
        <w:t>(c) Implementation</w:t>
      </w:r>
    </w:p>
    <w:p>
      <w:pPr>
        <w:spacing w:after="0" w:before="0"/>
      </w:pPr>
      <w:r>
        <w:rPr>
          <w:b w:val="0"/>
          <w:sz w:val="22"/>
        </w:rPr>
        <w:t>(d) Planning</w:t>
      </w:r>
    </w:p>
    <w:p>
      <w:pPr>
        <w:spacing w:after="0" w:before="40"/>
      </w:pPr>
      <w:r>
        <w:rPr>
          <w:b/>
          <w:sz w:val="22"/>
        </w:rPr>
        <w:t>Answer: b</w:t>
      </w:r>
    </w:p>
    <w:p>
      <w:pPr>
        <w:spacing w:after="0" w:before="0"/>
      </w:pPr>
      <w:r>
        <w:rPr>
          <w:b w:val="0"/>
          <w:sz w:val="21"/>
        </w:rPr>
        <w:t>Solution: The nursing process begins with assessment - collection of data about the patient's health status.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of the following is a vector-borne disease?</w:t>
      </w:r>
    </w:p>
    <w:p>
      <w:pPr>
        <w:spacing w:after="0" w:before="0"/>
      </w:pPr>
      <w:r>
        <w:rPr>
          <w:b w:val="0"/>
          <w:sz w:val="22"/>
        </w:rPr>
        <w:t>(a) Cholera</w:t>
      </w:r>
    </w:p>
    <w:p>
      <w:pPr>
        <w:spacing w:after="0" w:before="0"/>
      </w:pPr>
      <w:r>
        <w:rPr>
          <w:b w:val="0"/>
          <w:sz w:val="22"/>
        </w:rPr>
        <w:t>(b) Hepatitis A</w:t>
      </w:r>
    </w:p>
    <w:p>
      <w:pPr>
        <w:spacing w:after="0" w:before="0"/>
      </w:pPr>
      <w:r>
        <w:rPr>
          <w:b w:val="0"/>
          <w:sz w:val="22"/>
        </w:rPr>
        <w:t>(c) Tuberculosis</w:t>
      </w:r>
    </w:p>
    <w:p>
      <w:pPr>
        <w:spacing w:after="0" w:before="0"/>
      </w:pPr>
      <w:r>
        <w:rPr>
          <w:b w:val="0"/>
          <w:sz w:val="22"/>
        </w:rPr>
        <w:t>(d) Dengue</w:t>
      </w:r>
    </w:p>
    <w:p>
      <w:pPr>
        <w:spacing w:after="0" w:before="40"/>
      </w:pPr>
      <w:r>
        <w:rPr>
          <w:b/>
          <w:sz w:val="22"/>
        </w:rPr>
        <w:t>Answer: d</w:t>
      </w:r>
    </w:p>
    <w:p>
      <w:pPr>
        <w:spacing w:after="0" w:before="0"/>
      </w:pPr>
      <w:r>
        <w:rPr>
          <w:b w:val="0"/>
          <w:sz w:val="21"/>
        </w:rPr>
        <w:t>Solution: Dengue is transmitted by the Aedes aegypti mosquito, making it a vector-borne disease.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nurse had a needle stick injury with a hepatitis B infected needle, what is priority nursing action?</w:t>
      </w:r>
    </w:p>
    <w:p>
      <w:pPr>
        <w:spacing w:after="0" w:before="0"/>
      </w:pPr>
      <w:r>
        <w:rPr>
          <w:b w:val="0"/>
          <w:sz w:val="22"/>
        </w:rPr>
        <w:t>(a) Collect needle for laboratory check</w:t>
      </w:r>
    </w:p>
    <w:p>
      <w:pPr>
        <w:spacing w:after="0" w:before="0"/>
      </w:pPr>
      <w:r>
        <w:rPr>
          <w:b w:val="0"/>
          <w:sz w:val="22"/>
        </w:rPr>
        <w:t>(b) Wash puncture site with soap and water</w:t>
      </w:r>
    </w:p>
    <w:p>
      <w:pPr>
        <w:spacing w:after="0" w:before="0"/>
      </w:pPr>
      <w:r>
        <w:rPr>
          <w:b w:val="0"/>
          <w:sz w:val="22"/>
        </w:rPr>
        <w:t>(c) Get a doctor appointment</w:t>
      </w:r>
    </w:p>
    <w:p>
      <w:pPr>
        <w:spacing w:after="0" w:before="0"/>
      </w:pPr>
      <w:r>
        <w:rPr>
          <w:b w:val="0"/>
          <w:sz w:val="22"/>
        </w:rPr>
        <w:t>(d) Start PEP treatment immediately</w:t>
      </w:r>
    </w:p>
    <w:p>
      <w:pPr>
        <w:spacing w:after="0" w:before="40"/>
      </w:pPr>
      <w:r>
        <w:rPr>
          <w:b/>
          <w:sz w:val="22"/>
        </w:rPr>
        <w:t>Answer: b</w:t>
      </w:r>
    </w:p>
    <w:p>
      <w:pPr>
        <w:spacing w:after="0" w:before="0"/>
      </w:pPr>
      <w:r>
        <w:rPr>
          <w:b w:val="0"/>
          <w:sz w:val="21"/>
        </w:rPr>
        <w:t>Solution: After a hepatitis B needle-stick injury, the priority action is to wash the puncture site with soap and water, then report and start PEP.</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Pregnant lady with card presentation in what is nursing priority?</w:t>
      </w:r>
    </w:p>
    <w:p>
      <w:pPr>
        <w:spacing w:after="0" w:before="0"/>
      </w:pPr>
      <w:r>
        <w:rPr>
          <w:b w:val="0"/>
          <w:sz w:val="22"/>
        </w:rPr>
        <w:t>(a) Gently push the cord</w:t>
      </w:r>
    </w:p>
    <w:p>
      <w:pPr>
        <w:spacing w:after="0" w:before="0"/>
      </w:pPr>
      <w:r>
        <w:rPr>
          <w:b w:val="0"/>
          <w:sz w:val="22"/>
        </w:rPr>
        <w:t>(b) Give Trendelenburg position</w:t>
      </w:r>
    </w:p>
    <w:p>
      <w:pPr>
        <w:spacing w:after="0" w:before="0"/>
      </w:pPr>
      <w:r>
        <w:rPr>
          <w:b w:val="0"/>
          <w:sz w:val="22"/>
        </w:rPr>
        <w:t>(c) Inform to HCP</w:t>
      </w:r>
    </w:p>
    <w:p>
      <w:pPr>
        <w:spacing w:after="0" w:before="0"/>
      </w:pPr>
      <w:r>
        <w:rPr>
          <w:b w:val="0"/>
          <w:sz w:val="22"/>
        </w:rPr>
        <w:t>(d) Give reverse Trendelenburg position</w:t>
      </w:r>
    </w:p>
    <w:p>
      <w:pPr>
        <w:spacing w:after="0" w:before="40"/>
      </w:pPr>
      <w:r>
        <w:rPr>
          <w:b/>
          <w:sz w:val="22"/>
        </w:rPr>
        <w:t>Answer: b</w:t>
      </w:r>
    </w:p>
    <w:p>
      <w:pPr>
        <w:spacing w:after="0" w:before="0"/>
      </w:pPr>
      <w:r>
        <w:rPr>
          <w:b w:val="0"/>
          <w:sz w:val="21"/>
        </w:rPr>
        <w:t>Solution: In cord prolapse, place the mother in Trendelenburg or knee-chest position to relieve compression of the cord while preparing for urgent delivery.</w:t>
      </w:r>
    </w:p>
    <w:p>
      <w:pPr>
        <w:spacing w:after="0" w:before="0"/>
      </w:pPr>
      <w:r>
        <w:rPr>
          <w:b w:val="0"/>
          <w:sz w:val="20"/>
        </w:rPr>
        <w:t>Positive Marks: 1</w:t>
      </w:r>
    </w:p>
    <w:p>
      <w:pPr>
        <w:spacing w:after="160" w:before="0"/>
      </w:pPr>
      <w:r>
        <w:rPr>
          <w:b w:val="0"/>
          <w:sz w:val="20"/>
        </w:rPr>
        <w:t>Negative Marks: 0.25</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