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right side</w:t>
      </w:r>
    </w:p>
    <w:p>
      <w:pPr>
        <w:spacing w:after="0" w:before="0"/>
      </w:pPr>
      <w:r>
        <w:rPr>
          <w:b w:val="0"/>
          <w:sz w:val="22"/>
        </w:rPr>
        <w:t>(b) Attach pulse oximetry on left side</w:t>
      </w:r>
    </w:p>
    <w:p>
      <w:pPr>
        <w:spacing w:after="0" w:before="0"/>
      </w:pPr>
      <w:r>
        <w:rPr>
          <w:b w:val="0"/>
          <w:sz w:val="22"/>
        </w:rPr>
        <w:t>(c) Take BP from left side</w:t>
      </w:r>
    </w:p>
    <w:p>
      <w:pPr>
        <w:spacing w:after="0" w:before="0"/>
      </w:pPr>
      <w:r>
        <w:rPr>
          <w:b w:val="0"/>
          <w:sz w:val="22"/>
        </w:rPr>
        <w:t>(d) Take BP from right side</w:t>
      </w:r>
    </w:p>
    <w:p>
      <w:pPr>
        <w:spacing w:after="0" w:before="40"/>
      </w:pPr>
      <w:r>
        <w:rPr>
          <w:b/>
          <w:sz w:val="22"/>
        </w:rPr>
        <w:t>Answer: c</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mechanism by which spraying kerosene on stagnant water kills Anopheles mosquitoes?</w:t>
      </w:r>
    </w:p>
    <w:p>
      <w:pPr>
        <w:spacing w:after="0" w:before="0"/>
      </w:pPr>
      <w:r>
        <w:rPr>
          <w:b w:val="0"/>
          <w:sz w:val="22"/>
        </w:rPr>
        <w:t>(a) Burning of body wall</w:t>
      </w:r>
    </w:p>
    <w:p>
      <w:pPr>
        <w:spacing w:after="0" w:before="0"/>
      </w:pPr>
      <w:r>
        <w:rPr>
          <w:b w:val="0"/>
          <w:sz w:val="22"/>
        </w:rPr>
        <w:t>(b) Prevention of spiracle to come in contact with air</w:t>
      </w:r>
    </w:p>
    <w:p>
      <w:pPr>
        <w:spacing w:after="0" w:before="0"/>
      </w:pPr>
      <w:r>
        <w:rPr>
          <w:b w:val="0"/>
          <w:sz w:val="22"/>
        </w:rPr>
        <w:t>(c) Entry into and blocking of respiratory tract</w:t>
      </w:r>
    </w:p>
    <w:p>
      <w:pPr>
        <w:spacing w:after="0" w:before="0"/>
      </w:pPr>
      <w:r>
        <w:rPr>
          <w:b w:val="0"/>
          <w:sz w:val="22"/>
        </w:rPr>
        <w:t>(d) Diffusion into body</w:t>
      </w:r>
    </w:p>
    <w:p>
      <w:pPr>
        <w:spacing w:after="0" w:before="40"/>
      </w:pPr>
      <w:r>
        <w:rPr>
          <w:b/>
          <w:sz w:val="22"/>
        </w:rPr>
        <w:t>Answer: c</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cause of diarrhoea in children under 5 years in developing countries is:</w:t>
      </w:r>
    </w:p>
    <w:p>
      <w:pPr>
        <w:spacing w:after="0" w:before="0"/>
      </w:pPr>
      <w:r>
        <w:rPr>
          <w:b w:val="0"/>
          <w:sz w:val="22"/>
        </w:rPr>
        <w:t>(a) Giardia</w:t>
      </w:r>
    </w:p>
    <w:p>
      <w:pPr>
        <w:spacing w:after="0" w:before="0"/>
      </w:pPr>
      <w:r>
        <w:rPr>
          <w:b w:val="0"/>
          <w:sz w:val="22"/>
        </w:rPr>
        <w:t>(b) Rotavirus</w:t>
      </w:r>
    </w:p>
    <w:p>
      <w:pPr>
        <w:spacing w:after="0" w:before="0"/>
      </w:pPr>
      <w:r>
        <w:rPr>
          <w:b w:val="0"/>
          <w:sz w:val="22"/>
        </w:rPr>
        <w:t>(c) Salmonella</w:t>
      </w:r>
    </w:p>
    <w:p>
      <w:pPr>
        <w:spacing w:after="0" w:before="0"/>
      </w:pPr>
      <w:r>
        <w:rPr>
          <w:b w:val="0"/>
          <w:sz w:val="22"/>
        </w:rPr>
        <w:t>(d) Shigella</w:t>
      </w:r>
    </w:p>
    <w:p>
      <w:pPr>
        <w:spacing w:after="0" w:before="40"/>
      </w:pPr>
      <w:r>
        <w:rPr>
          <w:b/>
          <w:sz w:val="22"/>
        </w:rPr>
        <w:t>Answer: b</w:t>
      </w:r>
    </w:p>
    <w:p>
      <w:pPr>
        <w:spacing w:after="0" w:before="0"/>
      </w:pPr>
      <w:r>
        <w:rPr>
          <w:b w:val="0"/>
          <w:sz w:val="21"/>
        </w:rPr>
        <w:t>Solution: Rotavirus is the leading cause of severe dehydrating diarrhoea in young children; vaccination is available.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 patient, the desired dose of a drug is 200mg BD. The available dose of this drug is 0.1 gm. The correct dosage for one dose of this drug is?</w:t>
      </w:r>
    </w:p>
    <w:p>
      <w:pPr>
        <w:spacing w:after="0" w:before="0"/>
      </w:pPr>
      <w:r>
        <w:rPr>
          <w:b w:val="0"/>
          <w:sz w:val="22"/>
        </w:rPr>
        <w:t>(a) 3 tab</w:t>
      </w:r>
    </w:p>
    <w:p>
      <w:pPr>
        <w:spacing w:after="0" w:before="0"/>
      </w:pPr>
      <w:r>
        <w:rPr>
          <w:b w:val="0"/>
          <w:sz w:val="22"/>
        </w:rPr>
        <w:t>(b) 2 tab</w:t>
      </w:r>
    </w:p>
    <w:p>
      <w:pPr>
        <w:spacing w:after="0" w:before="0"/>
      </w:pPr>
      <w:r>
        <w:rPr>
          <w:b w:val="0"/>
          <w:sz w:val="22"/>
        </w:rPr>
        <w:t>(c) 4 tab</w:t>
      </w:r>
    </w:p>
    <w:p>
      <w:pPr>
        <w:spacing w:after="0" w:before="0"/>
      </w:pPr>
      <w:r>
        <w:rPr>
          <w:b w:val="0"/>
          <w:sz w:val="22"/>
        </w:rPr>
        <w:t>(d) 1 tab</w:t>
      </w:r>
    </w:p>
    <w:p>
      <w:pPr>
        <w:spacing w:after="0" w:before="40"/>
      </w:pPr>
      <w:r>
        <w:rPr>
          <w:b/>
          <w:sz w:val="22"/>
        </w:rPr>
        <w:t>Answer: b</w:t>
      </w:r>
    </w:p>
    <w:p>
      <w:pPr>
        <w:spacing w:after="0" w:before="0"/>
      </w:pPr>
      <w:r>
        <w:rPr>
          <w:b w:val="0"/>
          <w:sz w:val="21"/>
        </w:rPr>
        <w:t>Solution: Desired 200 mg; available 0.1 g (= 100 mg) per tablet → 200/100 = 2 tablets per dose.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Give an oral antihistamine</w:t>
      </w:r>
    </w:p>
    <w:p>
      <w:pPr>
        <w:spacing w:after="0" w:before="0"/>
      </w:pPr>
      <w:r>
        <w:rPr>
          <w:b w:val="0"/>
          <w:sz w:val="22"/>
        </w:rPr>
        <w:t>(b) Administer epinephrine IM immediately</w:t>
      </w:r>
    </w:p>
    <w:p>
      <w:pPr>
        <w:spacing w:after="0" w:before="0"/>
      </w:pPr>
      <w:r>
        <w:rPr>
          <w:b w:val="0"/>
          <w:sz w:val="22"/>
        </w:rPr>
        <w:t>(c) Apply oxygen by face mask</w:t>
      </w:r>
    </w:p>
    <w:p>
      <w:pPr>
        <w:spacing w:after="0" w:before="0"/>
      </w:pPr>
      <w:r>
        <w:rPr>
          <w:b w:val="0"/>
          <w:sz w:val="22"/>
        </w:rPr>
        <w:t>(d) Establish IV access first</w:t>
      </w:r>
    </w:p>
    <w:p>
      <w:pPr>
        <w:spacing w:after="0" w:before="40"/>
      </w:pPr>
      <w:r>
        <w:rPr>
          <w:b/>
          <w:sz w:val="22"/>
        </w:rPr>
        <w:t>Answer: b</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Prepare for immediate needle decompression of the left chest</w:t>
      </w:r>
    </w:p>
    <w:p>
      <w:pPr>
        <w:spacing w:after="0" w:before="0"/>
      </w:pPr>
      <w:r>
        <w:rPr>
          <w:b w:val="0"/>
          <w:sz w:val="22"/>
        </w:rPr>
        <w:t>(b) Reposition the client and reassess</w:t>
      </w:r>
    </w:p>
    <w:p>
      <w:pPr>
        <w:spacing w:after="0" w:before="0"/>
      </w:pPr>
      <w:r>
        <w:rPr>
          <w:b w:val="0"/>
          <w:sz w:val="22"/>
        </w:rPr>
        <w:t>(c) Increase the FiO2 on the ventilator</w:t>
      </w:r>
    </w:p>
    <w:p>
      <w:pPr>
        <w:spacing w:after="0" w:before="0"/>
      </w:pPr>
      <w:r>
        <w:rPr>
          <w:b w:val="0"/>
          <w:sz w:val="22"/>
        </w:rPr>
        <w:t>(d) Suction the endotracheal tube</w:t>
      </w:r>
    </w:p>
    <w:p>
      <w:pPr>
        <w:spacing w:after="0" w:before="40"/>
      </w:pPr>
      <w:r>
        <w:rPr>
          <w:b/>
          <w:sz w:val="22"/>
        </w:rPr>
        <w:t>Answer: a</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adrenaline</w:t>
      </w:r>
    </w:p>
    <w:p>
      <w:pPr>
        <w:spacing w:after="0" w:before="0"/>
      </w:pPr>
      <w:r>
        <w:rPr>
          <w:b w:val="0"/>
          <w:sz w:val="22"/>
        </w:rPr>
        <w:t>(b) Stop the infusion and Inform to the doctor</w:t>
      </w:r>
    </w:p>
    <w:p>
      <w:pPr>
        <w:spacing w:after="0" w:before="0"/>
      </w:pPr>
      <w:r>
        <w:rPr>
          <w:b w:val="0"/>
          <w:sz w:val="22"/>
        </w:rPr>
        <w:t>(c) Stop blood transfusion and administer hydrocortisone</w:t>
      </w:r>
    </w:p>
    <w:p>
      <w:pPr>
        <w:spacing w:after="0" w:before="0"/>
      </w:pPr>
      <w:r>
        <w:rPr>
          <w:b w:val="0"/>
          <w:sz w:val="22"/>
        </w:rPr>
        <w:t>(d) Continue blood transfusion and give DOC calcium</w:t>
      </w:r>
    </w:p>
    <w:p>
      <w:pPr>
        <w:spacing w:after="0" w:before="40"/>
      </w:pPr>
      <w:r>
        <w:rPr>
          <w:b/>
          <w:sz w:val="22"/>
        </w:rPr>
        <w:t>Answer: b</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deficiency may cause night blindness?</w:t>
      </w:r>
    </w:p>
    <w:p>
      <w:pPr>
        <w:spacing w:after="0" w:before="0"/>
      </w:pPr>
      <w:r>
        <w:rPr>
          <w:b w:val="0"/>
          <w:sz w:val="22"/>
        </w:rPr>
        <w:t>(a) Vitamin C</w:t>
      </w:r>
    </w:p>
    <w:p>
      <w:pPr>
        <w:spacing w:after="0" w:before="0"/>
      </w:pPr>
      <w:r>
        <w:rPr>
          <w:b w:val="0"/>
          <w:sz w:val="22"/>
        </w:rPr>
        <w:t>(b) Vitamin A</w:t>
      </w:r>
    </w:p>
    <w:p>
      <w:pPr>
        <w:spacing w:after="0" w:before="0"/>
      </w:pPr>
      <w:r>
        <w:rPr>
          <w:b w:val="0"/>
          <w:sz w:val="22"/>
        </w:rPr>
        <w:t>(c) Vitamin K</w:t>
      </w:r>
    </w:p>
    <w:p>
      <w:pPr>
        <w:spacing w:after="0" w:before="0"/>
      </w:pPr>
      <w:r>
        <w:rPr>
          <w:b w:val="0"/>
          <w:sz w:val="22"/>
        </w:rPr>
        <w:t>(d) Vitamin E</w:t>
      </w:r>
    </w:p>
    <w:p>
      <w:pPr>
        <w:spacing w:after="0" w:before="40"/>
      </w:pPr>
      <w:r>
        <w:rPr>
          <w:b/>
          <w:sz w:val="22"/>
        </w:rPr>
        <w:t>Answer: b</w:t>
      </w:r>
    </w:p>
    <w:p>
      <w:pPr>
        <w:spacing w:after="0" w:before="0"/>
      </w:pPr>
      <w:r>
        <w:rPr>
          <w:b w:val="0"/>
          <w:sz w:val="21"/>
        </w:rPr>
        <w:t>Solution: Vitamin A (retinol) deficiency causes night blindness and xerophthalmia.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the intraosseous space of the tibia</w:t>
      </w:r>
    </w:p>
    <w:p>
      <w:pPr>
        <w:spacing w:after="0" w:before="0"/>
      </w:pPr>
      <w:r>
        <w:rPr>
          <w:b w:val="0"/>
          <w:sz w:val="22"/>
        </w:rPr>
        <w:t>(b) Cut down and inject directly</w:t>
      </w:r>
    </w:p>
    <w:p>
      <w:pPr>
        <w:spacing w:after="0" w:before="0"/>
      </w:pPr>
      <w:r>
        <w:rPr>
          <w:b w:val="0"/>
          <w:sz w:val="22"/>
        </w:rPr>
        <w:t>(c) Direct injection into an artery</w:t>
      </w:r>
    </w:p>
    <w:p>
      <w:pPr>
        <w:spacing w:after="0" w:before="0"/>
      </w:pPr>
      <w:r>
        <w:rPr>
          <w:b w:val="0"/>
          <w:sz w:val="22"/>
        </w:rPr>
        <w:t>(d) Plan for a central line</w:t>
      </w:r>
    </w:p>
    <w:p>
      <w:pPr>
        <w:spacing w:after="0" w:before="40"/>
      </w:pPr>
      <w:r>
        <w:rPr>
          <w:b/>
          <w:sz w:val="22"/>
        </w:rPr>
        <w:t>Answer: a</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current name of Aurangabad in Maharashtra? Important scheme (4K)</w:t>
      </w:r>
    </w:p>
    <w:p>
      <w:pPr>
        <w:spacing w:after="0" w:before="0"/>
      </w:pPr>
      <w:r>
        <w:rPr>
          <w:b w:val="0"/>
          <w:sz w:val="22"/>
        </w:rPr>
        <w:t>(a) Dharashiv</w:t>
      </w:r>
    </w:p>
    <w:p>
      <w:pPr>
        <w:spacing w:after="0" w:before="0"/>
      </w:pPr>
      <w:r>
        <w:rPr>
          <w:b w:val="0"/>
          <w:sz w:val="22"/>
        </w:rPr>
        <w:t>(b) Sambhaji Nagar</w:t>
      </w:r>
    </w:p>
    <w:p>
      <w:pPr>
        <w:spacing w:after="0" w:before="0"/>
      </w:pPr>
      <w:r>
        <w:rPr>
          <w:b w:val="0"/>
          <w:sz w:val="22"/>
        </w:rPr>
        <w:t>(c) Mumbai</w:t>
      </w:r>
    </w:p>
    <w:p>
      <w:pPr>
        <w:spacing w:after="0" w:before="0"/>
      </w:pPr>
      <w:r>
        <w:rPr>
          <w:b w:val="0"/>
          <w:sz w:val="22"/>
        </w:rPr>
        <w:t>(d) Osmanabad</w:t>
      </w:r>
    </w:p>
    <w:p>
      <w:pPr>
        <w:spacing w:after="0" w:before="40"/>
      </w:pPr>
      <w:r>
        <w:rPr>
          <w:b/>
          <w:sz w:val="22"/>
        </w:rPr>
        <w:t>Answer: b</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Winging of scapula after mastectomy due to damage of which nerve ?</w:t>
      </w:r>
    </w:p>
    <w:p>
      <w:pPr>
        <w:spacing w:after="0" w:before="0"/>
      </w:pPr>
      <w:r>
        <w:rPr>
          <w:b w:val="0"/>
          <w:sz w:val="22"/>
        </w:rPr>
        <w:t>(a) Brachial nerve</w:t>
      </w:r>
    </w:p>
    <w:p>
      <w:pPr>
        <w:spacing w:after="0" w:before="0"/>
      </w:pPr>
      <w:r>
        <w:rPr>
          <w:b w:val="0"/>
          <w:sz w:val="22"/>
        </w:rPr>
        <w:t>(b) Long thoracic nerve</w:t>
      </w:r>
    </w:p>
    <w:p>
      <w:pPr>
        <w:spacing w:after="0" w:before="0"/>
      </w:pPr>
      <w:r>
        <w:rPr>
          <w:b w:val="0"/>
          <w:sz w:val="22"/>
        </w:rPr>
        <w:t>(c) Femoral nerve</w:t>
      </w:r>
    </w:p>
    <w:p>
      <w:pPr>
        <w:spacing w:after="0" w:before="0"/>
      </w:pPr>
      <w:r>
        <w:rPr>
          <w:b w:val="0"/>
          <w:sz w:val="22"/>
        </w:rPr>
        <w:t>(d) Radial nerve</w:t>
      </w:r>
    </w:p>
    <w:p>
      <w:pPr>
        <w:spacing w:after="0" w:before="40"/>
      </w:pPr>
      <w:r>
        <w:rPr>
          <w:b/>
          <w:sz w:val="22"/>
        </w:rPr>
        <w:t>Answer: b</w:t>
      </w:r>
    </w:p>
    <w:p>
      <w:pPr>
        <w:spacing w:after="0" w:before="0"/>
      </w:pPr>
      <w:r>
        <w:rPr>
          <w:b w:val="0"/>
          <w:sz w:val="21"/>
        </w:rPr>
        <w:t>Solution: Winging of the scapula after mastectomy results from damage to the long thoracic nerve (nerve to serratus anterior).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Oliguria</w:t>
      </w:r>
    </w:p>
    <w:p>
      <w:pPr>
        <w:spacing w:after="0" w:before="0"/>
      </w:pPr>
      <w:r>
        <w:rPr>
          <w:b w:val="0"/>
          <w:sz w:val="22"/>
        </w:rPr>
        <w:t>(b) Cyanosis</w:t>
      </w:r>
    </w:p>
    <w:p>
      <w:pPr>
        <w:spacing w:after="0" w:before="0"/>
      </w:pPr>
      <w:r>
        <w:rPr>
          <w:b w:val="0"/>
          <w:sz w:val="22"/>
        </w:rPr>
        <w:t>(c) Tachycardia</w:t>
      </w:r>
    </w:p>
    <w:p>
      <w:pPr>
        <w:spacing w:after="0" w:before="0"/>
      </w:pPr>
      <w:r>
        <w:rPr>
          <w:b w:val="0"/>
          <w:sz w:val="22"/>
        </w:rPr>
        <w:t>(d) Falling blood pressure</w:t>
      </w:r>
    </w:p>
    <w:p>
      <w:pPr>
        <w:spacing w:after="0" w:before="40"/>
      </w:pPr>
      <w:r>
        <w:rPr>
          <w:b/>
          <w:sz w:val="22"/>
        </w:rPr>
        <w:t>Answer: c</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Client reports chest tightness</w:t>
      </w:r>
    </w:p>
    <w:p>
      <w:pPr>
        <w:spacing w:after="0" w:before="0"/>
      </w:pPr>
      <w:r>
        <w:rPr>
          <w:b w:val="0"/>
          <w:sz w:val="22"/>
        </w:rPr>
        <w:t>(b) Respiratory rate decreases from 32 to 20 breaths/min</w:t>
      </w:r>
    </w:p>
    <w:p>
      <w:pPr>
        <w:spacing w:after="0" w:before="0"/>
      </w:pPr>
      <w:r>
        <w:rPr>
          <w:b w:val="0"/>
          <w:sz w:val="22"/>
        </w:rPr>
        <w:t>(c) SpO2 falls to 88%</w:t>
      </w:r>
    </w:p>
    <w:p>
      <w:pPr>
        <w:spacing w:after="0" w:before="0"/>
      </w:pPr>
      <w:r>
        <w:rPr>
          <w:b w:val="0"/>
          <w:sz w:val="22"/>
        </w:rPr>
        <w:t>(d) Wheezing becomes louder</w:t>
      </w:r>
    </w:p>
    <w:p>
      <w:pPr>
        <w:spacing w:after="0" w:before="40"/>
      </w:pPr>
      <w:r>
        <w:rPr>
          <w:b/>
          <w:sz w:val="22"/>
        </w:rPr>
        <w:t>Answer: b</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nurse administers regular (short-acting) insulin to a patient at 9:00 am, at what time is the drug most likely to reach its peak action?</w:t>
      </w:r>
    </w:p>
    <w:p>
      <w:pPr>
        <w:spacing w:after="0" w:before="0"/>
      </w:pPr>
      <w:r>
        <w:rPr>
          <w:b w:val="0"/>
          <w:sz w:val="22"/>
        </w:rPr>
        <w:t>(a) 10:30 am</w:t>
      </w:r>
    </w:p>
    <w:p>
      <w:pPr>
        <w:spacing w:after="0" w:before="0"/>
      </w:pPr>
      <w:r>
        <w:rPr>
          <w:b w:val="0"/>
          <w:sz w:val="22"/>
        </w:rPr>
        <w:t>(b) 10:00 am</w:t>
      </w:r>
    </w:p>
    <w:p>
      <w:pPr>
        <w:spacing w:after="0" w:before="0"/>
      </w:pPr>
      <w:r>
        <w:rPr>
          <w:b w:val="0"/>
          <w:sz w:val="22"/>
        </w:rPr>
        <w:t>(c) 9:15 am</w:t>
      </w:r>
    </w:p>
    <w:p>
      <w:pPr>
        <w:spacing w:after="0" w:before="0"/>
      </w:pPr>
      <w:r>
        <w:rPr>
          <w:b w:val="0"/>
          <w:sz w:val="22"/>
        </w:rPr>
        <w:t>(d) 12:00 pm</w:t>
      </w:r>
    </w:p>
    <w:p>
      <w:pPr>
        <w:spacing w:after="0" w:before="40"/>
      </w:pPr>
      <w:r>
        <w:rPr>
          <w:b/>
          <w:sz w:val="22"/>
        </w:rPr>
        <w:t>Answer: d</w:t>
      </w:r>
    </w:p>
    <w:p>
      <w:pPr>
        <w:spacing w:after="0" w:before="0"/>
      </w:pPr>
      <w:r>
        <w:rPr>
          <w:b w:val="0"/>
          <w:sz w:val="21"/>
        </w:rPr>
        <w:t>Solution: Regular (short-acting) insulin peaks 2-4 hours after subcutaneous injection; injected at 9 am it peaks around 12 noon.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Persistent vomiting</w:t>
      </w:r>
    </w:p>
    <w:p>
      <w:pPr>
        <w:spacing w:after="0" w:before="0"/>
      </w:pPr>
      <w:r>
        <w:rPr>
          <w:b w:val="0"/>
          <w:sz w:val="22"/>
        </w:rPr>
        <w:t>(b) High grade fever</w:t>
      </w:r>
    </w:p>
    <w:p>
      <w:pPr>
        <w:spacing w:after="0" w:before="0"/>
      </w:pPr>
      <w:r>
        <w:rPr>
          <w:b w:val="0"/>
          <w:sz w:val="22"/>
        </w:rPr>
        <w:t>(c) Blood in vomit or stool</w:t>
      </w:r>
    </w:p>
    <w:p>
      <w:pPr>
        <w:spacing w:after="0" w:before="0"/>
      </w:pPr>
      <w:r>
        <w:rPr>
          <w:b w:val="0"/>
          <w:sz w:val="22"/>
        </w:rPr>
        <w:t>(d) Severe Abdominal pain</w:t>
      </w:r>
    </w:p>
    <w:p>
      <w:pPr>
        <w:spacing w:after="0" w:before="40"/>
      </w:pPr>
      <w:r>
        <w:rPr>
          <w:b/>
          <w:sz w:val="22"/>
        </w:rPr>
        <w:t>Answer: b</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Core body temperature can be measured using all of the following methods; except:</w:t>
      </w:r>
    </w:p>
    <w:p>
      <w:pPr>
        <w:spacing w:after="0" w:before="0"/>
      </w:pPr>
      <w:r>
        <w:rPr>
          <w:b w:val="0"/>
          <w:sz w:val="22"/>
        </w:rPr>
        <w:t>(a) Temporal artery</w:t>
      </w:r>
    </w:p>
    <w:p>
      <w:pPr>
        <w:spacing w:after="0" w:before="0"/>
      </w:pPr>
      <w:r>
        <w:rPr>
          <w:b w:val="0"/>
          <w:sz w:val="22"/>
        </w:rPr>
        <w:t>(b) Rectal</w:t>
      </w:r>
    </w:p>
    <w:p>
      <w:pPr>
        <w:spacing w:after="0" w:before="0"/>
      </w:pPr>
      <w:r>
        <w:rPr>
          <w:b w:val="0"/>
          <w:sz w:val="22"/>
        </w:rPr>
        <w:t>(c) Esophageal</w:t>
      </w:r>
    </w:p>
    <w:p>
      <w:pPr>
        <w:spacing w:after="0" w:before="0"/>
      </w:pPr>
      <w:r>
        <w:rPr>
          <w:b w:val="0"/>
          <w:sz w:val="22"/>
        </w:rPr>
        <w:t>(d) Oral</w:t>
      </w:r>
    </w:p>
    <w:p>
      <w:pPr>
        <w:spacing w:after="0" w:before="40"/>
      </w:pPr>
      <w:r>
        <w:rPr>
          <w:b/>
          <w:sz w:val="22"/>
        </w:rPr>
        <w:t>Answer: a</w:t>
      </w:r>
    </w:p>
    <w:p>
      <w:pPr>
        <w:spacing w:after="0" w:before="0"/>
      </w:pPr>
      <w:r>
        <w:rPr>
          <w:b w:val="0"/>
          <w:sz w:val="21"/>
        </w:rPr>
        <w:t>Solution: Core body temperature is measured by rectal, oesophageal or pulmonary artery methods; temporal artery measurement is not a core method.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a normal vaginal delivery, breastfeeding should be started within:</w:t>
      </w:r>
    </w:p>
    <w:p>
      <w:pPr>
        <w:spacing w:after="0" w:before="0"/>
      </w:pPr>
      <w:r>
        <w:rPr>
          <w:b w:val="0"/>
          <w:sz w:val="22"/>
        </w:rPr>
        <w:t>(a) 8 hour</w:t>
      </w:r>
    </w:p>
    <w:p>
      <w:pPr>
        <w:spacing w:after="0" w:before="0"/>
      </w:pPr>
      <w:r>
        <w:rPr>
          <w:b w:val="0"/>
          <w:sz w:val="22"/>
        </w:rPr>
        <w:t>(b) 4 hour</w:t>
      </w:r>
    </w:p>
    <w:p>
      <w:pPr>
        <w:spacing w:after="0" w:before="0"/>
      </w:pPr>
      <w:r>
        <w:rPr>
          <w:b w:val="0"/>
          <w:sz w:val="22"/>
        </w:rPr>
        <w:t>(c) 30 minute</w:t>
      </w:r>
    </w:p>
    <w:p>
      <w:pPr>
        <w:spacing w:after="0" w:before="0"/>
      </w:pPr>
      <w:r>
        <w:rPr>
          <w:b w:val="0"/>
          <w:sz w:val="22"/>
        </w:rPr>
        <w:t>(d) After 2 days</w:t>
      </w:r>
    </w:p>
    <w:p>
      <w:pPr>
        <w:spacing w:after="0" w:before="40"/>
      </w:pPr>
      <w:r>
        <w:rPr>
          <w:b/>
          <w:sz w:val="22"/>
        </w:rPr>
        <w:t>Answer: c</w:t>
      </w:r>
    </w:p>
    <w:p>
      <w:pPr>
        <w:spacing w:after="0" w:before="0"/>
      </w:pPr>
      <w:r>
        <w:rPr>
          <w:b w:val="0"/>
          <w:sz w:val="21"/>
        </w:rPr>
        <w:t>Solution: Breastfeeding should ideally start within option A, 30 minutes after vaginal normal delivery. Early initiation of breastfeeding is recommended to promote successful breastfeeding and establish a strong mother-infant bond. Starting breastfeeding soon after delivery allows the newborn to receive colostrum, which is the highly nutritious and antibody-rich first milk produced by the mother. Colostrum provides essential nutrients, antibodies, and protective factors that support the newborn's immune system and overall health. It also helps stimulate milk production in the mother. Healthcare professionals should encourage and assist mothers in initiating breastfeeding promptly after childbirth to ensure the best possible start for both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Suction rapidly in 5 sec and remove the catheter</w:t>
      </w:r>
    </w:p>
    <w:p>
      <w:pPr>
        <w:spacing w:after="0" w:before="0"/>
      </w:pPr>
      <w:r>
        <w:rPr>
          <w:b w:val="0"/>
          <w:sz w:val="22"/>
        </w:rPr>
        <w:t>(b) Call doctor immediately</w:t>
      </w:r>
    </w:p>
    <w:p>
      <w:pPr>
        <w:spacing w:after="0" w:before="0"/>
      </w:pPr>
      <w:r>
        <w:rPr>
          <w:b w:val="0"/>
          <w:sz w:val="22"/>
        </w:rPr>
        <w:t>(c) Immediately remove suction catheter</w:t>
      </w:r>
    </w:p>
    <w:p>
      <w:pPr>
        <w:spacing w:after="0" w:before="0"/>
      </w:pPr>
      <w:r>
        <w:rPr>
          <w:b w:val="0"/>
          <w:sz w:val="22"/>
        </w:rPr>
        <w:t>(d) Call senior nurse</w:t>
      </w:r>
    </w:p>
    <w:p>
      <w:pPr>
        <w:spacing w:after="0" w:before="40"/>
      </w:pPr>
      <w:r>
        <w:rPr>
          <w:b/>
          <w:sz w:val="22"/>
        </w:rPr>
        <w:t>Answer: c</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Check the blood glucose level</w:t>
      </w:r>
    </w:p>
    <w:p>
      <w:pPr>
        <w:spacing w:after="0" w:before="0"/>
      </w:pPr>
      <w:r>
        <w:rPr>
          <w:b w:val="0"/>
          <w:sz w:val="22"/>
        </w:rPr>
        <w:t>(b) Administer 50% dextrose IV</w:t>
      </w:r>
    </w:p>
    <w:p>
      <w:pPr>
        <w:spacing w:after="0" w:before="0"/>
      </w:pPr>
      <w:r>
        <w:rPr>
          <w:b w:val="0"/>
          <w:sz w:val="22"/>
        </w:rPr>
        <w:t>(c) Give glucagon IM</w:t>
      </w:r>
    </w:p>
    <w:p>
      <w:pPr>
        <w:spacing w:after="0" w:before="0"/>
      </w:pPr>
      <w:r>
        <w:rPr>
          <w:b w:val="0"/>
          <w:sz w:val="22"/>
        </w:rPr>
        <w:t>(d) Notify the health care provider</w:t>
      </w:r>
    </w:p>
    <w:p>
      <w:pPr>
        <w:spacing w:after="0" w:before="40"/>
      </w:pPr>
      <w:r>
        <w:rPr>
          <w:b/>
          <w:sz w:val="22"/>
        </w:rPr>
        <w:t>Answer: a</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Start PEP treatment immediately</w:t>
      </w:r>
    </w:p>
    <w:p>
      <w:pPr>
        <w:spacing w:after="0" w:before="0"/>
      </w:pPr>
      <w:r>
        <w:rPr>
          <w:b w:val="0"/>
          <w:sz w:val="22"/>
        </w:rPr>
        <w:t>(b) Wash puncture site with soap and water</w:t>
      </w:r>
    </w:p>
    <w:p>
      <w:pPr>
        <w:spacing w:after="0" w:before="0"/>
      </w:pPr>
      <w:r>
        <w:rPr>
          <w:b w:val="0"/>
          <w:sz w:val="22"/>
        </w:rPr>
        <w:t>(c) Collect needle for laboratory check</w:t>
      </w:r>
    </w:p>
    <w:p>
      <w:pPr>
        <w:spacing w:after="0" w:before="0"/>
      </w:pPr>
      <w:r>
        <w:rPr>
          <w:b w:val="0"/>
          <w:sz w:val="22"/>
        </w:rPr>
        <w:t>(d) Get a doctor appointment</w:t>
      </w:r>
    </w:p>
    <w:p>
      <w:pPr>
        <w:spacing w:after="0" w:before="40"/>
      </w:pPr>
      <w:r>
        <w:rPr>
          <w:b/>
          <w:sz w:val="22"/>
        </w:rPr>
        <w:t>Answer: b</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