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According to WHO, duration for hand washing with handrub or alcohol based sanitizer?</w:t>
      </w:r>
    </w:p>
    <w:p>
      <w:pPr>
        <w:spacing w:after="0" w:before="0"/>
      </w:pPr>
      <w:r>
        <w:rPr>
          <w:b w:val="0"/>
          <w:sz w:val="22"/>
        </w:rPr>
        <w:t>(a) 10-20 sec</w:t>
      </w:r>
    </w:p>
    <w:p>
      <w:pPr>
        <w:spacing w:after="0" w:before="0"/>
      </w:pPr>
      <w:r>
        <w:rPr>
          <w:b w:val="0"/>
          <w:sz w:val="22"/>
        </w:rPr>
        <w:t>(b) 20-30 sec</w:t>
      </w:r>
    </w:p>
    <w:p>
      <w:pPr>
        <w:spacing w:after="0" w:before="0"/>
      </w:pPr>
      <w:r>
        <w:rPr>
          <w:b w:val="0"/>
          <w:sz w:val="22"/>
        </w:rPr>
        <w:t>(c) 40-60 sec</w:t>
      </w:r>
    </w:p>
    <w:p>
      <w:pPr>
        <w:spacing w:after="0" w:before="0"/>
      </w:pPr>
      <w:r>
        <w:rPr>
          <w:b w:val="0"/>
          <w:sz w:val="22"/>
        </w:rPr>
        <w:t>(d) 3-5 min.</w:t>
      </w:r>
    </w:p>
    <w:p>
      <w:pPr>
        <w:spacing w:after="0" w:before="40"/>
      </w:pPr>
      <w:r>
        <w:rPr>
          <w:b/>
          <w:sz w:val="22"/>
        </w:rPr>
        <w:t>Answer: b</w:t>
      </w:r>
    </w:p>
    <w:p>
      <w:pPr>
        <w:spacing w:after="0" w:before="0"/>
      </w:pPr>
      <w:r>
        <w:rPr>
          <w:b w:val="0"/>
          <w:sz w:val="21"/>
        </w:rPr>
        <w:t>Solution: According to the World Health Organization (WHO), the recommended duration for hand washing with a hand rub or alcohol-based sanitizer is 20-30 seconds (option A). Hand rubs or sanitizers containing at least 60% alcohol are effective in killing many types of microorganisms on the hands when used properly. To ensure thorough hand hygiene, it is important to cover all surfaces of the hands with the sanitizer and rub them together until dry. This duration allows sufficient contact time for the alcohol to effectively eliminate the pathogens present on the skin. Adhering to the recommended hand hygiene practices, including the appropriate duration of hand rubbing, is crucial in preventing the transmission of infections.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finding in a client receiving a blood transfusion requires the nurse to STOP the transfusion immediately?</w:t>
      </w:r>
    </w:p>
    <w:p>
      <w:pPr>
        <w:spacing w:after="0" w:before="0"/>
      </w:pPr>
      <w:r>
        <w:rPr>
          <w:b w:val="0"/>
          <w:sz w:val="22"/>
        </w:rPr>
        <w:t>(a) Heart rate increase of 6 beats/min</w:t>
      </w:r>
    </w:p>
    <w:p>
      <w:pPr>
        <w:spacing w:after="0" w:before="0"/>
      </w:pPr>
      <w:r>
        <w:rPr>
          <w:b w:val="0"/>
          <w:sz w:val="22"/>
        </w:rPr>
        <w:t>(b) Mild headache</w:t>
      </w:r>
    </w:p>
    <w:p>
      <w:pPr>
        <w:spacing w:after="0" w:before="0"/>
      </w:pPr>
      <w:r>
        <w:rPr>
          <w:b w:val="0"/>
          <w:sz w:val="22"/>
        </w:rPr>
        <w:t>(c) Slight redness around the IV site</w:t>
      </w:r>
    </w:p>
    <w:p>
      <w:pPr>
        <w:spacing w:after="0" w:before="0"/>
      </w:pPr>
      <w:r>
        <w:rPr>
          <w:b w:val="0"/>
          <w:sz w:val="22"/>
        </w:rPr>
        <w:t>(d) Temperature 38.9°C with chills and low back pain</w:t>
      </w:r>
    </w:p>
    <w:p>
      <w:pPr>
        <w:spacing w:after="0" w:before="40"/>
      </w:pPr>
      <w:r>
        <w:rPr>
          <w:b/>
          <w:sz w:val="22"/>
        </w:rPr>
        <w:t>Answer: d</w:t>
      </w:r>
    </w:p>
    <w:p>
      <w:pPr>
        <w:spacing w:after="0" w:before="0"/>
      </w:pPr>
      <w:r>
        <w:rPr>
          <w:b w:val="0"/>
          <w:sz w:val="21"/>
        </w:rPr>
        <w:t>Solution: Fever, chills and low back pain are the classic triad of a hemolytic transfusion reaction; the infusion must be stopped at once and the blood returned to the blood bank.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receiving parenteral nutrition (PN) complains of headache. The nurse notes that the client has an increased blood pressure, bounding pulse, jugular vein distention and crackles bilaterally, the nurse determines that the client is experiencing which complication of PN therapy?</w:t>
      </w:r>
    </w:p>
    <w:p>
      <w:pPr>
        <w:spacing w:after="0" w:before="0"/>
      </w:pPr>
      <w:r>
        <w:rPr>
          <w:b w:val="0"/>
          <w:sz w:val="22"/>
        </w:rPr>
        <w:t>(a) Hypervolemia</w:t>
      </w:r>
    </w:p>
    <w:p>
      <w:pPr>
        <w:spacing w:after="0" w:before="0"/>
      </w:pPr>
      <w:r>
        <w:rPr>
          <w:b w:val="0"/>
          <w:sz w:val="22"/>
        </w:rPr>
        <w:t>(b) Sepsis</w:t>
      </w:r>
    </w:p>
    <w:p>
      <w:pPr>
        <w:spacing w:after="0" w:before="0"/>
      </w:pPr>
      <w:r>
        <w:rPr>
          <w:b w:val="0"/>
          <w:sz w:val="22"/>
        </w:rPr>
        <w:t>(c) Air embolism</w:t>
      </w:r>
    </w:p>
    <w:p>
      <w:pPr>
        <w:spacing w:after="0" w:before="0"/>
      </w:pPr>
      <w:r>
        <w:rPr>
          <w:b w:val="0"/>
          <w:sz w:val="22"/>
        </w:rPr>
        <w:t>(d) Hyperglycaemia</w:t>
      </w:r>
    </w:p>
    <w:p>
      <w:pPr>
        <w:spacing w:after="0" w:before="40"/>
      </w:pPr>
      <w:r>
        <w:rPr>
          <w:b/>
          <w:sz w:val="22"/>
        </w:rPr>
        <w:t>Answer: a</w:t>
      </w:r>
    </w:p>
    <w:p>
      <w:pPr>
        <w:spacing w:after="0" w:before="0"/>
      </w:pPr>
      <w:r>
        <w:rPr>
          <w:b w:val="0"/>
          <w:sz w:val="21"/>
        </w:rPr>
        <w:t>Solution: Hypervolemia is a potential complication of parenteral nutrition (PN) therapy. PN provides nutrients directly into the bloodstream, bypassing the digestive system. In some cases, excessive administration of fluids can lead to hypervolemia, which can cause headaches, increased blood pressure, bounding pulse, jugular vein distention, and crackles bilaterally in the lungs. It is important to monitor clients receiving PN for signs of fluid overload and adjust the infusion rate accordingly.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compression to ventilation ratio in infant during neonatal resuscitation?</w:t>
      </w:r>
    </w:p>
    <w:p>
      <w:pPr>
        <w:spacing w:after="0" w:before="0"/>
      </w:pPr>
      <w:r>
        <w:rPr>
          <w:b w:val="0"/>
          <w:sz w:val="22"/>
        </w:rPr>
        <w:t>(a) 3:1</w:t>
      </w:r>
    </w:p>
    <w:p>
      <w:pPr>
        <w:spacing w:after="0" w:before="0"/>
      </w:pPr>
      <w:r>
        <w:rPr>
          <w:b w:val="0"/>
          <w:sz w:val="22"/>
        </w:rPr>
        <w:t>(b) 1:5</w:t>
      </w:r>
    </w:p>
    <w:p>
      <w:pPr>
        <w:spacing w:after="0" w:before="0"/>
      </w:pPr>
      <w:r>
        <w:rPr>
          <w:b w:val="0"/>
          <w:sz w:val="22"/>
        </w:rPr>
        <w:t>(c) 1:3</w:t>
      </w:r>
    </w:p>
    <w:p>
      <w:pPr>
        <w:spacing w:after="0" w:before="0"/>
      </w:pPr>
      <w:r>
        <w:rPr>
          <w:b w:val="0"/>
          <w:sz w:val="22"/>
        </w:rPr>
        <w:t>(d) 15:2</w:t>
      </w:r>
    </w:p>
    <w:p>
      <w:pPr>
        <w:spacing w:after="0" w:before="40"/>
      </w:pPr>
      <w:r>
        <w:rPr>
          <w:b/>
          <w:sz w:val="22"/>
        </w:rPr>
        <w:t>Answer: a</w:t>
      </w:r>
    </w:p>
    <w:p>
      <w:pPr>
        <w:spacing w:after="0" w:before="0"/>
      </w:pPr>
      <w:r>
        <w:rPr>
          <w:b w:val="0"/>
          <w:sz w:val="21"/>
        </w:rPr>
        <w:t>Solution: The compression to ventilation ratio in infants during neonatal resuscitation is 3:1 (option a). This means that for every three chest compressions, one ventilation (breath) is administered. Neonatal resuscitation is performed to assist newborns who are not breathing or have inadequate breathing at birth. The coordinated sequence of chest compressions and ventilations helps maintain oxygenation and circulation until the newborn can breathe spontaneously or receive advanced medical care. Understanding the appropriate compression to ventilation ratio is essential for healthcare providers involved in neonatal resuscitation to ensure effective and timely intervention.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pulse is used for further assessment of an unconscious adult client during resuscitation (CPR)?</w:t>
      </w:r>
    </w:p>
    <w:p>
      <w:pPr>
        <w:spacing w:after="0" w:before="0"/>
      </w:pPr>
      <w:r>
        <w:rPr>
          <w:b w:val="0"/>
          <w:sz w:val="22"/>
        </w:rPr>
        <w:t>(a) Brachial</w:t>
      </w:r>
    </w:p>
    <w:p>
      <w:pPr>
        <w:spacing w:after="0" w:before="0"/>
      </w:pPr>
      <w:r>
        <w:rPr>
          <w:b w:val="0"/>
          <w:sz w:val="22"/>
        </w:rPr>
        <w:t>(b) Carotid</w:t>
      </w:r>
    </w:p>
    <w:p>
      <w:pPr>
        <w:spacing w:after="0" w:before="0"/>
      </w:pPr>
      <w:r>
        <w:rPr>
          <w:b w:val="0"/>
          <w:sz w:val="22"/>
        </w:rPr>
        <w:t>(c) Radial</w:t>
      </w:r>
    </w:p>
    <w:p>
      <w:pPr>
        <w:spacing w:after="0" w:before="0"/>
      </w:pPr>
      <w:r>
        <w:rPr>
          <w:b w:val="0"/>
          <w:sz w:val="22"/>
        </w:rPr>
        <w:t>(d) Femoral</w:t>
      </w:r>
    </w:p>
    <w:p>
      <w:pPr>
        <w:spacing w:after="0" w:before="40"/>
      </w:pPr>
      <w:r>
        <w:rPr>
          <w:b/>
          <w:sz w:val="22"/>
        </w:rPr>
        <w:t>Answer: b</w:t>
      </w:r>
    </w:p>
    <w:p>
      <w:pPr>
        <w:spacing w:after="0" w:before="0"/>
      </w:pPr>
      <w:r>
        <w:rPr>
          <w:b w:val="0"/>
          <w:sz w:val="21"/>
        </w:rPr>
        <w:t>Solution: During resuscitation (CPR) of an unconscious adult client, the carotid pulse is used for further assessment. Option a, "Carotid," is the correct answer. The carotid pulse is located in the neck, and it is easily accessible during CPR. Assessing the carotid pulse provides information about the effectiveness of chest compressions and the restoration of blood flow to the brain. It is important to check for the presence or absence of a carotid pulse to determine the need for continued resuscitation efforts. Proper assessment and monitoring of the carotid pulse help guide the administration of life-saving interventions during CPR.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comes to the emergency department with frequent loose motions for one day, normal vital signs and no dehydration (skin pinch returns within 2 seconds). What is the priority nursing action?</w:t>
      </w:r>
    </w:p>
    <w:p>
      <w:pPr>
        <w:spacing w:after="0" w:before="0"/>
      </w:pPr>
      <w:r>
        <w:rPr>
          <w:b w:val="0"/>
          <w:sz w:val="22"/>
        </w:rPr>
        <w:t>(a) Reassure the parents that no treatment is needed</w:t>
      </w:r>
    </w:p>
    <w:p>
      <w:pPr>
        <w:spacing w:after="0" w:before="0"/>
      </w:pPr>
      <w:r>
        <w:rPr>
          <w:b w:val="0"/>
          <w:sz w:val="22"/>
        </w:rPr>
        <w:t>(b) ORS and zinc supplementation</w:t>
      </w:r>
    </w:p>
    <w:p>
      <w:pPr>
        <w:spacing w:after="0" w:before="0"/>
      </w:pPr>
      <w:r>
        <w:rPr>
          <w:b w:val="0"/>
          <w:sz w:val="22"/>
        </w:rPr>
        <w:t>(c) Admit to the ICU</w:t>
      </w:r>
    </w:p>
    <w:p>
      <w:pPr>
        <w:spacing w:after="0" w:before="0"/>
      </w:pPr>
      <w:r>
        <w:rPr>
          <w:b w:val="0"/>
          <w:sz w:val="22"/>
        </w:rPr>
        <w:t>(d) IV fluids</w:t>
      </w:r>
    </w:p>
    <w:p>
      <w:pPr>
        <w:spacing w:after="0" w:before="40"/>
      </w:pPr>
      <w:r>
        <w:rPr>
          <w:b/>
          <w:sz w:val="22"/>
        </w:rPr>
        <w:t>Answer: b</w:t>
      </w:r>
    </w:p>
    <w:p>
      <w:pPr>
        <w:spacing w:after="0" w:before="0"/>
      </w:pPr>
      <w:r>
        <w:rPr>
          <w:b w:val="0"/>
          <w:sz w:val="21"/>
        </w:rPr>
        <w:t>Solution: For acute watery diarrhoea without dehydration, ORS and zinc supplementation are given to prevent dehydration; IV fluids and admission are needed only if dehydration develops.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correct bed position for a patient with orthopnoea is:</w:t>
      </w:r>
    </w:p>
    <w:p>
      <w:pPr>
        <w:spacing w:after="0" w:before="0"/>
      </w:pPr>
      <w:r>
        <w:rPr>
          <w:b w:val="0"/>
          <w:sz w:val="22"/>
        </w:rPr>
        <w:t>(a) Trendelenburg</w:t>
      </w:r>
    </w:p>
    <w:p>
      <w:pPr>
        <w:spacing w:after="0" w:before="0"/>
      </w:pPr>
      <w:r>
        <w:rPr>
          <w:b w:val="0"/>
          <w:sz w:val="22"/>
        </w:rPr>
        <w:t>(b) Prone</w:t>
      </w:r>
    </w:p>
    <w:p>
      <w:pPr>
        <w:spacing w:after="0" w:before="0"/>
      </w:pPr>
      <w:r>
        <w:rPr>
          <w:b w:val="0"/>
          <w:sz w:val="22"/>
        </w:rPr>
        <w:t>(c) High Fowler's</w:t>
      </w:r>
    </w:p>
    <w:p>
      <w:pPr>
        <w:spacing w:after="0" w:before="0"/>
      </w:pPr>
      <w:r>
        <w:rPr>
          <w:b w:val="0"/>
          <w:sz w:val="22"/>
        </w:rPr>
        <w:t>(d) Supine</w:t>
      </w:r>
    </w:p>
    <w:p>
      <w:pPr>
        <w:spacing w:after="0" w:before="40"/>
      </w:pPr>
      <w:r>
        <w:rPr>
          <w:b/>
          <w:sz w:val="22"/>
        </w:rPr>
        <w:t>Answer: c</w:t>
      </w:r>
    </w:p>
    <w:p>
      <w:pPr>
        <w:spacing w:after="0" w:before="0"/>
      </w:pPr>
      <w:r>
        <w:rPr>
          <w:b w:val="0"/>
          <w:sz w:val="21"/>
        </w:rPr>
        <w:t>Solution: High Fowler's (sitting upright) position relieves breathing difficulty in orthopnoea.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Safest exercise advised to pregnant mother?</w:t>
      </w:r>
    </w:p>
    <w:p>
      <w:pPr>
        <w:spacing w:after="0" w:before="0"/>
      </w:pPr>
      <w:r>
        <w:rPr>
          <w:b w:val="0"/>
          <w:sz w:val="22"/>
        </w:rPr>
        <w:t>(a) Cycling</w:t>
      </w:r>
    </w:p>
    <w:p>
      <w:pPr>
        <w:spacing w:after="0" w:before="0"/>
      </w:pPr>
      <w:r>
        <w:rPr>
          <w:b w:val="0"/>
          <w:sz w:val="22"/>
        </w:rPr>
        <w:t>(b) Swimming</w:t>
      </w:r>
    </w:p>
    <w:p>
      <w:pPr>
        <w:spacing w:after="0" w:before="0"/>
      </w:pPr>
      <w:r>
        <w:rPr>
          <w:b w:val="0"/>
          <w:sz w:val="22"/>
        </w:rPr>
        <w:t>(c) Football</w:t>
      </w:r>
    </w:p>
    <w:p>
      <w:pPr>
        <w:spacing w:after="0" w:before="0"/>
      </w:pPr>
      <w:r>
        <w:rPr>
          <w:b w:val="0"/>
          <w:sz w:val="22"/>
        </w:rPr>
        <w:t>(d) Racing</w:t>
      </w:r>
    </w:p>
    <w:p>
      <w:pPr>
        <w:spacing w:after="0" w:before="40"/>
      </w:pPr>
      <w:r>
        <w:rPr>
          <w:b/>
          <w:sz w:val="22"/>
        </w:rPr>
        <w:t>Answer: b</w:t>
      </w:r>
    </w:p>
    <w:p>
      <w:pPr>
        <w:spacing w:after="0" w:before="0"/>
      </w:pPr>
      <w:r>
        <w:rPr>
          <w:b w:val="0"/>
          <w:sz w:val="21"/>
        </w:rPr>
        <w:t>Solution: Swimming is the safest low-impact exercise advised during pregnancy; contact sports and activities with a high fall risk are avoided.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PDS suture is an example of:</w:t>
      </w:r>
    </w:p>
    <w:p>
      <w:pPr>
        <w:spacing w:after="0" w:before="0"/>
      </w:pPr>
      <w:r>
        <w:rPr>
          <w:b w:val="0"/>
          <w:sz w:val="22"/>
        </w:rPr>
        <w:t>(a) Synthetic absorbable suture</w:t>
      </w:r>
    </w:p>
    <w:p>
      <w:pPr>
        <w:spacing w:after="0" w:before="0"/>
      </w:pPr>
      <w:r>
        <w:rPr>
          <w:b w:val="0"/>
          <w:sz w:val="22"/>
        </w:rPr>
        <w:t>(b) Natural Non absorbable suture</w:t>
      </w:r>
    </w:p>
    <w:p>
      <w:pPr>
        <w:spacing w:after="0" w:before="0"/>
      </w:pPr>
      <w:r>
        <w:rPr>
          <w:b w:val="0"/>
          <w:sz w:val="22"/>
        </w:rPr>
        <w:t>(c) Natural absorbable sulure</w:t>
      </w:r>
    </w:p>
    <w:p>
      <w:pPr>
        <w:spacing w:after="0" w:before="0"/>
      </w:pPr>
      <w:r>
        <w:rPr>
          <w:b w:val="0"/>
          <w:sz w:val="22"/>
        </w:rPr>
        <w:t>(d) Synthetic Non absorbable suture</w:t>
      </w:r>
    </w:p>
    <w:p>
      <w:pPr>
        <w:spacing w:after="0" w:before="40"/>
      </w:pPr>
      <w:r>
        <w:rPr>
          <w:b/>
          <w:sz w:val="22"/>
        </w:rPr>
        <w:t>Answer: a</w:t>
      </w:r>
    </w:p>
    <w:p>
      <w:pPr>
        <w:spacing w:after="0" w:before="0"/>
      </w:pPr>
      <w:r>
        <w:rPr>
          <w:b w:val="0"/>
          <w:sz w:val="21"/>
        </w:rPr>
        <w:t>Solution: PDS (Polydioxanone) suture is an example of a synthetic absorbable suture. PDS sutures are commonly used in surgical procedures where the suture material needs to be absorbed by the body over time. Polydioxanone is a synthetic polymer that provides excellent tensile strength and has a predictable absorption profile. These sutures are often used in various surgical specialties, including general surgery, obstetrics, and gynecology. "Atlas of Suturing Techniques: Approaches to Surgical Wound, Laceration, and Cosmetic Repair," Chapter 2</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antipsychotic drug causes hyperprolactinemia?</w:t>
      </w:r>
    </w:p>
    <w:p>
      <w:pPr>
        <w:spacing w:after="0" w:before="0"/>
      </w:pPr>
      <w:r>
        <w:rPr>
          <w:b w:val="0"/>
          <w:sz w:val="22"/>
        </w:rPr>
        <w:t>(a) Clozapine</w:t>
      </w:r>
    </w:p>
    <w:p>
      <w:pPr>
        <w:spacing w:after="0" w:before="0"/>
      </w:pPr>
      <w:r>
        <w:rPr>
          <w:b w:val="0"/>
          <w:sz w:val="22"/>
        </w:rPr>
        <w:t>(b) Risperidone</w:t>
      </w:r>
    </w:p>
    <w:p>
      <w:pPr>
        <w:spacing w:after="0" w:before="0"/>
      </w:pPr>
      <w:r>
        <w:rPr>
          <w:b w:val="0"/>
          <w:sz w:val="22"/>
        </w:rPr>
        <w:t>(c) Quetiapine</w:t>
      </w:r>
    </w:p>
    <w:p>
      <w:pPr>
        <w:spacing w:after="0" w:before="0"/>
      </w:pPr>
      <w:r>
        <w:rPr>
          <w:b w:val="0"/>
          <w:sz w:val="22"/>
        </w:rPr>
        <w:t>(d) Olanzapine</w:t>
      </w:r>
    </w:p>
    <w:p>
      <w:pPr>
        <w:spacing w:after="0" w:before="40"/>
      </w:pPr>
      <w:r>
        <w:rPr>
          <w:b/>
          <w:sz w:val="22"/>
        </w:rPr>
        <w:t>Answer: b</w:t>
      </w:r>
    </w:p>
    <w:p>
      <w:pPr>
        <w:spacing w:after="0" w:before="0"/>
      </w:pPr>
      <w:r>
        <w:rPr>
          <w:b w:val="0"/>
          <w:sz w:val="21"/>
        </w:rPr>
        <w:t>Solution: The antipsychotic drug that commonly causes hyperprolactinemia is risperidone. Hyperprolactinemia refers to the elevated levels of the hormone prolactin in the blood. Risperidone, an atypical antipsychotic medication, has a relatively high affinity for dopamine D2 receptors in the brain, and blockade of these receptors can result in increased prolactin secretion. Hyperprolactinemia can lead to various symptoms, such as menstrual irregularities, galactorrhea (breast milk production), sexual dysfunction, and bone health issues. Regular monitoring of prolactin levels and appropriate management strategies are necessary when using risperidone to minimize the impact of hyperprolactinemia. "Essential : Neuroscientific Basis and Practical Applications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COPD patient given O2 by venturi mask then nursing priority action ?</w:t>
      </w:r>
    </w:p>
    <w:p>
      <w:pPr>
        <w:spacing w:after="0" w:before="0"/>
      </w:pPr>
      <w:r>
        <w:rPr>
          <w:b w:val="0"/>
          <w:sz w:val="22"/>
        </w:rPr>
        <w:t>(a) Provide supine position</w:t>
      </w:r>
    </w:p>
    <w:p>
      <w:pPr>
        <w:spacing w:after="0" w:before="0"/>
      </w:pPr>
      <w:r>
        <w:rPr>
          <w:b w:val="0"/>
          <w:sz w:val="22"/>
        </w:rPr>
        <w:t>(b) Assess the dryness of nose</w:t>
      </w:r>
    </w:p>
    <w:p>
      <w:pPr>
        <w:spacing w:after="0" w:before="0"/>
      </w:pPr>
      <w:r>
        <w:rPr>
          <w:b w:val="0"/>
          <w:sz w:val="22"/>
        </w:rPr>
        <w:t>(c) Cheque altertness</w:t>
      </w:r>
    </w:p>
    <w:p>
      <w:pPr>
        <w:spacing w:after="0" w:before="0"/>
      </w:pPr>
      <w:r>
        <w:rPr>
          <w:b w:val="0"/>
          <w:sz w:val="22"/>
        </w:rPr>
        <w:t>(d) Provide hot liquid</w:t>
      </w:r>
    </w:p>
    <w:p>
      <w:pPr>
        <w:spacing w:after="0" w:before="40"/>
      </w:pPr>
      <w:r>
        <w:rPr>
          <w:b/>
          <w:sz w:val="22"/>
        </w:rPr>
        <w:t>Answer: b</w:t>
      </w:r>
    </w:p>
    <w:p>
      <w:pPr>
        <w:spacing w:after="0" w:before="0"/>
      </w:pPr>
      <w:r>
        <w:rPr>
          <w:b w:val="0"/>
          <w:sz w:val="21"/>
        </w:rPr>
        <w:t>Solution: In a COPD patient on a venturi mask, the nurse assesses dryness of the nasal mucosa as oxygen therapy can dry the airway; humidification is maintained.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Apical pulse can be assessed at</w:t>
      </w:r>
    </w:p>
    <w:p>
      <w:pPr>
        <w:spacing w:after="0" w:before="0"/>
      </w:pPr>
      <w:r>
        <w:rPr>
          <w:b w:val="0"/>
          <w:sz w:val="22"/>
        </w:rPr>
        <w:t>(a) Between 4th and 5th intercostal space in the left midclavicular line</w:t>
      </w:r>
    </w:p>
    <w:p>
      <w:pPr>
        <w:spacing w:after="0" w:before="0"/>
      </w:pPr>
      <w:r>
        <w:rPr>
          <w:b w:val="0"/>
          <w:sz w:val="22"/>
        </w:rPr>
        <w:t>(b) Between 5th and 6th intercostal space in the left midclavicular line</w:t>
      </w:r>
    </w:p>
    <w:p>
      <w:pPr>
        <w:spacing w:after="0" w:before="0"/>
      </w:pPr>
      <w:r>
        <w:rPr>
          <w:b w:val="0"/>
          <w:sz w:val="22"/>
        </w:rPr>
        <w:t>(c) Between 2nd and 3rd intercostal space in the left midclavicular line</w:t>
      </w:r>
    </w:p>
    <w:p>
      <w:pPr>
        <w:spacing w:after="0" w:before="0"/>
      </w:pPr>
      <w:r>
        <w:rPr>
          <w:b w:val="0"/>
          <w:sz w:val="22"/>
        </w:rPr>
        <w:t>(d) At 2nd intercostal space in the left midclavicular line</w:t>
      </w:r>
    </w:p>
    <w:p>
      <w:pPr>
        <w:spacing w:after="0" w:before="40"/>
      </w:pPr>
      <w:r>
        <w:rPr>
          <w:b/>
          <w:sz w:val="22"/>
        </w:rPr>
        <w:t>Answer: b</w:t>
      </w:r>
    </w:p>
    <w:p>
      <w:pPr>
        <w:spacing w:after="0" w:before="0"/>
      </w:pPr>
      <w:r>
        <w:rPr>
          <w:b w:val="0"/>
          <w:sz w:val="21"/>
        </w:rPr>
        <w:t>Solution: The apical pulse (apex beat) is assessed between the 5th and 6th intercostal space in the left midclavicular line.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hormonal contraceptive method should not be used in breast feeding mother?</w:t>
      </w:r>
    </w:p>
    <w:p>
      <w:pPr>
        <w:spacing w:after="0" w:before="0"/>
      </w:pPr>
      <w:r>
        <w:rPr>
          <w:b w:val="0"/>
          <w:sz w:val="22"/>
        </w:rPr>
        <w:t>(a) Combined OCP</w:t>
      </w:r>
    </w:p>
    <w:p>
      <w:pPr>
        <w:spacing w:after="0" w:before="0"/>
      </w:pPr>
      <w:r>
        <w:rPr>
          <w:b w:val="0"/>
          <w:sz w:val="22"/>
        </w:rPr>
        <w:t>(b) None</w:t>
      </w:r>
    </w:p>
    <w:p>
      <w:pPr>
        <w:spacing w:after="0" w:before="0"/>
      </w:pPr>
      <w:r>
        <w:rPr>
          <w:b w:val="0"/>
          <w:sz w:val="22"/>
        </w:rPr>
        <w:t>(c) DMPAA</w:t>
      </w:r>
    </w:p>
    <w:p>
      <w:pPr>
        <w:spacing w:after="0" w:before="0"/>
      </w:pPr>
      <w:r>
        <w:rPr>
          <w:b w:val="0"/>
          <w:sz w:val="22"/>
        </w:rPr>
        <w:t>(d) Mini pills</w:t>
      </w:r>
    </w:p>
    <w:p>
      <w:pPr>
        <w:spacing w:after="0" w:before="40"/>
      </w:pPr>
      <w:r>
        <w:rPr>
          <w:b/>
          <w:sz w:val="22"/>
        </w:rPr>
        <w:t>Answer: a</w:t>
      </w:r>
    </w:p>
    <w:p>
      <w:pPr>
        <w:spacing w:after="0" w:before="0"/>
      </w:pPr>
      <w:r>
        <w:rPr>
          <w:b w:val="0"/>
          <w:sz w:val="21"/>
        </w:rPr>
        <w:t>Solution: The hormonal contraceptive method that should not be used in breastfeeding mothers is combined oral contraceptive pills (OCP) (option b). Combined OCP contains synthetic forms of estrogen and progestin hormones, which can potentially reduce milk production and affect the composition of breast milk. It is generally recommended to avoid combined OCP during the early postpartum period, especially if exclusive breastfeeding is practiced. However, there are other hormonal contraceptive options that can be used safely during breastfeeding, such as mini pills (progestin-only pills) or long-acting reversible contraceptives like the progestin-only implant or injectables. The choice of contraceptive method should be discussed with a healthcare provider, considering individual circumstances and preferences.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nutrient is found in an average-sized egg?</w:t>
      </w:r>
    </w:p>
    <w:p>
      <w:pPr>
        <w:spacing w:after="0" w:before="0"/>
      </w:pPr>
      <w:r>
        <w:rPr>
          <w:b w:val="0"/>
          <w:sz w:val="22"/>
        </w:rPr>
        <w:t>(a) 6 gm Fat</w:t>
      </w:r>
    </w:p>
    <w:p>
      <w:pPr>
        <w:spacing w:after="0" w:before="0"/>
      </w:pPr>
      <w:r>
        <w:rPr>
          <w:b w:val="0"/>
          <w:sz w:val="22"/>
        </w:rPr>
        <w:t>(b) 6 gm Protein</w:t>
      </w:r>
    </w:p>
    <w:p>
      <w:pPr>
        <w:spacing w:after="0" w:before="0"/>
      </w:pPr>
      <w:r>
        <w:rPr>
          <w:b w:val="0"/>
          <w:sz w:val="22"/>
        </w:rPr>
        <w:t>(c) 80gm Vitamin C</w:t>
      </w:r>
    </w:p>
    <w:p>
      <w:pPr>
        <w:spacing w:after="0" w:before="0"/>
      </w:pPr>
      <w:r>
        <w:rPr>
          <w:b w:val="0"/>
          <w:sz w:val="22"/>
        </w:rPr>
        <w:t>(d) 25 gm Iron</w:t>
      </w:r>
    </w:p>
    <w:p>
      <w:pPr>
        <w:spacing w:after="0" w:before="40"/>
      </w:pPr>
      <w:r>
        <w:rPr>
          <w:b/>
          <w:sz w:val="22"/>
        </w:rPr>
        <w:t>Answer: b</w:t>
      </w:r>
    </w:p>
    <w:p>
      <w:pPr>
        <w:spacing w:after="0" w:before="0"/>
      </w:pPr>
      <w:r>
        <w:rPr>
          <w:b w:val="0"/>
          <w:sz w:val="21"/>
        </w:rPr>
        <w:t>Solution: An average-sized egg contains approximately 6 grams of protein (option B). Eggs are a good source of high-quality protein and are often considered a complete protein because they contain all the essential amino acids in the right proportions. While eggs do contain some fat, the amount varies depending on the size of the egg and the specific yolk-to-white ratio. The diseases carriers (common Hies wat mosquito) Protein vitamin content of an egg, including Vitamin C, is relatively low compared to other nutrients. However, eggs are a good source of several vitamins, including Vitamin A, Vitamin D, Vitamin E, and various B vitamins.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Discarded cardboard packaging boxes and non-contaminated paper waste belong in which waste bin?</w:t>
      </w:r>
    </w:p>
    <w:p>
      <w:pPr>
        <w:spacing w:after="0" w:before="0"/>
      </w:pPr>
      <w:r>
        <w:rPr>
          <w:b w:val="0"/>
          <w:sz w:val="22"/>
        </w:rPr>
        <w:t>(a) Red bin</w:t>
      </w:r>
    </w:p>
    <w:p>
      <w:pPr>
        <w:spacing w:after="0" w:before="0"/>
      </w:pPr>
      <w:r>
        <w:rPr>
          <w:b w:val="0"/>
          <w:sz w:val="22"/>
        </w:rPr>
        <w:t>(b) Black / General waste bin</w:t>
      </w:r>
    </w:p>
    <w:p>
      <w:pPr>
        <w:spacing w:after="0" w:before="0"/>
      </w:pPr>
      <w:r>
        <w:rPr>
          <w:b w:val="0"/>
          <w:sz w:val="22"/>
        </w:rPr>
        <w:t>(c) Blue bin</w:t>
      </w:r>
    </w:p>
    <w:p>
      <w:pPr>
        <w:spacing w:after="0" w:before="0"/>
      </w:pPr>
      <w:r>
        <w:rPr>
          <w:b w:val="0"/>
          <w:sz w:val="22"/>
        </w:rPr>
        <w:t>(d) Yellow bin</w:t>
      </w:r>
    </w:p>
    <w:p>
      <w:pPr>
        <w:spacing w:after="0" w:before="40"/>
      </w:pPr>
      <w:r>
        <w:rPr>
          <w:b/>
          <w:sz w:val="22"/>
        </w:rPr>
        <w:t>Answer: b</w:t>
      </w:r>
    </w:p>
    <w:p>
      <w:pPr>
        <w:spacing w:after="0" w:before="0"/>
      </w:pPr>
      <w:r>
        <w:rPr>
          <w:b w:val="0"/>
          <w:sz w:val="21"/>
        </w:rPr>
        <w:t>Solution: Non-infectious general municipal waste like paper boxes, wrappers, and food scraps are placed in the Black/Green municipal waste bin.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Disulfiram is commonly used for the treatment of:</w:t>
      </w:r>
    </w:p>
    <w:p>
      <w:pPr>
        <w:spacing w:after="0" w:before="0"/>
      </w:pPr>
      <w:r>
        <w:rPr>
          <w:b w:val="0"/>
          <w:sz w:val="22"/>
        </w:rPr>
        <w:t>(a) Chronic schizophrenia</w:t>
      </w:r>
    </w:p>
    <w:p>
      <w:pPr>
        <w:spacing w:after="0" w:before="0"/>
      </w:pPr>
      <w:r>
        <w:rPr>
          <w:b w:val="0"/>
          <w:sz w:val="22"/>
        </w:rPr>
        <w:t>(b) Chronic alcoholism</w:t>
      </w:r>
    </w:p>
    <w:p>
      <w:pPr>
        <w:spacing w:after="0" w:before="0"/>
      </w:pPr>
      <w:r>
        <w:rPr>
          <w:b w:val="0"/>
          <w:sz w:val="22"/>
        </w:rPr>
        <w:t>(c) Chronic smoker</w:t>
      </w:r>
    </w:p>
    <w:p>
      <w:pPr>
        <w:spacing w:after="0" w:before="0"/>
      </w:pPr>
      <w:r>
        <w:rPr>
          <w:b w:val="0"/>
          <w:sz w:val="22"/>
        </w:rPr>
        <w:t>(d) All of the above</w:t>
      </w:r>
    </w:p>
    <w:p>
      <w:pPr>
        <w:spacing w:after="0" w:before="40"/>
      </w:pPr>
      <w:r>
        <w:rPr>
          <w:b/>
          <w:sz w:val="22"/>
        </w:rPr>
        <w:t>Answer: b</w:t>
      </w:r>
    </w:p>
    <w:p>
      <w:pPr>
        <w:spacing w:after="0" w:before="0"/>
      </w:pPr>
      <w:r>
        <w:rPr>
          <w:b w:val="0"/>
          <w:sz w:val="21"/>
        </w:rPr>
        <w:t>Solution: Disulfiram (option B) is commonly used for the treatment of chronic alcoholism. Disulfiram is a medication that is used as a deterrent to alcohol consumption. It works by inhibiting the enzyme acetaldehyde dehydrogenase, which plays a role in the metabolism of alcohol. When disulfiram is taken and alcohol is consumed, it leads to an accumulation of acetaldehyde in the body, causing unpleasant symptoms such as nausea, flushing, palpitations, and headache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When caring for a 3-day-old neonate who is receiving phototherapy to treat jaundice, the nurse in charge would expect to do which of the following?</w:t>
      </w:r>
    </w:p>
    <w:p>
      <w:pPr>
        <w:spacing w:after="0" w:before="0"/>
      </w:pPr>
      <w:r>
        <w:rPr>
          <w:b w:val="0"/>
          <w:sz w:val="22"/>
        </w:rPr>
        <w:t>(a) Encourage the mother to discontinue breastfeeding.</w:t>
      </w:r>
    </w:p>
    <w:p>
      <w:pPr>
        <w:spacing w:after="0" w:before="0"/>
      </w:pPr>
      <w:r>
        <w:rPr>
          <w:b w:val="0"/>
          <w:sz w:val="22"/>
        </w:rPr>
        <w:t>(b) Turn the neonate every 6 hours</w:t>
      </w:r>
    </w:p>
    <w:p>
      <w:pPr>
        <w:spacing w:after="0" w:before="0"/>
      </w:pPr>
      <w:r>
        <w:rPr>
          <w:b w:val="0"/>
          <w:sz w:val="22"/>
        </w:rPr>
        <w:t>(c) Check the vital signs every 2 to 4 hours.</w:t>
      </w:r>
    </w:p>
    <w:p>
      <w:pPr>
        <w:spacing w:after="0" w:before="0"/>
      </w:pPr>
      <w:r>
        <w:rPr>
          <w:b w:val="0"/>
          <w:sz w:val="22"/>
        </w:rPr>
        <w:t>(d) Notify the physician if the skin becomes bronze in color.</w:t>
      </w:r>
    </w:p>
    <w:p>
      <w:pPr>
        <w:spacing w:after="0" w:before="40"/>
      </w:pPr>
      <w:r>
        <w:rPr>
          <w:b/>
          <w:sz w:val="22"/>
        </w:rPr>
        <w:t>Answer: c</w:t>
      </w:r>
    </w:p>
    <w:p>
      <w:pPr>
        <w:spacing w:after="0" w:before="0"/>
      </w:pPr>
      <w:r>
        <w:rPr>
          <w:b w:val="0"/>
          <w:sz w:val="21"/>
        </w:rPr>
        <w:t>Solution: During phototherapy, the nurse checks the neonate's vital signs every 2-4 hours and monitors temperature, hydration and skin.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is admitted with deep partial-thickness burns over 40% of the body. What is the nurse's FIRST priority in the first 24 hours?</w:t>
      </w:r>
    </w:p>
    <w:p>
      <w:pPr>
        <w:spacing w:after="0" w:before="0"/>
      </w:pPr>
      <w:r>
        <w:rPr>
          <w:b w:val="0"/>
          <w:sz w:val="22"/>
        </w:rPr>
        <w:t>(a) Airway assessment and fluid resuscitation</w:t>
      </w:r>
    </w:p>
    <w:p>
      <w:pPr>
        <w:spacing w:after="0" w:before="0"/>
      </w:pPr>
      <w:r>
        <w:rPr>
          <w:b w:val="0"/>
          <w:sz w:val="22"/>
        </w:rPr>
        <w:t>(b) Frequent dressing changes</w:t>
      </w:r>
    </w:p>
    <w:p>
      <w:pPr>
        <w:spacing w:after="0" w:before="0"/>
      </w:pPr>
      <w:r>
        <w:rPr>
          <w:b w:val="0"/>
          <w:sz w:val="22"/>
        </w:rPr>
        <w:t>(c) Initial burn wound debridement</w:t>
      </w:r>
    </w:p>
    <w:p>
      <w:pPr>
        <w:spacing w:after="0" w:before="0"/>
      </w:pPr>
      <w:r>
        <w:rPr>
          <w:b w:val="0"/>
          <w:sz w:val="22"/>
        </w:rPr>
        <w:t>(d) High-calorie nutritional support</w:t>
      </w:r>
    </w:p>
    <w:p>
      <w:pPr>
        <w:spacing w:after="0" w:before="40"/>
      </w:pPr>
      <w:r>
        <w:rPr>
          <w:b/>
          <w:sz w:val="22"/>
        </w:rPr>
        <w:t>Answer: a</w:t>
      </w:r>
    </w:p>
    <w:p>
      <w:pPr>
        <w:spacing w:after="0" w:before="0"/>
      </w:pPr>
      <w:r>
        <w:rPr>
          <w:b w:val="0"/>
          <w:sz w:val="21"/>
        </w:rPr>
        <w:t>Solution: Inhalation injury is the greatest early threat, so the airway is assessed first; with the airway secured, aggressive fluid resuscitation is the priority in the first 24 hours to prevent hypovolemic shock.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the National Family Health Program, what is the recommended duration of the contraceptive method Copar T 380A?</w:t>
      </w:r>
    </w:p>
    <w:p>
      <w:pPr>
        <w:spacing w:after="0" w:before="0"/>
      </w:pPr>
      <w:r>
        <w:rPr>
          <w:b w:val="0"/>
          <w:sz w:val="22"/>
        </w:rPr>
        <w:t>(a) 5 year</w:t>
      </w:r>
    </w:p>
    <w:p>
      <w:pPr>
        <w:spacing w:after="0" w:before="0"/>
      </w:pPr>
      <w:r>
        <w:rPr>
          <w:b w:val="0"/>
          <w:sz w:val="22"/>
        </w:rPr>
        <w:t>(b) 10 year</w:t>
      </w:r>
    </w:p>
    <w:p>
      <w:pPr>
        <w:spacing w:after="0" w:before="0"/>
      </w:pPr>
      <w:r>
        <w:rPr>
          <w:b w:val="0"/>
          <w:sz w:val="22"/>
        </w:rPr>
        <w:t>(c) 7 year</w:t>
      </w:r>
    </w:p>
    <w:p>
      <w:pPr>
        <w:spacing w:after="0" w:before="0"/>
      </w:pPr>
      <w:r>
        <w:rPr>
          <w:b w:val="0"/>
          <w:sz w:val="22"/>
        </w:rPr>
        <w:t>(d) 3 year</w:t>
      </w:r>
    </w:p>
    <w:p>
      <w:pPr>
        <w:spacing w:after="0" w:before="40"/>
      </w:pPr>
      <w:r>
        <w:rPr>
          <w:b/>
          <w:sz w:val="22"/>
        </w:rPr>
        <w:t>Answer: b</w:t>
      </w:r>
    </w:p>
    <w:p>
      <w:pPr>
        <w:spacing w:after="0" w:before="0"/>
      </w:pPr>
      <w:r>
        <w:rPr>
          <w:b w:val="0"/>
          <w:sz w:val="21"/>
        </w:rPr>
        <w:t>Solution: According to the National Family Health Program, the recommended duration of the contraceptive method Copper T 380A is 10 years. This intrauterine device (IUD) is effective for long-term contraception and can be used for up to 10 years before it needs to be replaced. It is a reliable and reversible form of contraception.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laboratory value requires IMMEDIATE notification in a client with chronic kidney disease?</w:t>
      </w:r>
    </w:p>
    <w:p>
      <w:pPr>
        <w:spacing w:after="0" w:before="0"/>
      </w:pPr>
      <w:r>
        <w:rPr>
          <w:b w:val="0"/>
          <w:sz w:val="22"/>
        </w:rPr>
        <w:t>(a) Serum creatinine 2.4 mg/dL</w:t>
      </w:r>
    </w:p>
    <w:p>
      <w:pPr>
        <w:spacing w:after="0" w:before="0"/>
      </w:pPr>
      <w:r>
        <w:rPr>
          <w:b w:val="0"/>
          <w:sz w:val="22"/>
        </w:rPr>
        <w:t>(b) Blood urea nitrogen 42 mg/dL</w:t>
      </w:r>
    </w:p>
    <w:p>
      <w:pPr>
        <w:spacing w:after="0" w:before="0"/>
      </w:pPr>
      <w:r>
        <w:rPr>
          <w:b w:val="0"/>
          <w:sz w:val="22"/>
        </w:rPr>
        <w:t>(c) Hemoglobin 10.2 g/dL</w:t>
      </w:r>
    </w:p>
    <w:p>
      <w:pPr>
        <w:spacing w:after="0" w:before="0"/>
      </w:pPr>
      <w:r>
        <w:rPr>
          <w:b w:val="0"/>
          <w:sz w:val="22"/>
        </w:rPr>
        <w:t>(d) Serum potassium 6.8 mEq/L</w:t>
      </w:r>
    </w:p>
    <w:p>
      <w:pPr>
        <w:spacing w:after="0" w:before="40"/>
      </w:pPr>
      <w:r>
        <w:rPr>
          <w:b/>
          <w:sz w:val="22"/>
        </w:rPr>
        <w:t>Answer: d</w:t>
      </w:r>
    </w:p>
    <w:p>
      <w:pPr>
        <w:spacing w:after="0" w:before="0"/>
      </w:pPr>
      <w:r>
        <w:rPr>
          <w:b w:val="0"/>
          <w:sz w:val="21"/>
        </w:rPr>
        <w:t>Solution: Hyperkalemia (&gt;5.5 mEq/L) can precipitate lethal cardiac dysrhythmias; potassium 6.8 mEq/L is a critical value that must be reported immediately.</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