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 female comes on first antenatal visit at 10 weeks and states that she already have two earlier pregnancy that was delivered three years ago in NST OB 4 that one baby delivered at 36 weeks of gestation and another is delivered at 39 weeks of gestation. What is the GTPAL score?</w:t>
      </w:r>
    </w:p>
    <w:p>
      <w:pPr>
        <w:spacing w:after="0" w:before="0"/>
      </w:pPr>
      <w:r>
        <w:rPr>
          <w:b w:val="0"/>
          <w:sz w:val="22"/>
        </w:rPr>
        <w:t>(a) G3 T2 P2 A1 L2</w:t>
      </w:r>
    </w:p>
    <w:p>
      <w:pPr>
        <w:spacing w:after="0" w:before="0"/>
      </w:pPr>
      <w:r>
        <w:rPr>
          <w:b w:val="0"/>
          <w:sz w:val="22"/>
        </w:rPr>
        <w:t>(b) G3 T1 P1 A3 L1</w:t>
      </w:r>
    </w:p>
    <w:p>
      <w:pPr>
        <w:spacing w:after="0" w:before="0"/>
      </w:pPr>
      <w:r>
        <w:rPr>
          <w:b w:val="0"/>
          <w:sz w:val="22"/>
        </w:rPr>
        <w:t>(c) G3 T1 P0 A1 L3</w:t>
      </w:r>
    </w:p>
    <w:p>
      <w:pPr>
        <w:spacing w:after="0" w:before="0"/>
      </w:pPr>
      <w:r>
        <w:rPr>
          <w:b w:val="0"/>
          <w:sz w:val="22"/>
        </w:rPr>
        <w:t>(d) G3 T1 P1 A0 L2</w:t>
      </w:r>
    </w:p>
    <w:p>
      <w:pPr>
        <w:spacing w:after="0" w:before="40"/>
      </w:pPr>
      <w:r>
        <w:rPr>
          <w:b/>
          <w:sz w:val="22"/>
        </w:rPr>
        <w:t>Answer: c</w:t>
      </w:r>
    </w:p>
    <w:p>
      <w:pPr>
        <w:spacing w:after="0" w:before="0"/>
      </w:pPr>
      <w:r>
        <w:rPr>
          <w:b w:val="0"/>
          <w:sz w:val="21"/>
        </w:rPr>
        <w:t>Solution: GTPAL is a system used to describe a woman's obstetric history. G stands for gravida, which is the total number of times a woman has been pregnant, including the current pregnancy. T stands for term births, the number of pregnancies carried to term, i.e., 37 weeks or more. P stands for preterm births, the number of pregnancies delivered before 37 weeks. A stands for abortions, including miscarriages and elective terminations. L stands for living children. Based on the given information, the GTPAL score would be G3 T1 P1 A0 L2, indicating that the woman has been pregnant three times, had one term birth, one preterm birth, no abortions, and two living children. (Source: Williams Obstetrics, 25th edition, Chapter 3, page 47)</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pelvis shape has the poorest prognosis from vaginal delivery?</w:t>
      </w:r>
    </w:p>
    <w:p>
      <w:pPr>
        <w:spacing w:after="0" w:before="0"/>
      </w:pPr>
      <w:r>
        <w:rPr>
          <w:b w:val="0"/>
          <w:sz w:val="22"/>
        </w:rPr>
        <w:t>(a) Android</w:t>
      </w:r>
    </w:p>
    <w:p>
      <w:pPr>
        <w:spacing w:after="0" w:before="0"/>
      </w:pPr>
      <w:r>
        <w:rPr>
          <w:b w:val="0"/>
          <w:sz w:val="22"/>
        </w:rPr>
        <w:t>(b) Platypelloid</w:t>
      </w:r>
    </w:p>
    <w:p>
      <w:pPr>
        <w:spacing w:after="0" w:before="0"/>
      </w:pPr>
      <w:r>
        <w:rPr>
          <w:b w:val="0"/>
          <w:sz w:val="22"/>
        </w:rPr>
        <w:t>(c) Anthropoid</w:t>
      </w:r>
    </w:p>
    <w:p>
      <w:pPr>
        <w:spacing w:after="0" w:before="0"/>
      </w:pPr>
      <w:r>
        <w:rPr>
          <w:b w:val="0"/>
          <w:sz w:val="22"/>
        </w:rPr>
        <w:t>(d) Gynecoid</w:t>
      </w:r>
    </w:p>
    <w:p>
      <w:pPr>
        <w:spacing w:after="0" w:before="40"/>
      </w:pPr>
      <w:r>
        <w:rPr>
          <w:b/>
          <w:sz w:val="22"/>
        </w:rPr>
        <w:t>Answer: a</w:t>
      </w:r>
    </w:p>
    <w:p>
      <w:pPr>
        <w:spacing w:after="0" w:before="0"/>
      </w:pPr>
      <w:r>
        <w:rPr>
          <w:b w:val="0"/>
          <w:sz w:val="21"/>
        </w:rPr>
        <w:t>Solution: The android (male-type) pelvis has a narrow, heart-shaped inlet and convergent side walls, giving the poorest prognosis for vaginal delivery.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Absolute contraindicated of OCP in which condition?</w:t>
      </w:r>
    </w:p>
    <w:p>
      <w:pPr>
        <w:spacing w:after="0" w:before="0"/>
      </w:pPr>
      <w:r>
        <w:rPr>
          <w:b w:val="0"/>
          <w:sz w:val="22"/>
        </w:rPr>
        <w:t>(a) Migraine with aura</w:t>
      </w:r>
    </w:p>
    <w:p>
      <w:pPr>
        <w:spacing w:after="0" w:before="0"/>
      </w:pPr>
      <w:r>
        <w:rPr>
          <w:b w:val="0"/>
          <w:sz w:val="22"/>
        </w:rPr>
        <w:t>(b) Pregnancy</w:t>
      </w:r>
    </w:p>
    <w:p>
      <w:pPr>
        <w:spacing w:after="0" w:before="0"/>
      </w:pPr>
      <w:r>
        <w:rPr>
          <w:b w:val="0"/>
          <w:sz w:val="22"/>
        </w:rPr>
        <w:t>(c) Venous thrombus</w:t>
      </w:r>
    </w:p>
    <w:p>
      <w:pPr>
        <w:spacing w:after="0" w:before="0"/>
      </w:pPr>
      <w:r>
        <w:rPr>
          <w:b w:val="0"/>
          <w:sz w:val="22"/>
        </w:rPr>
        <w:t>(d) Hypertension &amp; Diabetics</w:t>
      </w:r>
    </w:p>
    <w:p>
      <w:pPr>
        <w:spacing w:after="0" w:before="40"/>
      </w:pPr>
      <w:r>
        <w:rPr>
          <w:b/>
          <w:sz w:val="22"/>
        </w:rPr>
        <w:t>Answer: b</w:t>
      </w:r>
    </w:p>
    <w:p>
      <w:pPr>
        <w:spacing w:after="0" w:before="0"/>
      </w:pPr>
      <w:r>
        <w:rPr>
          <w:b w:val="0"/>
          <w:sz w:val="21"/>
        </w:rPr>
        <w:t>Solution: Absolute contraindication of oral contraceptive pills (OCP) includes pregnancy (option D). OCPs contain synthetic hormones that regulate the menstrual cycle and prevent pregnancy. However, they should not be used during an existing pregnancy due to the potential risks to the developing fetus. OCPs are designed to prevent pregnancy, and their use during pregnancy is not indicated. It is important for healthcare providers to screen for pregnancy before initiating OCP use and advise women to discontinue OCPs if they become pregnant. Other contraindications to OCP use include a history of blood clots, certain types of cancers, liver disease, and uncontrolled hypertension.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priority first aid management for chemical splash/foreign substance in the eye?</w:t>
      </w:r>
    </w:p>
    <w:p>
      <w:pPr>
        <w:spacing w:after="0" w:before="0"/>
      </w:pPr>
      <w:r>
        <w:rPr>
          <w:b w:val="0"/>
          <w:sz w:val="22"/>
        </w:rPr>
        <w:t>(a) Cover with tight pressure patch</w:t>
      </w:r>
    </w:p>
    <w:p>
      <w:pPr>
        <w:spacing w:after="0" w:before="0"/>
      </w:pPr>
      <w:r>
        <w:rPr>
          <w:b w:val="0"/>
          <w:sz w:val="22"/>
        </w:rPr>
        <w:t>(b) Attempt manual removal</w:t>
      </w:r>
    </w:p>
    <w:p>
      <w:pPr>
        <w:spacing w:after="0" w:before="0"/>
      </w:pPr>
      <w:r>
        <w:rPr>
          <w:b w:val="0"/>
          <w:sz w:val="22"/>
        </w:rPr>
        <w:t>(c) Administer oral analgesics</w:t>
      </w:r>
    </w:p>
    <w:p>
      <w:pPr>
        <w:spacing w:after="0" w:before="0"/>
      </w:pPr>
      <w:r>
        <w:rPr>
          <w:b w:val="0"/>
          <w:sz w:val="22"/>
        </w:rPr>
        <w:t>(d) Copious eye irrigation with clean water or Normal Saline for 15-20 mins</w:t>
      </w:r>
    </w:p>
    <w:p>
      <w:pPr>
        <w:spacing w:after="0" w:before="40"/>
      </w:pPr>
      <w:r>
        <w:rPr>
          <w:b/>
          <w:sz w:val="22"/>
        </w:rPr>
        <w:t>Answer: d</w:t>
      </w:r>
    </w:p>
    <w:p>
      <w:pPr>
        <w:spacing w:after="0" w:before="0"/>
      </w:pPr>
      <w:r>
        <w:rPr>
          <w:b w:val="0"/>
          <w:sz w:val="21"/>
        </w:rPr>
        <w:t>Solution: Immediate, continuous flushing with clean water or sterile normal saline for at least 15–20 minutes is essential to dilute and remove chemical irritants.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the Parkland formula, the fluid requirement in the first 24 hours for a burn patient is calculated as:</w:t>
      </w:r>
    </w:p>
    <w:p>
      <w:pPr>
        <w:spacing w:after="0" w:before="0"/>
      </w:pPr>
      <w:r>
        <w:rPr>
          <w:b w:val="0"/>
          <w:sz w:val="22"/>
        </w:rPr>
        <w:t>(a) 4 ml × %BSA × body weight (kg)</w:t>
      </w:r>
    </w:p>
    <w:p>
      <w:pPr>
        <w:spacing w:after="0" w:before="0"/>
      </w:pPr>
      <w:r>
        <w:rPr>
          <w:b w:val="0"/>
          <w:sz w:val="22"/>
        </w:rPr>
        <w:t>(b) 3 ml × %BSA × body weight (kg)</w:t>
      </w:r>
    </w:p>
    <w:p>
      <w:pPr>
        <w:spacing w:after="0" w:before="0"/>
      </w:pPr>
      <w:r>
        <w:rPr>
          <w:b w:val="0"/>
          <w:sz w:val="22"/>
        </w:rPr>
        <w:t>(c) 2 ml × %BSA × body weight (kg)</w:t>
      </w:r>
    </w:p>
    <w:p>
      <w:pPr>
        <w:spacing w:after="0" w:before="0"/>
      </w:pPr>
      <w:r>
        <w:rPr>
          <w:b w:val="0"/>
          <w:sz w:val="22"/>
        </w:rPr>
        <w:t>(d) 1 ml × %BSA × body weight (kg)</w:t>
      </w:r>
    </w:p>
    <w:p>
      <w:pPr>
        <w:spacing w:after="0" w:before="40"/>
      </w:pPr>
      <w:r>
        <w:rPr>
          <w:b/>
          <w:sz w:val="22"/>
        </w:rPr>
        <w:t>Answer: a</w:t>
      </w:r>
    </w:p>
    <w:p>
      <w:pPr>
        <w:spacing w:after="0" w:before="0"/>
      </w:pPr>
      <w:r>
        <w:rPr>
          <w:b w:val="0"/>
          <w:sz w:val="21"/>
        </w:rPr>
        <w:t>Solution: Parkland formula: 4 ml × % body surface area burned × body weight (kg) in the first 24 hours; half in the first 8 hours.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Emergency contraceptive pills (OCP/Levonorgestrel) must be taken within how many hours of unprotected intercourse?</w:t>
      </w:r>
    </w:p>
    <w:p>
      <w:pPr>
        <w:spacing w:after="0" w:before="0"/>
      </w:pPr>
      <w:r>
        <w:rPr>
          <w:b w:val="0"/>
          <w:sz w:val="22"/>
        </w:rPr>
        <w:t>(a) Within 12 hours</w:t>
      </w:r>
    </w:p>
    <w:p>
      <w:pPr>
        <w:spacing w:after="0" w:before="0"/>
      </w:pPr>
      <w:r>
        <w:rPr>
          <w:b w:val="0"/>
          <w:sz w:val="22"/>
        </w:rPr>
        <w:t>(b) Within 72 hours</w:t>
      </w:r>
    </w:p>
    <w:p>
      <w:pPr>
        <w:spacing w:after="0" w:before="0"/>
      </w:pPr>
      <w:r>
        <w:rPr>
          <w:b w:val="0"/>
          <w:sz w:val="22"/>
        </w:rPr>
        <w:t>(c) After 96 hours</w:t>
      </w:r>
    </w:p>
    <w:p>
      <w:pPr>
        <w:spacing w:after="0" w:before="0"/>
      </w:pPr>
      <w:r>
        <w:rPr>
          <w:b w:val="0"/>
          <w:sz w:val="22"/>
        </w:rPr>
        <w:t>(d) Within 36 hours</w:t>
      </w:r>
    </w:p>
    <w:p>
      <w:pPr>
        <w:spacing w:after="0" w:before="40"/>
      </w:pPr>
      <w:r>
        <w:rPr>
          <w:b/>
          <w:sz w:val="22"/>
        </w:rPr>
        <w:t>Answer: b</w:t>
      </w:r>
    </w:p>
    <w:p>
      <w:pPr>
        <w:spacing w:after="0" w:before="0"/>
      </w:pPr>
      <w:r>
        <w:rPr>
          <w:b w:val="0"/>
          <w:sz w:val="21"/>
        </w:rPr>
        <w:t>Solution: Levonorgestrel emergency contraception is most effective when taken as soon as possible, ideally within 72 hours (3 days) of unprotected sexual intercourse.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notes that a client's abdominal wound has dehisced and bowel is protruding. What should the nurse do FIRST?</w:t>
      </w:r>
    </w:p>
    <w:p>
      <w:pPr>
        <w:spacing w:after="0" w:before="0"/>
      </w:pPr>
      <w:r>
        <w:rPr>
          <w:b w:val="0"/>
          <w:sz w:val="22"/>
        </w:rPr>
        <w:t>(a) Place the client flat and wait for the surgeon</w:t>
      </w:r>
    </w:p>
    <w:p>
      <w:pPr>
        <w:spacing w:after="0" w:before="0"/>
      </w:pPr>
      <w:r>
        <w:rPr>
          <w:b w:val="0"/>
          <w:sz w:val="22"/>
        </w:rPr>
        <w:t>(b) Gently push the bowel back into the abdomen</w:t>
      </w:r>
    </w:p>
    <w:p>
      <w:pPr>
        <w:spacing w:after="0" w:before="0"/>
      </w:pPr>
      <w:r>
        <w:rPr>
          <w:b w:val="0"/>
          <w:sz w:val="22"/>
        </w:rPr>
        <w:t>(c) Apply a dry sterile dressing</w:t>
      </w:r>
    </w:p>
    <w:p>
      <w:pPr>
        <w:spacing w:after="0" w:before="0"/>
      </w:pPr>
      <w:r>
        <w:rPr>
          <w:b w:val="0"/>
          <w:sz w:val="22"/>
        </w:rPr>
        <w:t>(d) Cover the wound with sterile saline-soaked dressings</w:t>
      </w:r>
    </w:p>
    <w:p>
      <w:pPr>
        <w:spacing w:after="0" w:before="40"/>
      </w:pPr>
      <w:r>
        <w:rPr>
          <w:b/>
          <w:sz w:val="22"/>
        </w:rPr>
        <w:t>Answer: d</w:t>
      </w:r>
    </w:p>
    <w:p>
      <w:pPr>
        <w:spacing w:after="0" w:before="0"/>
      </w:pPr>
      <w:r>
        <w:rPr>
          <w:b w:val="0"/>
          <w:sz w:val="21"/>
        </w:rPr>
        <w:t>Solution: Eviscerated bowel must be kept moist with sterile saline-soaked gauze to prevent drying and necrosis; it is never pushed back, and the surgeon is notified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reason for polyurea is best defined as:</w:t>
      </w:r>
    </w:p>
    <w:p>
      <w:pPr>
        <w:spacing w:after="0" w:before="0"/>
      </w:pPr>
      <w:r>
        <w:rPr>
          <w:b w:val="0"/>
          <w:sz w:val="22"/>
        </w:rPr>
        <w:t>(a) Dark colored urine</w:t>
      </w:r>
    </w:p>
    <w:p>
      <w:pPr>
        <w:spacing w:after="0" w:before="0"/>
      </w:pPr>
      <w:r>
        <w:rPr>
          <w:b w:val="0"/>
          <w:sz w:val="22"/>
        </w:rPr>
        <w:t>(b) Lack of urine formation</w:t>
      </w:r>
    </w:p>
    <w:p>
      <w:pPr>
        <w:spacing w:after="0" w:before="0"/>
      </w:pPr>
      <w:r>
        <w:rPr>
          <w:b w:val="0"/>
          <w:sz w:val="22"/>
        </w:rPr>
        <w:t>(c) Diminished ability of the kidneys to concentrate the urine</w:t>
      </w:r>
    </w:p>
    <w:p>
      <w:pPr>
        <w:spacing w:after="0" w:before="0"/>
      </w:pPr>
      <w:r>
        <w:rPr>
          <w:b w:val="0"/>
          <w:sz w:val="22"/>
        </w:rPr>
        <w:t>(d) Passing too much urine at night</w:t>
      </w:r>
    </w:p>
    <w:p>
      <w:pPr>
        <w:spacing w:after="0" w:before="40"/>
      </w:pPr>
      <w:r>
        <w:rPr>
          <w:b/>
          <w:sz w:val="22"/>
        </w:rPr>
        <w:t>Answer: c</w:t>
      </w:r>
    </w:p>
    <w:p>
      <w:pPr>
        <w:spacing w:after="0" w:before="0"/>
      </w:pPr>
      <w:r>
        <w:rPr>
          <w:b w:val="0"/>
          <w:sz w:val="21"/>
        </w:rPr>
        <w:t>Solution: Polyuria is best defined as the diminished ability of the kidneys to concentrate urine, producing excessive urine output.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'therapeutic use of self' in psychiatric nursing was emphasised by:</w:t>
      </w:r>
    </w:p>
    <w:p>
      <w:pPr>
        <w:spacing w:after="0" w:before="0"/>
      </w:pPr>
      <w:r>
        <w:rPr>
          <w:b w:val="0"/>
          <w:sz w:val="22"/>
        </w:rPr>
        <w:t>(a) Dorothea Orem</w:t>
      </w:r>
    </w:p>
    <w:p>
      <w:pPr>
        <w:spacing w:after="0" w:before="0"/>
      </w:pPr>
      <w:r>
        <w:rPr>
          <w:b w:val="0"/>
          <w:sz w:val="22"/>
        </w:rPr>
        <w:t>(b) Virginia Henderson</w:t>
      </w:r>
    </w:p>
    <w:p>
      <w:pPr>
        <w:spacing w:after="0" w:before="0"/>
      </w:pPr>
      <w:r>
        <w:rPr>
          <w:b w:val="0"/>
          <w:sz w:val="22"/>
        </w:rPr>
        <w:t>(c) Hildegard Peplau</w:t>
      </w:r>
    </w:p>
    <w:p>
      <w:pPr>
        <w:spacing w:after="0" w:before="0"/>
      </w:pPr>
      <w:r>
        <w:rPr>
          <w:b w:val="0"/>
          <w:sz w:val="22"/>
        </w:rPr>
        <w:t>(d) Betty Neuman</w:t>
      </w:r>
    </w:p>
    <w:p>
      <w:pPr>
        <w:spacing w:after="0" w:before="40"/>
      </w:pPr>
      <w:r>
        <w:rPr>
          <w:b/>
          <w:sz w:val="22"/>
        </w:rPr>
        <w:t>Answer: c</w:t>
      </w:r>
    </w:p>
    <w:p>
      <w:pPr>
        <w:spacing w:after="0" w:before="0"/>
      </w:pPr>
      <w:r>
        <w:rPr>
          <w:b w:val="0"/>
          <w:sz w:val="21"/>
        </w:rPr>
        <w:t>Solution: Hildegard Peplau's interpersonal theory (1952) emphasised the nurse-patient relationship and therapeutic use of self.</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pregnant woman at 38 weeks of gestation is admitted in labor. Which sequence correctly describes the mechanism of labor?</w:t>
      </w:r>
    </w:p>
    <w:p>
      <w:pPr>
        <w:spacing w:after="0" w:before="0"/>
      </w:pPr>
      <w:r>
        <w:rPr>
          <w:b w:val="0"/>
          <w:sz w:val="22"/>
        </w:rPr>
        <w:t>(a) Restitution, external rotation, crowning and internal rotation</w:t>
      </w:r>
    </w:p>
    <w:p>
      <w:pPr>
        <w:spacing w:after="0" w:before="0"/>
      </w:pPr>
      <w:r>
        <w:rPr>
          <w:b w:val="0"/>
          <w:sz w:val="22"/>
        </w:rPr>
        <w:t>(b) Restitution, external rotation, internal rotation and crowning</w:t>
      </w:r>
    </w:p>
    <w:p>
      <w:pPr>
        <w:spacing w:after="0" w:before="0"/>
      </w:pPr>
      <w:r>
        <w:rPr>
          <w:b w:val="0"/>
          <w:sz w:val="22"/>
        </w:rPr>
        <w:t>(c) Restitution, internal rotation, crowning and external rotation</w:t>
      </w:r>
    </w:p>
    <w:p>
      <w:pPr>
        <w:spacing w:after="0" w:before="0"/>
      </w:pPr>
      <w:r>
        <w:rPr>
          <w:b w:val="0"/>
          <w:sz w:val="22"/>
        </w:rPr>
        <w:t>(d) Engagement, internal rotation, crowning, restitution and external rotation</w:t>
      </w:r>
    </w:p>
    <w:p>
      <w:pPr>
        <w:spacing w:after="0" w:before="40"/>
      </w:pPr>
      <w:r>
        <w:rPr>
          <w:b/>
          <w:sz w:val="22"/>
        </w:rPr>
        <w:t>Answer: d</w:t>
      </w:r>
    </w:p>
    <w:p>
      <w:pPr>
        <w:spacing w:after="0" w:before="0"/>
      </w:pPr>
      <w:r>
        <w:rPr>
          <w:b w:val="0"/>
          <w:sz w:val="21"/>
        </w:rPr>
        <w:t>Solution: The mechanism of labor proceeds: engagement, descent, flexion, internal rotation, crowning, extension, restitution and external rotation; option (d) is the correct sequence.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Wernicke's encephalopathy is caused by the deficiency of:</w:t>
      </w:r>
    </w:p>
    <w:p>
      <w:pPr>
        <w:spacing w:after="0" w:before="0"/>
      </w:pPr>
      <w:r>
        <w:rPr>
          <w:b w:val="0"/>
          <w:sz w:val="22"/>
        </w:rPr>
        <w:t>(a) Riboflavin</w:t>
      </w:r>
    </w:p>
    <w:p>
      <w:pPr>
        <w:spacing w:after="0" w:before="0"/>
      </w:pPr>
      <w:r>
        <w:rPr>
          <w:b w:val="0"/>
          <w:sz w:val="22"/>
        </w:rPr>
        <w:t>(b) Thiamine</w:t>
      </w:r>
    </w:p>
    <w:p>
      <w:pPr>
        <w:spacing w:after="0" w:before="0"/>
      </w:pPr>
      <w:r>
        <w:rPr>
          <w:b w:val="0"/>
          <w:sz w:val="22"/>
        </w:rPr>
        <w:t>(c) Vitamin-A</w:t>
      </w:r>
    </w:p>
    <w:p>
      <w:pPr>
        <w:spacing w:after="0" w:before="0"/>
      </w:pPr>
      <w:r>
        <w:rPr>
          <w:b w:val="0"/>
          <w:sz w:val="22"/>
        </w:rPr>
        <w:t>(d) Vitamin-D</w:t>
      </w:r>
    </w:p>
    <w:p>
      <w:pPr>
        <w:spacing w:after="0" w:before="40"/>
      </w:pPr>
      <w:r>
        <w:rPr>
          <w:b/>
          <w:sz w:val="22"/>
        </w:rPr>
        <w:t>Answer: b</w:t>
      </w:r>
    </w:p>
    <w:p>
      <w:pPr>
        <w:spacing w:after="0" w:before="0"/>
      </w:pPr>
      <w:r>
        <w:rPr>
          <w:b w:val="0"/>
          <w:sz w:val="21"/>
        </w:rPr>
        <w:t>Solution: Wernicke's encephalopathy is caused by thiamine (vitamin B1) deficiency, classically in alcoholics.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Formula of measure the ET tube size in children?</w:t>
      </w:r>
    </w:p>
    <w:p>
      <w:pPr>
        <w:spacing w:after="0" w:before="0"/>
      </w:pPr>
      <w:r>
        <w:rPr>
          <w:b w:val="0"/>
          <w:sz w:val="22"/>
        </w:rPr>
        <w:t>(a) Age/4 year +4</w:t>
      </w:r>
    </w:p>
    <w:p>
      <w:pPr>
        <w:spacing w:after="0" w:before="0"/>
      </w:pPr>
      <w:r>
        <w:rPr>
          <w:b w:val="0"/>
          <w:sz w:val="22"/>
        </w:rPr>
        <w:t>(b) Age/36 month+4</w:t>
      </w:r>
    </w:p>
    <w:p>
      <w:pPr>
        <w:spacing w:after="0" w:before="0"/>
      </w:pPr>
      <w:r>
        <w:rPr>
          <w:b w:val="0"/>
          <w:sz w:val="22"/>
        </w:rPr>
        <w:t>(c) Age/18 month+4</w:t>
      </w:r>
    </w:p>
    <w:p>
      <w:pPr>
        <w:spacing w:after="0" w:before="0"/>
      </w:pPr>
      <w:r>
        <w:rPr>
          <w:b w:val="0"/>
          <w:sz w:val="22"/>
        </w:rPr>
        <w:t>(d) Age/6 year+3.5</w:t>
      </w:r>
    </w:p>
    <w:p>
      <w:pPr>
        <w:spacing w:after="0" w:before="40"/>
      </w:pPr>
      <w:r>
        <w:rPr>
          <w:b/>
          <w:sz w:val="22"/>
        </w:rPr>
        <w:t>Answer: a</w:t>
      </w:r>
    </w:p>
    <w:p>
      <w:pPr>
        <w:spacing w:after="0" w:before="0"/>
      </w:pPr>
      <w:r>
        <w:rPr>
          <w:b w:val="0"/>
          <w:sz w:val="21"/>
        </w:rPr>
        <w:t>Solution: Estimation of proper endotracheal tube size for children 1 to 10 years of age, based on the child's age: Uncuffed endotracheal tube size (mm ID) = (age in years/4) + 4. Cuffed endotracheal tube size (mm ID) = (age in years/4) + 3. The average size of the tube for an adult male is 8.0, and an adult female is 7.0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Triple test performed at 15–18 weeks of gestation indicates Down Syndrome when</w:t>
      </w:r>
    </w:p>
    <w:p>
      <w:pPr>
        <w:spacing w:after="0" w:before="0"/>
      </w:pPr>
      <w:r>
        <w:rPr>
          <w:b w:val="0"/>
          <w:sz w:val="22"/>
        </w:rPr>
        <w:t>(a) MSAFP and UE3 are high with low hCG</w:t>
      </w:r>
    </w:p>
    <w:p>
      <w:pPr>
        <w:spacing w:after="0" w:before="0"/>
      </w:pPr>
      <w:r>
        <w:rPr>
          <w:b w:val="0"/>
          <w:sz w:val="22"/>
        </w:rPr>
        <w:t>(b) High hCG, low MSAFP, and low Unconjugated Estriol (uE3)</w:t>
      </w:r>
    </w:p>
    <w:p>
      <w:pPr>
        <w:spacing w:after="0" w:before="0"/>
      </w:pPr>
      <w:r>
        <w:rPr>
          <w:b w:val="0"/>
          <w:sz w:val="22"/>
        </w:rPr>
        <w:t>(c) All three markers are low</w:t>
      </w:r>
    </w:p>
    <w:p>
      <w:pPr>
        <w:spacing w:after="0" w:before="0"/>
      </w:pPr>
      <w:r>
        <w:rPr>
          <w:b w:val="0"/>
          <w:sz w:val="22"/>
        </w:rPr>
        <w:t>(d) All three markers are elevated</w:t>
      </w:r>
    </w:p>
    <w:p>
      <w:pPr>
        <w:spacing w:after="0" w:before="40"/>
      </w:pPr>
      <w:r>
        <w:rPr>
          <w:b/>
          <w:sz w:val="22"/>
        </w:rPr>
        <w:t>Answer: b</w:t>
      </w:r>
    </w:p>
    <w:p>
      <w:pPr>
        <w:spacing w:after="0" w:before="0"/>
      </w:pPr>
      <w:r>
        <w:rPr>
          <w:b w:val="0"/>
          <w:sz w:val="21"/>
        </w:rPr>
        <w:t>Solution: In Down Syndrome (Trisomy 21), maternal serum alpha-fetoprotein (MSAFP) is LOW, unconjugated estriol (uE3) is LOW, and Human Chorionic Gonadotropin (hCG) is HIGH.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schizophrenic client who is experiencing thoughts of having special powers states that I am a messenger from another planet and can rule the earth. The nurse assesses this behavior as:</w:t>
      </w:r>
    </w:p>
    <w:p>
      <w:pPr>
        <w:spacing w:after="0" w:before="0"/>
      </w:pPr>
      <w:r>
        <w:rPr>
          <w:b w:val="0"/>
          <w:sz w:val="22"/>
        </w:rPr>
        <w:t>(a) Ideas of reference</w:t>
      </w:r>
    </w:p>
    <w:p>
      <w:pPr>
        <w:spacing w:after="0" w:before="0"/>
      </w:pPr>
      <w:r>
        <w:rPr>
          <w:b w:val="0"/>
          <w:sz w:val="22"/>
        </w:rPr>
        <w:t>(b) Thought broadcasting</w:t>
      </w:r>
    </w:p>
    <w:p>
      <w:pPr>
        <w:spacing w:after="0" w:before="0"/>
      </w:pPr>
      <w:r>
        <w:rPr>
          <w:b w:val="0"/>
          <w:sz w:val="22"/>
        </w:rPr>
        <w:t>(c) Delusions of persecution</w:t>
      </w:r>
    </w:p>
    <w:p>
      <w:pPr>
        <w:spacing w:after="0" w:before="0"/>
      </w:pPr>
      <w:r>
        <w:rPr>
          <w:b w:val="0"/>
          <w:sz w:val="22"/>
        </w:rPr>
        <w:t>(d) Delusions of grandeur</w:t>
      </w:r>
    </w:p>
    <w:p>
      <w:pPr>
        <w:spacing w:after="0" w:before="40"/>
      </w:pPr>
      <w:r>
        <w:rPr>
          <w:b/>
          <w:sz w:val="22"/>
        </w:rPr>
        <w:t>Answer: d</w:t>
      </w:r>
    </w:p>
    <w:p>
      <w:pPr>
        <w:spacing w:after="0" w:before="0"/>
      </w:pPr>
      <w:r>
        <w:rPr>
          <w:b w:val="0"/>
          <w:sz w:val="21"/>
        </w:rPr>
        <w:t>Solution: The behavior of a schizophrenic client experiencing thoughts of having special powers and stating "I am a messenger from another planet and can rule the earth" is assessed by the nurse as delusions of grandeur. Delusions of grandeur are a type of delusion where the individual has an exaggerated sense of their own importance, power, knowledge, or identity. They may believe they have special abilities or connections to supernatural beings. Delusions of grandeur are common in individuals with schizophrenia and can be challenging to treat.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a pulmonary embolism suddenly becomes restless and severely dyspneic. What is the nurse's priority action?</w:t>
      </w:r>
    </w:p>
    <w:p>
      <w:pPr>
        <w:spacing w:after="0" w:before="0"/>
      </w:pPr>
      <w:r>
        <w:rPr>
          <w:b w:val="0"/>
          <w:sz w:val="22"/>
        </w:rPr>
        <w:t>(a) Reassure the client and stay calm</w:t>
      </w:r>
    </w:p>
    <w:p>
      <w:pPr>
        <w:spacing w:after="0" w:before="0"/>
      </w:pPr>
      <w:r>
        <w:rPr>
          <w:b w:val="0"/>
          <w:sz w:val="22"/>
        </w:rPr>
        <w:t>(b) Prepare the client for intubation</w:t>
      </w:r>
    </w:p>
    <w:p>
      <w:pPr>
        <w:spacing w:after="0" w:before="0"/>
      </w:pPr>
      <w:r>
        <w:rPr>
          <w:b w:val="0"/>
          <w:sz w:val="22"/>
        </w:rPr>
        <w:t>(c) Elevate the head of the bed and administer oxygen</w:t>
      </w:r>
    </w:p>
    <w:p>
      <w:pPr>
        <w:spacing w:after="0" w:before="0"/>
      </w:pPr>
      <w:r>
        <w:rPr>
          <w:b w:val="0"/>
          <w:sz w:val="22"/>
        </w:rPr>
        <w:t>(d) Administer the prescribed anticoagulant</w:t>
      </w:r>
    </w:p>
    <w:p>
      <w:pPr>
        <w:spacing w:after="0" w:before="40"/>
      </w:pPr>
      <w:r>
        <w:rPr>
          <w:b/>
          <w:sz w:val="22"/>
        </w:rPr>
        <w:t>Answer: c</w:t>
      </w:r>
    </w:p>
    <w:p>
      <w:pPr>
        <w:spacing w:after="0" w:before="0"/>
      </w:pPr>
      <w:r>
        <w:rPr>
          <w:b w:val="0"/>
          <w:sz w:val="21"/>
        </w:rPr>
        <w:t>Solution: The priority is oxygenation; the head of the bed is elevated and oxygen given while the provider is notified and definitive therapy (anticoagulation) is prepared.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burn patient with 30% TBSA burns in the first 24 hours should be monitored most closely for:</w:t>
      </w:r>
    </w:p>
    <w:p>
      <w:pPr>
        <w:spacing w:after="0" w:before="0"/>
      </w:pPr>
      <w:r>
        <w:rPr>
          <w:b w:val="0"/>
          <w:sz w:val="22"/>
        </w:rPr>
        <w:t>(a) Hyperglycemia</w:t>
      </w:r>
    </w:p>
    <w:p>
      <w:pPr>
        <w:spacing w:after="0" w:before="0"/>
      </w:pPr>
      <w:r>
        <w:rPr>
          <w:b w:val="0"/>
          <w:sz w:val="22"/>
        </w:rPr>
        <w:t>(b) Hypovolaemic shock</w:t>
      </w:r>
    </w:p>
    <w:p>
      <w:pPr>
        <w:spacing w:after="0" w:before="0"/>
      </w:pPr>
      <w:r>
        <w:rPr>
          <w:b w:val="0"/>
          <w:sz w:val="22"/>
        </w:rPr>
        <w:t>(c) Hyperkalemia only</w:t>
      </w:r>
    </w:p>
    <w:p>
      <w:pPr>
        <w:spacing w:after="0" w:before="0"/>
      </w:pPr>
      <w:r>
        <w:rPr>
          <w:b w:val="0"/>
          <w:sz w:val="22"/>
        </w:rPr>
        <w:t>(d) Constipation</w:t>
      </w:r>
    </w:p>
    <w:p>
      <w:pPr>
        <w:spacing w:after="0" w:before="40"/>
      </w:pPr>
      <w:r>
        <w:rPr>
          <w:b/>
          <w:sz w:val="22"/>
        </w:rPr>
        <w:t>Answer: b</w:t>
      </w:r>
    </w:p>
    <w:p>
      <w:pPr>
        <w:spacing w:after="0" w:before="0"/>
      </w:pPr>
      <w:r>
        <w:rPr>
          <w:b w:val="0"/>
          <w:sz w:val="21"/>
        </w:rPr>
        <w:t>Solution: Fluid shift from the intravascular compartment causes hypovolaemic shock in the first 24-48 hours after burns.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communication technique is most therapeutic for a withdrawn, depressed client?</w:t>
      </w:r>
    </w:p>
    <w:p>
      <w:pPr>
        <w:spacing w:after="0" w:before="0"/>
      </w:pPr>
      <w:r>
        <w:rPr>
          <w:b w:val="0"/>
          <w:sz w:val="22"/>
        </w:rPr>
        <w:t>(a) 'Tell me more about how you are feeling.'</w:t>
      </w:r>
    </w:p>
    <w:p>
      <w:pPr>
        <w:spacing w:after="0" w:before="0"/>
      </w:pPr>
      <w:r>
        <w:rPr>
          <w:b w:val="0"/>
          <w:sz w:val="22"/>
        </w:rPr>
        <w:t>(b) 'You should not feel so sad.'</w:t>
      </w:r>
    </w:p>
    <w:p>
      <w:pPr>
        <w:spacing w:after="0" w:before="0"/>
      </w:pPr>
      <w:r>
        <w:rPr>
          <w:b w:val="0"/>
          <w:sz w:val="22"/>
        </w:rPr>
        <w:t>(c) 'Why do you feel this way?'</w:t>
      </w:r>
    </w:p>
    <w:p>
      <w:pPr>
        <w:spacing w:after="0" w:before="0"/>
      </w:pPr>
      <w:r>
        <w:rPr>
          <w:b w:val="0"/>
          <w:sz w:val="22"/>
        </w:rPr>
        <w:t>(d) 'Everyone feels sad sometimes.'</w:t>
      </w:r>
    </w:p>
    <w:p>
      <w:pPr>
        <w:spacing w:after="0" w:before="40"/>
      </w:pPr>
      <w:r>
        <w:rPr>
          <w:b/>
          <w:sz w:val="22"/>
        </w:rPr>
        <w:t>Answer: a</w:t>
      </w:r>
    </w:p>
    <w:p>
      <w:pPr>
        <w:spacing w:after="0" w:before="0"/>
      </w:pPr>
      <w:r>
        <w:rPr>
          <w:b w:val="0"/>
          <w:sz w:val="21"/>
        </w:rPr>
        <w:t>Solution: Open-ended, accepting statements ('Tell me more…') encourage expression; the other responses judge, belittle or close off communication.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the active phase of the first stage of labor, the nurse assesses the cervical dilation and documents it as:</w:t>
      </w:r>
    </w:p>
    <w:p>
      <w:pPr>
        <w:spacing w:after="0" w:before="0"/>
      </w:pPr>
      <w:r>
        <w:rPr>
          <w:b w:val="0"/>
          <w:sz w:val="22"/>
        </w:rPr>
        <w:t>(a) 4-7 cm</w:t>
      </w:r>
    </w:p>
    <w:p>
      <w:pPr>
        <w:spacing w:after="0" w:before="0"/>
      </w:pPr>
      <w:r>
        <w:rPr>
          <w:b w:val="0"/>
          <w:sz w:val="22"/>
        </w:rPr>
        <w:t>(b) 8-10 cm</w:t>
      </w:r>
    </w:p>
    <w:p>
      <w:pPr>
        <w:spacing w:after="0" w:before="0"/>
      </w:pPr>
      <w:r>
        <w:rPr>
          <w:b w:val="0"/>
          <w:sz w:val="22"/>
        </w:rPr>
        <w:t>(c) 2-5 cm</w:t>
      </w:r>
    </w:p>
    <w:p>
      <w:pPr>
        <w:spacing w:after="0" w:before="0"/>
      </w:pPr>
      <w:r>
        <w:rPr>
          <w:b w:val="0"/>
          <w:sz w:val="22"/>
        </w:rPr>
        <w:t>(d) 1-3 cm</w:t>
      </w:r>
    </w:p>
    <w:p>
      <w:pPr>
        <w:spacing w:after="0" w:before="40"/>
      </w:pPr>
      <w:r>
        <w:rPr>
          <w:b/>
          <w:sz w:val="22"/>
        </w:rPr>
        <w:t>Answer: a</w:t>
      </w:r>
    </w:p>
    <w:p>
      <w:pPr>
        <w:spacing w:after="0" w:before="0"/>
      </w:pPr>
      <w:r>
        <w:rPr>
          <w:b w:val="0"/>
          <w:sz w:val="21"/>
        </w:rPr>
        <w:t>Solution: During the active phase of the first stage of labor, the cervix begins to dilate more quickly. The nurse assesses the cervical dilation by performing a vaginal examination and measures the cervical opening in centimeters (cm). The nurse documents the cervical dilation as 4-7 cm, as this is the range of cervical dilation expected during the active phase of labor. It is important for the nurse to document the cervical dilation accurately to monitor the progress of labor and determine when it is time to prepare for delivery labor (</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Immediate management to Restore BP and peripheral circulation in a client with multiple fracture and fluid loss would be</w:t>
      </w:r>
    </w:p>
    <w:p>
      <w:pPr>
        <w:spacing w:after="0" w:before="0"/>
      </w:pPr>
      <w:r>
        <w:rPr>
          <w:b w:val="0"/>
          <w:sz w:val="22"/>
        </w:rPr>
        <w:t>(a) RL Infusion</w:t>
      </w:r>
    </w:p>
    <w:p>
      <w:pPr>
        <w:spacing w:after="0" w:before="0"/>
      </w:pPr>
      <w:r>
        <w:rPr>
          <w:b w:val="0"/>
          <w:sz w:val="22"/>
        </w:rPr>
        <w:t>(b) Blood transfusion</w:t>
      </w:r>
    </w:p>
    <w:p>
      <w:pPr>
        <w:spacing w:after="0" w:before="0"/>
      </w:pPr>
      <w:r>
        <w:rPr>
          <w:b w:val="0"/>
          <w:sz w:val="22"/>
        </w:rPr>
        <w:t>(c) NS infusion</w:t>
      </w:r>
    </w:p>
    <w:p>
      <w:pPr>
        <w:spacing w:after="0" w:before="0"/>
      </w:pPr>
      <w:r>
        <w:rPr>
          <w:b w:val="0"/>
          <w:sz w:val="22"/>
        </w:rPr>
        <w:t>(d) Dextrose 5%</w:t>
      </w:r>
    </w:p>
    <w:p>
      <w:pPr>
        <w:spacing w:after="0" w:before="40"/>
      </w:pPr>
      <w:r>
        <w:rPr>
          <w:b/>
          <w:sz w:val="22"/>
        </w:rPr>
        <w:t>Answer: a</w:t>
      </w:r>
    </w:p>
    <w:p>
      <w:pPr>
        <w:spacing w:after="0" w:before="0"/>
      </w:pPr>
      <w:r>
        <w:rPr>
          <w:b w:val="0"/>
          <w:sz w:val="21"/>
        </w:rPr>
        <w:t>Solution: Ringer's lactate (RL) infusion is the immediate fluid to restore blood pressure and peripheral circulation in shock.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modern childhood immunization, one component of the DPT vaccine has been removed due to a high occurrence of side effects. Which component is it?</w:t>
      </w:r>
    </w:p>
    <w:p>
      <w:pPr>
        <w:spacing w:after="0" w:before="0"/>
      </w:pPr>
      <w:r>
        <w:rPr>
          <w:b w:val="0"/>
          <w:sz w:val="22"/>
        </w:rPr>
        <w:t>(a) Tetanus</w:t>
      </w:r>
    </w:p>
    <w:p>
      <w:pPr>
        <w:spacing w:after="0" w:before="0"/>
      </w:pPr>
      <w:r>
        <w:rPr>
          <w:b w:val="0"/>
          <w:sz w:val="22"/>
        </w:rPr>
        <w:t>(b) Diphtheria</w:t>
      </w:r>
    </w:p>
    <w:p>
      <w:pPr>
        <w:spacing w:after="0" w:before="0"/>
      </w:pPr>
      <w:r>
        <w:rPr>
          <w:b w:val="0"/>
          <w:sz w:val="22"/>
        </w:rPr>
        <w:t>(c) Pertussis</w:t>
      </w:r>
    </w:p>
    <w:p>
      <w:pPr>
        <w:spacing w:after="0" w:before="0"/>
      </w:pPr>
      <w:r>
        <w:rPr>
          <w:b w:val="0"/>
          <w:sz w:val="22"/>
        </w:rPr>
        <w:t>(d) All of the above</w:t>
      </w:r>
    </w:p>
    <w:p>
      <w:pPr>
        <w:spacing w:after="0" w:before="40"/>
      </w:pPr>
      <w:r>
        <w:rPr>
          <w:b/>
          <w:sz w:val="22"/>
        </w:rPr>
        <w:t>Answer: c</w:t>
      </w:r>
    </w:p>
    <w:p>
      <w:pPr>
        <w:spacing w:after="0" w:before="0"/>
      </w:pPr>
      <w:r>
        <w:rPr>
          <w:b w:val="0"/>
          <w:sz w:val="21"/>
        </w:rPr>
        <w:t>Solution: In modern childhood immunization, the component of the DPT vaccine that has been removed due to a high occurrence of side effects is pertussis (whooping cough). The original DPT vaccine contained three components: diphtheria toxoid, tetanus toxoid, and whole-cell pertussis vaccine. However, due to concerns about side effects associated with the whole-cell pertussis vaccine, an acellular pertussis vaccine was developed. The acellular pertussis vaccine contains purified components of the pertussis bacterium, which significantly reduces the risk of side effects while still providing protection against whooping cough. This change in the vaccine formulation has contributed to improved safety and acceptability of the DPT vaccine.</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