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is the disactivated whole virion vaccine</w:t>
      </w:r>
    </w:p>
    <w:p>
      <w:pPr>
        <w:spacing w:after="0" w:before="0"/>
      </w:pPr>
      <w:r>
        <w:rPr>
          <w:b w:val="0"/>
          <w:sz w:val="22"/>
        </w:rPr>
        <w:t>(a) Sputnik</w:t>
      </w:r>
    </w:p>
    <w:p>
      <w:pPr>
        <w:spacing w:after="0" w:before="0"/>
      </w:pPr>
      <w:r>
        <w:rPr>
          <w:b w:val="0"/>
          <w:sz w:val="22"/>
        </w:rPr>
        <w:t>(b) Covishield</w:t>
      </w:r>
    </w:p>
    <w:p>
      <w:pPr>
        <w:spacing w:after="0" w:before="0"/>
      </w:pPr>
      <w:r>
        <w:rPr>
          <w:b w:val="0"/>
          <w:sz w:val="22"/>
        </w:rPr>
        <w:t>(c) Covaxin</w:t>
      </w:r>
    </w:p>
    <w:p>
      <w:pPr>
        <w:spacing w:after="0" w:before="0"/>
      </w:pPr>
      <w:r>
        <w:rPr>
          <w:b w:val="0"/>
          <w:sz w:val="22"/>
        </w:rPr>
        <w:t>(d) Moderna</w:t>
      </w:r>
    </w:p>
    <w:p>
      <w:pPr>
        <w:spacing w:after="0" w:before="40"/>
      </w:pPr>
      <w:r>
        <w:rPr>
          <w:b/>
          <w:sz w:val="22"/>
        </w:rPr>
        <w:t>Answer: c</w:t>
      </w:r>
    </w:p>
    <w:p>
      <w:pPr>
        <w:spacing w:after="0" w:before="0"/>
      </w:pPr>
      <w:r>
        <w:rPr>
          <w:b w:val="0"/>
          <w:sz w:val="21"/>
        </w:rPr>
        <w:t>Solution: Covaxin (BBV152) is a whole-virion inactivated vaccine; Covishield and Sputnik are vector vaccines, Moderna is mRNA.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common normal site of implantation of blastocyst in the uterus is:</w:t>
      </w:r>
    </w:p>
    <w:p>
      <w:pPr>
        <w:spacing w:after="0" w:before="0"/>
      </w:pPr>
      <w:r>
        <w:rPr>
          <w:b w:val="0"/>
          <w:sz w:val="22"/>
        </w:rPr>
        <w:t>(a) Upper uterine portion</w:t>
      </w:r>
    </w:p>
    <w:p>
      <w:pPr>
        <w:spacing w:after="0" w:before="0"/>
      </w:pPr>
      <w:r>
        <w:rPr>
          <w:b w:val="0"/>
          <w:sz w:val="22"/>
        </w:rPr>
        <w:t>(b) Mid-uterine area</w:t>
      </w:r>
    </w:p>
    <w:p>
      <w:pPr>
        <w:spacing w:after="0" w:before="0"/>
      </w:pPr>
      <w:r>
        <w:rPr>
          <w:b w:val="0"/>
          <w:sz w:val="22"/>
        </w:rPr>
        <w:t>(c) Lower uterine area</w:t>
      </w:r>
    </w:p>
    <w:p>
      <w:pPr>
        <w:spacing w:after="0" w:before="0"/>
      </w:pPr>
      <w:r>
        <w:rPr>
          <w:b w:val="0"/>
          <w:sz w:val="22"/>
        </w:rPr>
        <w:t>(d) Lower cervical segment</w:t>
      </w:r>
    </w:p>
    <w:p>
      <w:pPr>
        <w:spacing w:after="0" w:before="40"/>
      </w:pPr>
      <w:r>
        <w:rPr>
          <w:b/>
          <w:sz w:val="22"/>
        </w:rPr>
        <w:t>Answer: a</w:t>
      </w:r>
    </w:p>
    <w:p>
      <w:pPr>
        <w:spacing w:after="0" w:before="0"/>
      </w:pPr>
      <w:r>
        <w:rPr>
          <w:b w:val="0"/>
          <w:sz w:val="21"/>
        </w:rPr>
        <w:t>Solution: The blastocyst most commonly implants in the upper (fundal) portion of the uterus.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Arrange the following words according to EnglishDictionary? 1. Cancel 2. Candle 3. Candidate 4. Chanting</w:t>
      </w:r>
    </w:p>
    <w:p>
      <w:pPr>
        <w:spacing w:after="0" w:before="0"/>
      </w:pPr>
      <w:r>
        <w:rPr>
          <w:b w:val="0"/>
          <w:sz w:val="22"/>
        </w:rPr>
        <w:t>(a) 3,2,1,4</w:t>
      </w:r>
    </w:p>
    <w:p>
      <w:pPr>
        <w:spacing w:after="0" w:before="0"/>
      </w:pPr>
      <w:r>
        <w:rPr>
          <w:b w:val="0"/>
          <w:sz w:val="22"/>
        </w:rPr>
        <w:t>(b) 2,3,1,4</w:t>
      </w:r>
    </w:p>
    <w:p>
      <w:pPr>
        <w:spacing w:after="0" w:before="0"/>
      </w:pPr>
      <w:r>
        <w:rPr>
          <w:b w:val="0"/>
          <w:sz w:val="22"/>
        </w:rPr>
        <w:t>(c) 1,2,3,4</w:t>
      </w:r>
    </w:p>
    <w:p>
      <w:pPr>
        <w:spacing w:after="0" w:before="0"/>
      </w:pPr>
      <w:r>
        <w:rPr>
          <w:b w:val="0"/>
          <w:sz w:val="22"/>
        </w:rPr>
        <w:t>(d) 1,3,2,4</w:t>
      </w:r>
    </w:p>
    <w:p>
      <w:pPr>
        <w:spacing w:after="0" w:before="40"/>
      </w:pPr>
      <w:r>
        <w:rPr>
          <w:b/>
          <w:sz w:val="22"/>
        </w:rPr>
        <w:t>Answer: d</w:t>
      </w:r>
    </w:p>
    <w:p>
      <w:pPr>
        <w:spacing w:after="0" w:before="0"/>
      </w:pPr>
      <w:r>
        <w:rPr>
          <w:b w:val="0"/>
          <w:sz w:val="21"/>
        </w:rPr>
        <w:t>Solution: Cancel (c-a-n-c-e), Candidate (c-a-n-d-i), Candle (c-a-n-d-l), Chanting (c-h-a): comparing letter by letter, the dictionary order is Cancel, Candidate, Candle, Chanting, i.e., 1,3,2,4.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Sims speculum or Cusco speculum is primarily utilized in which clinical department?</w:t>
      </w:r>
    </w:p>
    <w:p>
      <w:pPr>
        <w:spacing w:after="0" w:before="0"/>
      </w:pPr>
      <w:r>
        <w:rPr>
          <w:b w:val="0"/>
          <w:sz w:val="22"/>
        </w:rPr>
        <w:t>(a) Orthopedics</w:t>
      </w:r>
    </w:p>
    <w:p>
      <w:pPr>
        <w:spacing w:after="0" w:before="0"/>
      </w:pPr>
      <w:r>
        <w:rPr>
          <w:b w:val="0"/>
          <w:sz w:val="22"/>
        </w:rPr>
        <w:t>(b) Obstetrics &amp; Gynecology</w:t>
      </w:r>
    </w:p>
    <w:p>
      <w:pPr>
        <w:spacing w:after="0" w:before="0"/>
      </w:pPr>
      <w:r>
        <w:rPr>
          <w:b w:val="0"/>
          <w:sz w:val="22"/>
        </w:rPr>
        <w:t>(c) Ophthalmology</w:t>
      </w:r>
    </w:p>
    <w:p>
      <w:pPr>
        <w:spacing w:after="0" w:before="0"/>
      </w:pPr>
      <w:r>
        <w:rPr>
          <w:b w:val="0"/>
          <w:sz w:val="22"/>
        </w:rPr>
        <w:t>(d) ENT</w:t>
      </w:r>
    </w:p>
    <w:p>
      <w:pPr>
        <w:spacing w:after="0" w:before="40"/>
      </w:pPr>
      <w:r>
        <w:rPr>
          <w:b/>
          <w:sz w:val="22"/>
        </w:rPr>
        <w:t>Answer: b</w:t>
      </w:r>
    </w:p>
    <w:p>
      <w:pPr>
        <w:spacing w:after="0" w:before="0"/>
      </w:pPr>
      <w:r>
        <w:rPr>
          <w:b w:val="0"/>
          <w:sz w:val="21"/>
        </w:rPr>
        <w:t>Solution: Sims vaginal speculum is a double-ended retractor used in Gynecology for inspecting the vaginal canal and cervix.</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Hable test is used to assess the potency of which vaccine?</w:t>
      </w:r>
    </w:p>
    <w:p>
      <w:pPr>
        <w:spacing w:after="0" w:before="0"/>
      </w:pPr>
      <w:r>
        <w:rPr>
          <w:b w:val="0"/>
          <w:sz w:val="22"/>
        </w:rPr>
        <w:t>(a) OPV</w:t>
      </w:r>
    </w:p>
    <w:p>
      <w:pPr>
        <w:spacing w:after="0" w:before="0"/>
      </w:pPr>
      <w:r>
        <w:rPr>
          <w:b w:val="0"/>
          <w:sz w:val="22"/>
        </w:rPr>
        <w:t>(b) DPT</w:t>
      </w:r>
    </w:p>
    <w:p>
      <w:pPr>
        <w:spacing w:after="0" w:before="0"/>
      </w:pPr>
      <w:r>
        <w:rPr>
          <w:b w:val="0"/>
          <w:sz w:val="22"/>
        </w:rPr>
        <w:t>(c) BCG</w:t>
      </w:r>
    </w:p>
    <w:p>
      <w:pPr>
        <w:spacing w:after="0" w:before="0"/>
      </w:pPr>
      <w:r>
        <w:rPr>
          <w:b w:val="0"/>
          <w:sz w:val="22"/>
        </w:rPr>
        <w:t>(d) Measles</w:t>
      </w:r>
    </w:p>
    <w:p>
      <w:pPr>
        <w:spacing w:after="0" w:before="40"/>
      </w:pPr>
      <w:r>
        <w:rPr>
          <w:b/>
          <w:sz w:val="22"/>
        </w:rPr>
        <w:t>Answer: c</w:t>
      </w:r>
    </w:p>
    <w:p>
      <w:pPr>
        <w:spacing w:after="0" w:before="0"/>
      </w:pPr>
      <w:r>
        <w:rPr>
          <w:b w:val="0"/>
          <w:sz w:val="21"/>
        </w:rPr>
        <w:t>Solution: The Hable (and modified Hable) test assesses the potency of BCG vaccine by counting viable bacilli; the shake test checks freeze-dried vaccine potency after reconstitution.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vaccines should be given soon after birth?</w:t>
      </w:r>
    </w:p>
    <w:p>
      <w:pPr>
        <w:spacing w:after="0" w:before="0"/>
      </w:pPr>
      <w:r>
        <w:rPr>
          <w:b w:val="0"/>
          <w:sz w:val="22"/>
        </w:rPr>
        <w:t>(a) BCG</w:t>
      </w:r>
    </w:p>
    <w:p>
      <w:pPr>
        <w:spacing w:after="0" w:before="0"/>
      </w:pPr>
      <w:r>
        <w:rPr>
          <w:b w:val="0"/>
          <w:sz w:val="22"/>
        </w:rPr>
        <w:t>(b) Hep-B</w:t>
      </w:r>
    </w:p>
    <w:p>
      <w:pPr>
        <w:spacing w:after="0" w:before="0"/>
      </w:pPr>
      <w:r>
        <w:rPr>
          <w:b w:val="0"/>
          <w:sz w:val="22"/>
        </w:rPr>
        <w:t>(c) OPV</w:t>
      </w:r>
    </w:p>
    <w:p>
      <w:pPr>
        <w:spacing w:after="0" w:before="0"/>
      </w:pPr>
      <w:r>
        <w:rPr>
          <w:b w:val="0"/>
          <w:sz w:val="22"/>
        </w:rPr>
        <w:t>(d) Diphtheria</w:t>
      </w:r>
    </w:p>
    <w:p>
      <w:pPr>
        <w:spacing w:after="0" w:before="40"/>
      </w:pPr>
      <w:r>
        <w:rPr>
          <w:b/>
          <w:sz w:val="22"/>
        </w:rPr>
        <w:t>Answer: b</w:t>
      </w:r>
    </w:p>
    <w:p>
      <w:pPr>
        <w:spacing w:after="0" w:before="0"/>
      </w:pPr>
      <w:r>
        <w:rPr>
          <w:b w:val="0"/>
          <w:sz w:val="21"/>
        </w:rPr>
        <w:t>Solution: The vaccine that should be given soon after birth is the Hepatitis B vaccine (option B). The Hep-B vaccine provides protection against the Hepatitis B virus, which can cause liver disease and chronic infection. Administering the Hep-B vaccine shortly after birth helps to prevent vertical transmission of the virus from an infected mother to her newborn. The first dose of the vaccine is typically given within 24 hours of birth or during the first few weeks of life. Subsequent doses are given according to the recommended vaccination schedule. Vaccinating newborns against Hepatitis B is an effective strategy to prevent infection and its long-term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Hand washing</w:t>
      </w:r>
    </w:p>
    <w:p>
      <w:pPr>
        <w:spacing w:after="0" w:before="0"/>
      </w:pPr>
      <w:r>
        <w:rPr>
          <w:b w:val="0"/>
          <w:sz w:val="22"/>
        </w:rPr>
        <w:t>(b) Avoid crowded place</w:t>
      </w:r>
    </w:p>
    <w:p>
      <w:pPr>
        <w:spacing w:after="0" w:before="0"/>
      </w:pPr>
      <w:r>
        <w:rPr>
          <w:b w:val="0"/>
          <w:sz w:val="22"/>
        </w:rPr>
        <w:t>(c) Brush two times</w:t>
      </w:r>
    </w:p>
    <w:p>
      <w:pPr>
        <w:spacing w:after="0" w:before="0"/>
      </w:pPr>
      <w:r>
        <w:rPr>
          <w:b w:val="0"/>
          <w:sz w:val="22"/>
        </w:rPr>
        <w:t>(d) Sitz bath</w:t>
      </w:r>
    </w:p>
    <w:p>
      <w:pPr>
        <w:spacing w:after="0" w:before="40"/>
      </w:pPr>
      <w:r>
        <w:rPr>
          <w:b/>
          <w:sz w:val="22"/>
        </w:rPr>
        <w:t>Answer: d</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normal neonatal heart rate</w:t>
      </w:r>
    </w:p>
    <w:p>
      <w:pPr>
        <w:spacing w:after="0" w:before="0"/>
      </w:pPr>
      <w:r>
        <w:rPr>
          <w:b w:val="0"/>
          <w:sz w:val="22"/>
        </w:rPr>
        <w:t>(a) 160-200 BPM</w:t>
      </w:r>
    </w:p>
    <w:p>
      <w:pPr>
        <w:spacing w:after="0" w:before="0"/>
      </w:pPr>
      <w:r>
        <w:rPr>
          <w:b w:val="0"/>
          <w:sz w:val="22"/>
        </w:rPr>
        <w:t>(b) 100-120 BPM</w:t>
      </w:r>
    </w:p>
    <w:p>
      <w:pPr>
        <w:spacing w:after="0" w:before="0"/>
      </w:pPr>
      <w:r>
        <w:rPr>
          <w:b w:val="0"/>
          <w:sz w:val="22"/>
        </w:rPr>
        <w:t>(c) 120-160 BPM</w:t>
      </w:r>
    </w:p>
    <w:p>
      <w:pPr>
        <w:spacing w:after="0" w:before="0"/>
      </w:pPr>
      <w:r>
        <w:rPr>
          <w:b w:val="0"/>
          <w:sz w:val="22"/>
        </w:rPr>
        <w:t>(d) 80-100 BPM</w:t>
      </w:r>
    </w:p>
    <w:p>
      <w:pPr>
        <w:spacing w:after="0" w:before="40"/>
      </w:pPr>
      <w:r>
        <w:rPr>
          <w:b/>
          <w:sz w:val="22"/>
        </w:rPr>
        <w:t>Answer: c</w:t>
      </w:r>
    </w:p>
    <w:p>
      <w:pPr>
        <w:spacing w:after="0" w:before="0"/>
      </w:pPr>
      <w:r>
        <w:rPr>
          <w:b w:val="0"/>
          <w:sz w:val="21"/>
        </w:rPr>
        <w:t>Solution: The normal neonatal heart rate ranges from 120 to 160 beats per minute (BPM). The heart rate in newborns is generally faster than in older children and adults due to the higher metabolic demands of their developing bodies. The heart rate can vary within this range depending on the baby's activity level, sleep state, and response to stimulation. Monitoring the heart rate in neonates is an essential part of assessing their cardiovascular function and overall well-being.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On which date was the milestone of 100 crore vaccinations (Covaxin + Covishield) completed in India?</w:t>
      </w:r>
    </w:p>
    <w:p>
      <w:pPr>
        <w:spacing w:after="0" w:before="0"/>
      </w:pPr>
      <w:r>
        <w:rPr>
          <w:b w:val="0"/>
          <w:sz w:val="22"/>
        </w:rPr>
        <w:t>(a) 22.10.2021,</w:t>
      </w:r>
    </w:p>
    <w:p>
      <w:pPr>
        <w:spacing w:after="0" w:before="0"/>
      </w:pPr>
      <w:r>
        <w:rPr>
          <w:b w:val="0"/>
          <w:sz w:val="22"/>
        </w:rPr>
        <w:t>(b) 19.10.2021,</w:t>
      </w:r>
    </w:p>
    <w:p>
      <w:pPr>
        <w:spacing w:after="0" w:before="0"/>
      </w:pPr>
      <w:r>
        <w:rPr>
          <w:b w:val="0"/>
          <w:sz w:val="22"/>
        </w:rPr>
        <w:t>(c) 21.10.2021,</w:t>
      </w:r>
    </w:p>
    <w:p>
      <w:pPr>
        <w:spacing w:after="0" w:before="0"/>
      </w:pPr>
      <w:r>
        <w:rPr>
          <w:b w:val="0"/>
          <w:sz w:val="22"/>
        </w:rPr>
        <w:t>(d) 20.10.2021,</w:t>
      </w:r>
    </w:p>
    <w:p>
      <w:pPr>
        <w:spacing w:after="0" w:before="40"/>
      </w:pPr>
      <w:r>
        <w:rPr>
          <w:b/>
          <w:sz w:val="22"/>
        </w:rPr>
        <w:t>Answer: c</w:t>
      </w:r>
    </w:p>
    <w:p>
      <w:pPr>
        <w:spacing w:after="0" w:before="0"/>
      </w:pPr>
      <w:r>
        <w:rPr>
          <w:b w:val="0"/>
          <w:sz w:val="21"/>
        </w:rPr>
        <w:t>Solution: The milestone of 100 crore vaccinations (Covaxin + Covishield) in India was completed on 21.10.2021 (option a). This significant achievement marked the administration of 100 crore doses of COVID-19 vaccines in India's nationwide vaccination campaign. The combined use of Covaxin and Covishield, which are the two primary vaccines being administered in India, contributed to reaching this milestone in the ongoing efforts to protect the population against COVID-19.</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OCD Eradication is described as?</w:t>
      </w:r>
    </w:p>
    <w:p>
      <w:pPr>
        <w:spacing w:after="0" w:before="0"/>
      </w:pPr>
      <w:r>
        <w:rPr>
          <w:b w:val="0"/>
          <w:sz w:val="22"/>
        </w:rPr>
        <w:t>(a) Adisease has controlled in a specific geographical are</w:t>
      </w:r>
    </w:p>
    <w:p>
      <w:pPr>
        <w:spacing w:after="0" w:before="0"/>
      </w:pPr>
      <w:r>
        <w:rPr>
          <w:b w:val="0"/>
          <w:sz w:val="22"/>
        </w:rPr>
        <w:t>(b) A disease has been reduced to zero in a specific regionor geographical are</w:t>
      </w:r>
    </w:p>
    <w:p>
      <w:pPr>
        <w:spacing w:after="0" w:before="0"/>
      </w:pPr>
      <w:r>
        <w:rPr>
          <w:b w:val="0"/>
          <w:sz w:val="22"/>
        </w:rPr>
        <w:t>(c) A disease is completely reduced to zero worldwide.</w:t>
      </w:r>
    </w:p>
    <w:p>
      <w:pPr>
        <w:spacing w:after="0" w:before="0"/>
      </w:pPr>
      <w:r>
        <w:rPr>
          <w:b w:val="0"/>
          <w:sz w:val="22"/>
        </w:rPr>
        <w:t>(d) A disease which is not controlling in a specific communityare</w:t>
      </w:r>
    </w:p>
    <w:p>
      <w:pPr>
        <w:spacing w:after="0" w:before="40"/>
      </w:pPr>
      <w:r>
        <w:rPr>
          <w:b/>
          <w:sz w:val="22"/>
        </w:rPr>
        <w:t>Answer: c</w:t>
      </w:r>
    </w:p>
    <w:p>
      <w:pPr>
        <w:spacing w:after="0" w:before="0"/>
      </w:pPr>
      <w:r>
        <w:rPr>
          <w:b w:val="0"/>
          <w:sz w:val="21"/>
        </w:rPr>
        <w:t>Solution: Eradication (option A) is described as a disease being completely reduced to zero worldwide. Eradication refers to the permanent elimination of a specific disease or pathogen from all populations globally. Achieving eradication requires comprehensive strategies, including effective prevention, treatment, and vaccination programs, along with surveillance and control measures. Examples of diseases that have been successfully eradicated include smallpox, which was officially declared eradicated in 1980, and rinderpest, a viral disease in animals eradicated in 2011. Eradication efforts involve collaboration between international organizations, governments, healthcare systems, and communities to ensure the complete elimination of the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Scrubbing will be considered as:</w:t>
      </w:r>
    </w:p>
    <w:p>
      <w:pPr>
        <w:spacing w:after="0" w:before="0"/>
      </w:pPr>
      <w:r>
        <w:rPr>
          <w:b w:val="0"/>
          <w:sz w:val="22"/>
        </w:rPr>
        <w:t>(a) Chemical disinfection</w:t>
      </w:r>
    </w:p>
    <w:p>
      <w:pPr>
        <w:spacing w:after="0" w:before="0"/>
      </w:pPr>
      <w:r>
        <w:rPr>
          <w:b w:val="0"/>
          <w:sz w:val="22"/>
        </w:rPr>
        <w:t>(b) Physical disinfection</w:t>
      </w:r>
    </w:p>
    <w:p>
      <w:pPr>
        <w:spacing w:after="0" w:before="0"/>
      </w:pPr>
      <w:r>
        <w:rPr>
          <w:b w:val="0"/>
          <w:sz w:val="22"/>
        </w:rPr>
        <w:t>(c) Physical sterilization</w:t>
      </w:r>
    </w:p>
    <w:p>
      <w:pPr>
        <w:spacing w:after="0" w:before="0"/>
      </w:pPr>
      <w:r>
        <w:rPr>
          <w:b w:val="0"/>
          <w:sz w:val="22"/>
        </w:rPr>
        <w:t>(d) Chemical sterilization</w:t>
      </w:r>
    </w:p>
    <w:p>
      <w:pPr>
        <w:spacing w:after="0" w:before="40"/>
      </w:pPr>
      <w:r>
        <w:rPr>
          <w:b/>
          <w:sz w:val="22"/>
        </w:rPr>
        <w:t>Answer: a</w:t>
      </w:r>
    </w:p>
    <w:p>
      <w:pPr>
        <w:spacing w:after="0" w:before="0"/>
      </w:pPr>
      <w:r>
        <w:rPr>
          <w:b w:val="0"/>
          <w:sz w:val="21"/>
        </w:rPr>
        <w:t>Solution: Scrubbing is considered as chemical disinfection. Chemical disinfection involves the use of chemical agents to eliminate or reduce the number of microorganisms on surfaces, instruments, or equipment. Scrubbing, in the context of disinfection, refers to the mechanical action of rubbing or brushing the surface with a chemical disinfectant solution. This process helps in removing organic matter and microorganisms present on the surface. The chemical disinfectant used during scrubbing aids in killing or inhibiting the growth of microorganisms, ensuring effective disinfection. Scrubbing is commonly employed in healthcare settings to clean and disinfect medical instruments, surgical equipment, and surfaces in patient care areas.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which of the following vaccine, cold chain must be maintained?</w:t>
      </w:r>
    </w:p>
    <w:p>
      <w:pPr>
        <w:spacing w:after="0" w:before="0"/>
      </w:pPr>
      <w:r>
        <w:rPr>
          <w:b w:val="0"/>
          <w:sz w:val="22"/>
        </w:rPr>
        <w:t>(a) Killed vaccine</w:t>
      </w:r>
    </w:p>
    <w:p>
      <w:pPr>
        <w:spacing w:after="0" w:before="0"/>
      </w:pPr>
      <w:r>
        <w:rPr>
          <w:b w:val="0"/>
          <w:sz w:val="22"/>
        </w:rPr>
        <w:t>(b) Live vaccine</w:t>
      </w:r>
    </w:p>
    <w:p>
      <w:pPr>
        <w:spacing w:after="0" w:before="0"/>
      </w:pPr>
      <w:r>
        <w:rPr>
          <w:b w:val="0"/>
          <w:sz w:val="22"/>
        </w:rPr>
        <w:t>(c) Toxoids</w:t>
      </w:r>
    </w:p>
    <w:p>
      <w:pPr>
        <w:spacing w:after="0" w:before="0"/>
      </w:pPr>
      <w:r>
        <w:rPr>
          <w:b w:val="0"/>
          <w:sz w:val="22"/>
        </w:rPr>
        <w:t>(d) Serums</w:t>
      </w:r>
    </w:p>
    <w:p>
      <w:pPr>
        <w:spacing w:after="0" w:before="40"/>
      </w:pPr>
      <w:r>
        <w:rPr>
          <w:b/>
          <w:sz w:val="22"/>
        </w:rPr>
        <w:t>Answer: b</w:t>
      </w:r>
    </w:p>
    <w:p>
      <w:pPr>
        <w:spacing w:after="0" w:before="0"/>
      </w:pPr>
      <w:r>
        <w:rPr>
          <w:b w:val="0"/>
          <w:sz w:val="21"/>
        </w:rPr>
        <w:t>Solution: In the case of live vaccines, the cold chain must be maintained. Live vaccines contain live attenuated or weakened forms of the pathogens they protect against. Examples of live vaccines include the measles, mumps, and rubella (MMR) vaccine, the oral polio vaccine (OPV), and the yellow fever vaccine. These vaccines are sensitive to heat and can lose their potency if not stored and transported within specific temperature ranges. The cold chain refers to the system of temperature control from the point of manufacture to the point of administration. It involves refrigeration and the use of temperature- monitoring equipment to ensure the vaccines remain viable and effective. "Vaccines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method of confirming the correct placement of a nasogastric tube is:</w:t>
      </w:r>
    </w:p>
    <w:p>
      <w:pPr>
        <w:spacing w:after="0" w:before="0"/>
      </w:pPr>
      <w:r>
        <w:rPr>
          <w:b w:val="0"/>
          <w:sz w:val="22"/>
        </w:rPr>
        <w:t>(a) Patient comfort</w:t>
      </w:r>
    </w:p>
    <w:p>
      <w:pPr>
        <w:spacing w:after="0" w:before="0"/>
      </w:pPr>
      <w:r>
        <w:rPr>
          <w:b w:val="0"/>
          <w:sz w:val="22"/>
        </w:rPr>
        <w:t>(b) Auscultation of air</w:t>
      </w:r>
    </w:p>
    <w:p>
      <w:pPr>
        <w:spacing w:after="0" w:before="0"/>
      </w:pPr>
      <w:r>
        <w:rPr>
          <w:b w:val="0"/>
          <w:sz w:val="22"/>
        </w:rPr>
        <w:t>(c) X-ray</w:t>
      </w:r>
    </w:p>
    <w:p>
      <w:pPr>
        <w:spacing w:after="0" w:before="0"/>
      </w:pPr>
      <w:r>
        <w:rPr>
          <w:b w:val="0"/>
          <w:sz w:val="22"/>
        </w:rPr>
        <w:t>(d) Bubbling in water</w:t>
      </w:r>
    </w:p>
    <w:p>
      <w:pPr>
        <w:spacing w:after="0" w:before="40"/>
      </w:pPr>
      <w:r>
        <w:rPr>
          <w:b/>
          <w:sz w:val="22"/>
        </w:rPr>
        <w:t>Answer: c</w:t>
      </w:r>
    </w:p>
    <w:p>
      <w:pPr>
        <w:spacing w:after="0" w:before="0"/>
      </w:pPr>
      <w:r>
        <w:rPr>
          <w:b w:val="0"/>
          <w:sz w:val="21"/>
        </w:rPr>
        <w:t>Solution: An X-ray is the most reliable method of confirming NG tube placement in the stomach.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hypovolaemic shock is:</w:t>
      </w:r>
    </w:p>
    <w:p>
      <w:pPr>
        <w:spacing w:after="0" w:before="0"/>
      </w:pPr>
      <w:r>
        <w:rPr>
          <w:b w:val="0"/>
          <w:sz w:val="22"/>
        </w:rPr>
        <w:t>(a) Oliguria</w:t>
      </w:r>
    </w:p>
    <w:p>
      <w:pPr>
        <w:spacing w:after="0" w:before="0"/>
      </w:pPr>
      <w:r>
        <w:rPr>
          <w:b w:val="0"/>
          <w:sz w:val="22"/>
        </w:rPr>
        <w:t>(b) Tachycardia</w:t>
      </w:r>
    </w:p>
    <w:p>
      <w:pPr>
        <w:spacing w:after="0" w:before="0"/>
      </w:pPr>
      <w:r>
        <w:rPr>
          <w:b w:val="0"/>
          <w:sz w:val="22"/>
        </w:rPr>
        <w:t>(c) Falling blood pressure</w:t>
      </w:r>
    </w:p>
    <w:p>
      <w:pPr>
        <w:spacing w:after="0" w:before="0"/>
      </w:pPr>
      <w:r>
        <w:rPr>
          <w:b w:val="0"/>
          <w:sz w:val="22"/>
        </w:rPr>
        <w:t>(d) Cyanosis</w:t>
      </w:r>
    </w:p>
    <w:p>
      <w:pPr>
        <w:spacing w:after="0" w:before="40"/>
      </w:pPr>
      <w:r>
        <w:rPr>
          <w:b/>
          <w:sz w:val="22"/>
        </w:rPr>
        <w:t>Answer: b</w:t>
      </w:r>
    </w:p>
    <w:p>
      <w:pPr>
        <w:spacing w:after="0" w:before="0"/>
      </w:pPr>
      <w:r>
        <w:rPr>
          <w:b w:val="0"/>
          <w:sz w:val="21"/>
        </w:rPr>
        <w:t>Solution: Tachycardia is an early compensatory sign of hypovolaemia; hypotension appears later.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Exclusive breast feeding continued up to?</w:t>
      </w:r>
    </w:p>
    <w:p>
      <w:pPr>
        <w:spacing w:after="0" w:before="0"/>
      </w:pPr>
      <w:r>
        <w:rPr>
          <w:b w:val="0"/>
          <w:sz w:val="22"/>
        </w:rPr>
        <w:t>(a) 3 months</w:t>
      </w:r>
    </w:p>
    <w:p>
      <w:pPr>
        <w:spacing w:after="0" w:before="0"/>
      </w:pPr>
      <w:r>
        <w:rPr>
          <w:b w:val="0"/>
          <w:sz w:val="22"/>
        </w:rPr>
        <w:t>(b) 6 months</w:t>
      </w:r>
    </w:p>
    <w:p>
      <w:pPr>
        <w:spacing w:after="0" w:before="0"/>
      </w:pPr>
      <w:r>
        <w:rPr>
          <w:b w:val="0"/>
          <w:sz w:val="22"/>
        </w:rPr>
        <w:t>(c) 12 months</w:t>
      </w:r>
    </w:p>
    <w:p>
      <w:pPr>
        <w:spacing w:after="0" w:before="0"/>
      </w:pPr>
      <w:r>
        <w:rPr>
          <w:b w:val="0"/>
          <w:sz w:val="22"/>
        </w:rPr>
        <w:t>(d) 9 months</w:t>
      </w:r>
    </w:p>
    <w:p>
      <w:pPr>
        <w:spacing w:after="0" w:before="40"/>
      </w:pPr>
      <w:r>
        <w:rPr>
          <w:b/>
          <w:sz w:val="22"/>
        </w:rPr>
        <w:t>Answer: b</w:t>
      </w:r>
    </w:p>
    <w:p>
      <w:pPr>
        <w:spacing w:after="0" w:before="0"/>
      </w:pPr>
      <w:r>
        <w:rPr>
          <w:b w:val="0"/>
          <w:sz w:val="21"/>
        </w:rPr>
        <w:t>Solution: Exclusive breastfeeding is recommended to be continued up to 6 months of age (option B). Exclusive breastfeeding means that the infant receives only breast milk without the addition of any other liquids or foods, including water. Breast milk is the ideal source of nutrition for infants during the first 6 months of life, providing all the necessary nutrients, antibodies, and other bioactive components that support optimal growth and development. After 6 months, complementary foods should be introduced while breastfeeding Breast feeding spaeds) continues until at least 1 year of age or longer, as desired by the mother and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given retractor is used in which of the following surgeries?</w:t>
      </w:r>
    </w:p>
    <w:p>
      <w:pPr>
        <w:spacing w:after="0" w:before="0"/>
      </w:pPr>
      <w:r>
        <w:rPr>
          <w:b w:val="0"/>
          <w:sz w:val="22"/>
        </w:rPr>
        <w:t>(a) Ophthalmic surgeries</w:t>
      </w:r>
    </w:p>
    <w:p>
      <w:pPr>
        <w:spacing w:after="0" w:before="0"/>
      </w:pPr>
      <w:r>
        <w:rPr>
          <w:b w:val="0"/>
          <w:sz w:val="22"/>
        </w:rPr>
        <w:t>(b) LSCS</w:t>
      </w:r>
    </w:p>
    <w:p>
      <w:pPr>
        <w:spacing w:after="0" w:before="0"/>
      </w:pPr>
      <w:r>
        <w:rPr>
          <w:b w:val="0"/>
          <w:sz w:val="22"/>
        </w:rPr>
        <w:t>(c) Orthopedic surgeries</w:t>
      </w:r>
    </w:p>
    <w:p>
      <w:pPr>
        <w:spacing w:after="0" w:before="0"/>
      </w:pPr>
      <w:r>
        <w:rPr>
          <w:b w:val="0"/>
          <w:sz w:val="22"/>
        </w:rPr>
        <w:t>(d) Thyroidectomy</w:t>
      </w:r>
    </w:p>
    <w:p>
      <w:pPr>
        <w:spacing w:after="0" w:before="40"/>
      </w:pPr>
      <w:r>
        <w:rPr>
          <w:b/>
          <w:sz w:val="22"/>
        </w:rPr>
        <w:t>Answer: b</w:t>
      </w:r>
    </w:p>
    <w:p>
      <w:pPr>
        <w:spacing w:after="0" w:before="0"/>
      </w:pPr>
      <w:r>
        <w:rPr>
          <w:b w:val="0"/>
          <w:sz w:val="21"/>
        </w:rPr>
        <w:t>Solution: The Doyen retractor is a deep abdominal retractor designed for pelvic exposure, commonly used during cesarean (LSCS) delivery.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cirrhosis becomes confused, drowsy and develops asterixis. Which nursing action has the highest priority?</w:t>
      </w:r>
    </w:p>
    <w:p>
      <w:pPr>
        <w:spacing w:after="0" w:before="0"/>
      </w:pPr>
      <w:r>
        <w:rPr>
          <w:b w:val="0"/>
          <w:sz w:val="22"/>
        </w:rPr>
        <w:t>(a) Increase dietary sodium intake</w:t>
      </w:r>
    </w:p>
    <w:p>
      <w:pPr>
        <w:spacing w:after="0" w:before="0"/>
      </w:pPr>
      <w:r>
        <w:rPr>
          <w:b w:val="0"/>
          <w:sz w:val="22"/>
        </w:rPr>
        <w:t>(b) Restrict dietary protein immediately</w:t>
      </w:r>
    </w:p>
    <w:p>
      <w:pPr>
        <w:spacing w:after="0" w:before="0"/>
      </w:pPr>
      <w:r>
        <w:rPr>
          <w:b w:val="0"/>
          <w:sz w:val="22"/>
        </w:rPr>
        <w:t>(c) Prepare to administer lactulose as ordered</w:t>
      </w:r>
    </w:p>
    <w:p>
      <w:pPr>
        <w:spacing w:after="0" w:before="0"/>
      </w:pPr>
      <w:r>
        <w:rPr>
          <w:b w:val="0"/>
          <w:sz w:val="22"/>
        </w:rPr>
        <w:t>(d) Place the client in the supine position</w:t>
      </w:r>
    </w:p>
    <w:p>
      <w:pPr>
        <w:spacing w:after="0" w:before="40"/>
      </w:pPr>
      <w:r>
        <w:rPr>
          <w:b/>
          <w:sz w:val="22"/>
        </w:rPr>
        <w:t>Answer: c</w:t>
      </w:r>
    </w:p>
    <w:p>
      <w:pPr>
        <w:spacing w:after="0" w:before="0"/>
      </w:pPr>
      <w:r>
        <w:rPr>
          <w:b w:val="0"/>
          <w:sz w:val="21"/>
        </w:rPr>
        <w:t>Solution: Confusion and asterixis indicate hepatic encephalopathy; lactulose reduces serum ammonia (by trapping it in the gut) and is the priority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apply pressure to the wound</w:t>
      </w:r>
    </w:p>
    <w:p>
      <w:pPr>
        <w:spacing w:after="0" w:before="0"/>
      </w:pPr>
      <w:r>
        <w:rPr>
          <w:b w:val="0"/>
          <w:sz w:val="22"/>
        </w:rPr>
        <w:t>(b) call for medical assistance</w:t>
      </w:r>
    </w:p>
    <w:p>
      <w:pPr>
        <w:spacing w:after="0" w:before="0"/>
      </w:pPr>
      <w:r>
        <w:rPr>
          <w:b w:val="0"/>
          <w:sz w:val="22"/>
        </w:rPr>
        <w:t>(c) put a dressing over the wound</w:t>
      </w:r>
    </w:p>
    <w:p>
      <w:pPr>
        <w:spacing w:after="0" w:before="0"/>
      </w:pPr>
      <w:r>
        <w:rPr>
          <w:b w:val="0"/>
          <w:sz w:val="22"/>
        </w:rPr>
        <w:t>(d) cover it with a pad of soft material</w:t>
      </w:r>
    </w:p>
    <w:p>
      <w:pPr>
        <w:spacing w:after="0" w:before="40"/>
      </w:pPr>
      <w:r>
        <w:rPr>
          <w:b/>
          <w:sz w:val="22"/>
        </w:rPr>
        <w:t>Answer: a</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Laryngeal edema with airway obstruction - prepare for emergency airway management</w:t>
      </w:r>
    </w:p>
    <w:p>
      <w:pPr>
        <w:spacing w:after="0" w:before="0"/>
      </w:pPr>
      <w:r>
        <w:rPr>
          <w:b w:val="0"/>
          <w:sz w:val="22"/>
        </w:rPr>
        <w:t>(b) Hypocalcemia - check calcium level</w:t>
      </w:r>
    </w:p>
    <w:p>
      <w:pPr>
        <w:spacing w:after="0" w:before="0"/>
      </w:pPr>
      <w:r>
        <w:rPr>
          <w:b w:val="0"/>
          <w:sz w:val="22"/>
        </w:rPr>
        <w:t>(c) Recurrent laryngeal nerve injury - reassure the client</w:t>
      </w:r>
    </w:p>
    <w:p>
      <w:pPr>
        <w:spacing w:after="0" w:before="0"/>
      </w:pPr>
      <w:r>
        <w:rPr>
          <w:b w:val="0"/>
          <w:sz w:val="22"/>
        </w:rPr>
        <w:t>(d) Normal postoperative hoarseness - continue to observe</w:t>
      </w:r>
    </w:p>
    <w:p>
      <w:pPr>
        <w:spacing w:after="0" w:before="40"/>
      </w:pPr>
      <w:r>
        <w:rPr>
          <w:b/>
          <w:sz w:val="22"/>
        </w:rPr>
        <w:t>Answer: a</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Non-stress test is said to be normal if there are:</w:t>
      </w:r>
    </w:p>
    <w:p>
      <w:pPr>
        <w:spacing w:after="0" w:before="0"/>
      </w:pPr>
      <w:r>
        <w:rPr>
          <w:b w:val="0"/>
          <w:sz w:val="22"/>
        </w:rPr>
        <w:t>(a) 2 or more FHR accelerations during a 20 min period</w:t>
      </w:r>
    </w:p>
    <w:p>
      <w:pPr>
        <w:spacing w:after="0" w:before="0"/>
      </w:pPr>
      <w:r>
        <w:rPr>
          <w:b w:val="0"/>
          <w:sz w:val="22"/>
        </w:rPr>
        <w:t>(b) 2 or more FHR accelerations in a 40 min period</w:t>
      </w:r>
    </w:p>
    <w:p>
      <w:pPr>
        <w:spacing w:after="0" w:before="0"/>
      </w:pPr>
      <w:r>
        <w:rPr>
          <w:b w:val="0"/>
          <w:sz w:val="22"/>
        </w:rPr>
        <w:t>(c) No decelerations during a 40 min observation</w:t>
      </w:r>
    </w:p>
    <w:p>
      <w:pPr>
        <w:spacing w:after="0" w:before="0"/>
      </w:pPr>
      <w:r>
        <w:rPr>
          <w:b w:val="0"/>
          <w:sz w:val="22"/>
        </w:rPr>
        <w:t>(d) No accelerations during a 40 min observation</w:t>
      </w:r>
    </w:p>
    <w:p>
      <w:pPr>
        <w:spacing w:after="0" w:before="40"/>
      </w:pPr>
      <w:r>
        <w:rPr>
          <w:b/>
          <w:sz w:val="22"/>
        </w:rPr>
        <w:t>Answer: a</w:t>
      </w:r>
    </w:p>
    <w:p>
      <w:pPr>
        <w:spacing w:after="0" w:before="0"/>
      </w:pPr>
      <w:r>
        <w:rPr>
          <w:b w:val="0"/>
          <w:sz w:val="21"/>
        </w:rPr>
        <w:t>Solution: A non-stress test is reactive (normal) when there are 2 or more fetal heart rate accelerations in a 20-minute period.</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