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120"/>
      </w:pPr>
      <w:r>
        <w:rPr>
          <w:b/>
          <w:sz w:val="22"/>
        </w:rPr>
        <w:t>Question: A nursing officer posted in OT, he anticipates that which test used to take breast biopsy?</w:t>
      </w:r>
    </w:p>
    <w:p>
      <w:pPr>
        <w:spacing w:after="0" w:before="0"/>
      </w:pPr>
      <w:r>
        <w:rPr>
          <w:b w:val="0"/>
          <w:sz w:val="22"/>
        </w:rPr>
        <w:t>(a) Bronchoscope</w:t>
      </w:r>
    </w:p>
    <w:p>
      <w:pPr>
        <w:spacing w:after="0" w:before="0"/>
      </w:pPr>
      <w:r>
        <w:rPr>
          <w:b w:val="0"/>
          <w:sz w:val="22"/>
        </w:rPr>
        <w:t>(b) Laparoscope</w:t>
      </w:r>
    </w:p>
    <w:p>
      <w:pPr>
        <w:spacing w:after="0" w:before="0"/>
      </w:pPr>
      <w:r>
        <w:rPr>
          <w:b w:val="0"/>
          <w:sz w:val="22"/>
        </w:rPr>
        <w:t>(c) USG</w:t>
      </w:r>
    </w:p>
    <w:p>
      <w:pPr>
        <w:spacing w:after="0" w:before="0"/>
      </w:pPr>
      <w:r>
        <w:rPr>
          <w:b w:val="0"/>
          <w:sz w:val="22"/>
        </w:rPr>
        <w:t>(d) Laryngoscopy</w:t>
      </w:r>
    </w:p>
    <w:p>
      <w:pPr>
        <w:spacing w:after="0" w:before="40"/>
      </w:pPr>
      <w:r>
        <w:rPr>
          <w:b/>
          <w:sz w:val="22"/>
        </w:rPr>
        <w:t>Answer: c</w:t>
      </w:r>
    </w:p>
    <w:p>
      <w:pPr>
        <w:spacing w:after="0" w:before="0"/>
      </w:pPr>
      <w:r>
        <w:rPr>
          <w:b w:val="0"/>
          <w:sz w:val="21"/>
        </w:rPr>
        <w:t>Solution: The test commonly used to perform a breast biopsy is ultrasound (USG) (option A). Ultrasound-guided breast biopsy is a minimally invasive procedure that uses ultrasound imaging to precisely locate and guide the biopsy needle into the suspicious area of the breast. This technique allows for accurate sampling of breast tissue for diagnostic purposes. It is often used when there is a suspicious lump or abnormality detected on a mammogram or clinical examination. The use of ultrasound guidance enhances the accuracy and safety of the biopsy procedure.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According to the latest guidelines of WHO, in which container should pus-soiled cotton swabs be discarded?</w:t>
      </w:r>
    </w:p>
    <w:p>
      <w:pPr>
        <w:spacing w:after="0" w:before="0"/>
      </w:pPr>
      <w:r>
        <w:rPr>
          <w:b w:val="0"/>
          <w:sz w:val="22"/>
        </w:rPr>
        <w:t>(a) Black</w:t>
      </w:r>
    </w:p>
    <w:p>
      <w:pPr>
        <w:spacing w:after="0" w:before="0"/>
      </w:pPr>
      <w:r>
        <w:rPr>
          <w:b w:val="0"/>
          <w:sz w:val="22"/>
        </w:rPr>
        <w:t>(b) Red</w:t>
      </w:r>
    </w:p>
    <w:p>
      <w:pPr>
        <w:spacing w:after="0" w:before="0"/>
      </w:pPr>
      <w:r>
        <w:rPr>
          <w:b w:val="0"/>
          <w:sz w:val="22"/>
        </w:rPr>
        <w:t>(c) Card board</w:t>
      </w:r>
    </w:p>
    <w:p>
      <w:pPr>
        <w:spacing w:after="0" w:before="0"/>
      </w:pPr>
      <w:r>
        <w:rPr>
          <w:b w:val="0"/>
          <w:sz w:val="22"/>
        </w:rPr>
        <w:t>(d) Yellow</w:t>
      </w:r>
    </w:p>
    <w:p>
      <w:pPr>
        <w:spacing w:after="0" w:before="40"/>
      </w:pPr>
      <w:r>
        <w:rPr>
          <w:b/>
          <w:sz w:val="22"/>
        </w:rPr>
        <w:t>Answer: d</w:t>
      </w:r>
    </w:p>
    <w:p>
      <w:pPr>
        <w:spacing w:after="0" w:before="0"/>
      </w:pPr>
      <w:r>
        <w:rPr>
          <w:b w:val="0"/>
          <w:sz w:val="21"/>
        </w:rPr>
        <w:t>Solution: According to the latest guidelines of the World Health Organization (WHO), pus-soiled cotton swabs should be discarded in a yellow container (option a). Proper disposal of contaminated materials is crucial to prevent the spread of infections and ensure a safe healthcare environment. The use of color-coded containers helps healthcare workers identify and segregate different types of waste for appropriate handling and disposal. Pus-soiled cotton swabs are considered infectious waste and should be disposed of in a designated container specifically designated for such waste. Adhering to BMU E Micros - these guidelines promotes infection control and protects both healthcare workers and patients.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criteria for diagnosing preeclampsia in pregnant women based on blood pressure readings?</w:t>
      </w:r>
    </w:p>
    <w:p>
      <w:pPr>
        <w:spacing w:after="0" w:before="0"/>
      </w:pPr>
      <w:r>
        <w:rPr>
          <w:b w:val="0"/>
          <w:sz w:val="22"/>
        </w:rPr>
        <w:t>(a) 164/84 mm of Hg</w:t>
      </w:r>
    </w:p>
    <w:p>
      <w:pPr>
        <w:spacing w:after="0" w:before="0"/>
      </w:pPr>
      <w:r>
        <w:rPr>
          <w:b w:val="0"/>
          <w:sz w:val="22"/>
        </w:rPr>
        <w:t>(b) 120/80 mm of Hg</w:t>
      </w:r>
    </w:p>
    <w:p>
      <w:pPr>
        <w:spacing w:after="0" w:before="0"/>
      </w:pPr>
      <w:r>
        <w:rPr>
          <w:b w:val="0"/>
          <w:sz w:val="22"/>
        </w:rPr>
        <w:t>(c) More than 140/90 mm of Hg</w:t>
      </w:r>
    </w:p>
    <w:p>
      <w:pPr>
        <w:spacing w:after="0" w:before="0"/>
      </w:pPr>
      <w:r>
        <w:rPr>
          <w:b w:val="0"/>
          <w:sz w:val="22"/>
        </w:rPr>
        <w:t>(d) 130/90 mm of Hg</w:t>
      </w:r>
    </w:p>
    <w:p>
      <w:pPr>
        <w:spacing w:after="0" w:before="40"/>
      </w:pPr>
      <w:r>
        <w:rPr>
          <w:b/>
          <w:sz w:val="22"/>
        </w:rPr>
        <w:t>Answer: c</w:t>
      </w:r>
    </w:p>
    <w:p>
      <w:pPr>
        <w:spacing w:after="0" w:before="0"/>
      </w:pPr>
      <w:r>
        <w:rPr>
          <w:b w:val="0"/>
          <w:sz w:val="21"/>
        </w:rPr>
        <w:t>Solution: Preeclampsia is a serious pregnancy complication characterized by high blood pressure and damage to organs, often the liver and kidneys. One of the criteria for diagnosing preeclampsia is hypertension, which is defined as a blood pressure reading of 140/90 mmHg or higher, measured on two separate occasions, at least four hours apart, in a woman with previously normal blood pressure.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 Organism responsible for lactational mastitis?</w:t>
      </w:r>
    </w:p>
    <w:p>
      <w:pPr>
        <w:spacing w:after="0" w:before="0"/>
      </w:pPr>
      <w:r>
        <w:rPr>
          <w:b w:val="0"/>
          <w:sz w:val="22"/>
        </w:rPr>
        <w:t>(a) Streptococcus epidermiditis</w:t>
      </w:r>
    </w:p>
    <w:p>
      <w:pPr>
        <w:spacing w:after="0" w:before="0"/>
      </w:pPr>
      <w:r>
        <w:rPr>
          <w:b w:val="0"/>
          <w:sz w:val="22"/>
        </w:rPr>
        <w:t>(b) Neisserria gonococci</w:t>
      </w:r>
    </w:p>
    <w:p>
      <w:pPr>
        <w:spacing w:after="0" w:before="0"/>
      </w:pPr>
      <w:r>
        <w:rPr>
          <w:b w:val="0"/>
          <w:sz w:val="22"/>
        </w:rPr>
        <w:t>(c) Staphylococcal aureus</w:t>
      </w:r>
    </w:p>
    <w:p>
      <w:pPr>
        <w:spacing w:after="0" w:before="0"/>
      </w:pPr>
      <w:r>
        <w:rPr>
          <w:b w:val="0"/>
          <w:sz w:val="22"/>
        </w:rPr>
        <w:t>(d) Pneumococcus</w:t>
      </w:r>
    </w:p>
    <w:p>
      <w:pPr>
        <w:spacing w:after="0" w:before="40"/>
      </w:pPr>
      <w:r>
        <w:rPr>
          <w:b/>
          <w:sz w:val="22"/>
        </w:rPr>
        <w:t>Answer: c</w:t>
      </w:r>
    </w:p>
    <w:p>
      <w:pPr>
        <w:spacing w:after="0" w:before="0"/>
      </w:pPr>
      <w:r>
        <w:rPr>
          <w:b w:val="0"/>
          <w:sz w:val="21"/>
        </w:rPr>
        <w:t>Solution: Staphylococcus aureus is the most common pathogenic bacteria for causing mastitis during lactation. It is a gram-positive bacteria with strong pathogenicity and can cause skin, soft-tissue, bone, joint, and systemic organ infections. The bacteria enter through a break or crack in the skin, usually on the nipple. The infection takes place in the fatty tissue of the breast and causes swelling which pushes on the milk ducts resulting in pain and lumps in the infected breast.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DMPA is an injectable contraceptive given every</w:t>
      </w:r>
    </w:p>
    <w:p>
      <w:pPr>
        <w:spacing w:after="0" w:before="0"/>
      </w:pPr>
      <w:r>
        <w:rPr>
          <w:b w:val="0"/>
          <w:sz w:val="22"/>
        </w:rPr>
        <w:t>(a) 2 years</w:t>
      </w:r>
    </w:p>
    <w:p>
      <w:pPr>
        <w:spacing w:after="0" w:before="0"/>
      </w:pPr>
      <w:r>
        <w:rPr>
          <w:b w:val="0"/>
          <w:sz w:val="22"/>
        </w:rPr>
        <w:t>(b) 3 months</w:t>
      </w:r>
    </w:p>
    <w:p>
      <w:pPr>
        <w:spacing w:after="0" w:before="0"/>
      </w:pPr>
      <w:r>
        <w:rPr>
          <w:b w:val="0"/>
          <w:sz w:val="22"/>
        </w:rPr>
        <w:t>(c) 2 months</w:t>
      </w:r>
    </w:p>
    <w:p>
      <w:pPr>
        <w:spacing w:after="0" w:before="0"/>
      </w:pPr>
      <w:r>
        <w:rPr>
          <w:b w:val="0"/>
          <w:sz w:val="22"/>
        </w:rPr>
        <w:t>(d) 3 weeks</w:t>
      </w:r>
    </w:p>
    <w:p>
      <w:pPr>
        <w:spacing w:after="0" w:before="40"/>
      </w:pPr>
      <w:r>
        <w:rPr>
          <w:b/>
          <w:sz w:val="22"/>
        </w:rPr>
        <w:t>Answer: b</w:t>
      </w:r>
    </w:p>
    <w:p>
      <w:pPr>
        <w:spacing w:after="0" w:before="0"/>
      </w:pPr>
      <w:r>
        <w:rPr>
          <w:b w:val="0"/>
          <w:sz w:val="21"/>
        </w:rPr>
        <w:t>Solution: DMPA (Depo-Provera) is an injectable contraceptive given every 3 months.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normal neonatal heart rate</w:t>
      </w:r>
    </w:p>
    <w:p>
      <w:pPr>
        <w:spacing w:after="0" w:before="0"/>
      </w:pPr>
      <w:r>
        <w:rPr>
          <w:b w:val="0"/>
          <w:sz w:val="22"/>
        </w:rPr>
        <w:t>(a) 120-160 BPM</w:t>
      </w:r>
    </w:p>
    <w:p>
      <w:pPr>
        <w:spacing w:after="0" w:before="0"/>
      </w:pPr>
      <w:r>
        <w:rPr>
          <w:b w:val="0"/>
          <w:sz w:val="22"/>
        </w:rPr>
        <w:t>(b) 80-100 BPM</w:t>
      </w:r>
    </w:p>
    <w:p>
      <w:pPr>
        <w:spacing w:after="0" w:before="0"/>
      </w:pPr>
      <w:r>
        <w:rPr>
          <w:b w:val="0"/>
          <w:sz w:val="22"/>
        </w:rPr>
        <w:t>(c) 160-200 BPM</w:t>
      </w:r>
    </w:p>
    <w:p>
      <w:pPr>
        <w:spacing w:after="0" w:before="0"/>
      </w:pPr>
      <w:r>
        <w:rPr>
          <w:b w:val="0"/>
          <w:sz w:val="22"/>
        </w:rPr>
        <w:t>(d) 100-120 BPM</w:t>
      </w:r>
    </w:p>
    <w:p>
      <w:pPr>
        <w:spacing w:after="0" w:before="40"/>
      </w:pPr>
      <w:r>
        <w:rPr>
          <w:b/>
          <w:sz w:val="22"/>
        </w:rPr>
        <w:t>Answer: a</w:t>
      </w:r>
    </w:p>
    <w:p>
      <w:pPr>
        <w:spacing w:after="0" w:before="0"/>
      </w:pPr>
      <w:r>
        <w:rPr>
          <w:b w:val="0"/>
          <w:sz w:val="21"/>
        </w:rPr>
        <w:t>Solution: The normal neonatal heart rate ranges from 120 to 160 beats per minute (BPM). The heart rate in newborns is generally faster than in older children and adults due to the higher metabolic demands of their developing bodies. The heart rate can vary within this range depending on the baby's activity level, sleep state, and response to stimulation. Monitoring the heart rate in neonates is an essential part of assessing their cardiovascular function and overall well-being.</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female comes on first antenatal visit at 10 weeks and states that she already have two earlier pregnancy that was delivered three years ago in NST OB 4 that one baby delivered at 36 weeks of gestation and another is delivered at 39 weeks of gestation. What is the GTPAL score?</w:t>
      </w:r>
    </w:p>
    <w:p>
      <w:pPr>
        <w:spacing w:after="0" w:before="0"/>
      </w:pPr>
      <w:r>
        <w:rPr>
          <w:b w:val="0"/>
          <w:sz w:val="22"/>
        </w:rPr>
        <w:t>(a) G3 T2 P2 A1 L2</w:t>
      </w:r>
    </w:p>
    <w:p>
      <w:pPr>
        <w:spacing w:after="0" w:before="0"/>
      </w:pPr>
      <w:r>
        <w:rPr>
          <w:b w:val="0"/>
          <w:sz w:val="22"/>
        </w:rPr>
        <w:t>(b) G3 T1 P1 A3 L1</w:t>
      </w:r>
    </w:p>
    <w:p>
      <w:pPr>
        <w:spacing w:after="0" w:before="0"/>
      </w:pPr>
      <w:r>
        <w:rPr>
          <w:b w:val="0"/>
          <w:sz w:val="22"/>
        </w:rPr>
        <w:t>(c) G3 T1 P1 A0 L2</w:t>
      </w:r>
    </w:p>
    <w:p>
      <w:pPr>
        <w:spacing w:after="0" w:before="0"/>
      </w:pPr>
      <w:r>
        <w:rPr>
          <w:b w:val="0"/>
          <w:sz w:val="22"/>
        </w:rPr>
        <w:t>(d) G3 T1 P0 A1 L3</w:t>
      </w:r>
    </w:p>
    <w:p>
      <w:pPr>
        <w:spacing w:after="0" w:before="40"/>
      </w:pPr>
      <w:r>
        <w:rPr>
          <w:b/>
          <w:sz w:val="22"/>
        </w:rPr>
        <w:t>Answer: d</w:t>
      </w:r>
    </w:p>
    <w:p>
      <w:pPr>
        <w:spacing w:after="0" w:before="0"/>
      </w:pPr>
      <w:r>
        <w:rPr>
          <w:b w:val="0"/>
          <w:sz w:val="21"/>
        </w:rPr>
        <w:t>Solution: GTPAL is a system used to describe a woman's obstetric history. G stands for gravida, which is the total number of times a woman has been pregnant, including the current pregnancy. T stands for term births, the number of pregnancies carried to term, i.e., 37 weeks or more. P stands for preterm births, the number of pregnancies delivered before 37 weeks. A stands for abortions, including miscarriages and elective terminations. L stands for living children. Based on the given information, the GTPAL score would be G3 T1 P1 A0 L2, indicating that the woman has been pregnant three times, had one term birth, one preterm birth, no abortions, and two living children. (Source: Williams Obstetrics, 25th edition, Chapter 3, page 47)</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Best described the asepsis of any surgical instrument?</w:t>
      </w:r>
    </w:p>
    <w:p>
      <w:pPr>
        <w:spacing w:after="0" w:before="0"/>
      </w:pPr>
      <w:r>
        <w:rPr>
          <w:b w:val="0"/>
          <w:sz w:val="22"/>
        </w:rPr>
        <w:t>(a) Scrubbing</w:t>
      </w:r>
    </w:p>
    <w:p>
      <w:pPr>
        <w:spacing w:after="0" w:before="0"/>
      </w:pPr>
      <w:r>
        <w:rPr>
          <w:b w:val="0"/>
          <w:sz w:val="22"/>
        </w:rPr>
        <w:t>(b) Disinfection</w:t>
      </w:r>
    </w:p>
    <w:p>
      <w:pPr>
        <w:spacing w:after="0" w:before="0"/>
      </w:pPr>
      <w:r>
        <w:rPr>
          <w:b w:val="0"/>
          <w:sz w:val="22"/>
        </w:rPr>
        <w:t>(c) Mopping</w:t>
      </w:r>
    </w:p>
    <w:p>
      <w:pPr>
        <w:spacing w:after="0" w:before="0"/>
      </w:pPr>
      <w:r>
        <w:rPr>
          <w:b w:val="0"/>
          <w:sz w:val="22"/>
        </w:rPr>
        <w:t>(d) Sterilization</w:t>
      </w:r>
    </w:p>
    <w:p>
      <w:pPr>
        <w:spacing w:after="0" w:before="40"/>
      </w:pPr>
      <w:r>
        <w:rPr>
          <w:b/>
          <w:sz w:val="22"/>
        </w:rPr>
        <w:t>Answer: d</w:t>
      </w:r>
    </w:p>
    <w:p>
      <w:pPr>
        <w:spacing w:after="0" w:before="0"/>
      </w:pPr>
      <w:r>
        <w:rPr>
          <w:b w:val="0"/>
          <w:sz w:val="21"/>
        </w:rPr>
        <w:t>Solution: The complete elimination of all microorganisms, including spores, is the best description of the term sterilization. Sterilization is the process of killing or removing all microorganisms, including bacteria, viruses, fungi, and spores. Sterilization can be achieved by various physical and chemical methods, such as heat, radiation, and chemical disinfectants.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nurse enters the room and finds a client clutching the chest, dyspneic and diaphoretic after an acute myocardial infarction. What should the nurse do FIRST?</w:t>
      </w:r>
    </w:p>
    <w:p>
      <w:pPr>
        <w:spacing w:after="0" w:before="0"/>
      </w:pPr>
      <w:r>
        <w:rPr>
          <w:b w:val="0"/>
          <w:sz w:val="22"/>
        </w:rPr>
        <w:t>(a) Administer sublingual nitroglycerin</w:t>
      </w:r>
    </w:p>
    <w:p>
      <w:pPr>
        <w:spacing w:after="0" w:before="0"/>
      </w:pPr>
      <w:r>
        <w:rPr>
          <w:b w:val="0"/>
          <w:sz w:val="22"/>
        </w:rPr>
        <w:t>(b) Assess the client's airway, breathing and circulation</w:t>
      </w:r>
    </w:p>
    <w:p>
      <w:pPr>
        <w:spacing w:after="0" w:before="0"/>
      </w:pPr>
      <w:r>
        <w:rPr>
          <w:b w:val="0"/>
          <w:sz w:val="22"/>
        </w:rPr>
        <w:t>(c) Obtain a stat 12-lead ECG</w:t>
      </w:r>
    </w:p>
    <w:p>
      <w:pPr>
        <w:spacing w:after="0" w:before="0"/>
      </w:pPr>
      <w:r>
        <w:rPr>
          <w:b w:val="0"/>
          <w:sz w:val="22"/>
        </w:rPr>
        <w:t>(d) Notify the health care provider</w:t>
      </w:r>
    </w:p>
    <w:p>
      <w:pPr>
        <w:spacing w:after="0" w:before="40"/>
      </w:pPr>
      <w:r>
        <w:rPr>
          <w:b/>
          <w:sz w:val="22"/>
        </w:rPr>
        <w:t>Answer: b</w:t>
      </w:r>
    </w:p>
    <w:p>
      <w:pPr>
        <w:spacing w:after="0" w:before="0"/>
      </w:pPr>
      <w:r>
        <w:rPr>
          <w:b w:val="0"/>
          <w:sz w:val="21"/>
        </w:rPr>
        <w:t>Solution: The nurse must always use the ABC (airway, breathing, circulation) priority framework; assessment precedes any intervention, however urgent it appears.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Immediately following normal third stage delivery, where should the uterine fundus be palpated?</w:t>
      </w:r>
    </w:p>
    <w:p>
      <w:pPr>
        <w:spacing w:after="0" w:before="0"/>
      </w:pPr>
      <w:r>
        <w:rPr>
          <w:b w:val="0"/>
          <w:sz w:val="22"/>
        </w:rPr>
        <w:t>(a) Midway between symphysis pubis and umbilicus (or at level of umbilicus)</w:t>
      </w:r>
    </w:p>
    <w:p>
      <w:pPr>
        <w:spacing w:after="0" w:before="0"/>
      </w:pPr>
      <w:r>
        <w:rPr>
          <w:b w:val="0"/>
          <w:sz w:val="22"/>
        </w:rPr>
        <w:t>(b) Above umbilicus</w:t>
      </w:r>
    </w:p>
    <w:p>
      <w:pPr>
        <w:spacing w:after="0" w:before="0"/>
      </w:pPr>
      <w:r>
        <w:rPr>
          <w:b w:val="0"/>
          <w:sz w:val="22"/>
        </w:rPr>
        <w:t>(c) Below symphysis pubis</w:t>
      </w:r>
    </w:p>
    <w:p>
      <w:pPr>
        <w:spacing w:after="0" w:before="0"/>
      </w:pPr>
      <w:r>
        <w:rPr>
          <w:b w:val="0"/>
          <w:sz w:val="22"/>
        </w:rPr>
        <w:t>(d) At xiphoid process</w:t>
      </w:r>
    </w:p>
    <w:p>
      <w:pPr>
        <w:spacing w:after="0" w:before="40"/>
      </w:pPr>
      <w:r>
        <w:rPr>
          <w:b/>
          <w:sz w:val="22"/>
        </w:rPr>
        <w:t>Answer: a</w:t>
      </w:r>
    </w:p>
    <w:p>
      <w:pPr>
        <w:spacing w:after="0" w:before="0"/>
      </w:pPr>
      <w:r>
        <w:rPr>
          <w:b w:val="0"/>
          <w:sz w:val="21"/>
        </w:rPr>
        <w:t>Solution: Immediately after placental delivery, the firmly contracted uterine fundus is palpated at or 1-2 cm below the level of the umbilicus.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among the following is the sign of severe dehydration among infants?</w:t>
      </w:r>
    </w:p>
    <w:p>
      <w:pPr>
        <w:spacing w:after="0" w:before="0"/>
      </w:pPr>
      <w:r>
        <w:rPr>
          <w:b w:val="0"/>
          <w:sz w:val="22"/>
        </w:rPr>
        <w:t>(a) Excessive crying and excessive thirst</w:t>
      </w:r>
    </w:p>
    <w:p>
      <w:pPr>
        <w:spacing w:after="0" w:before="0"/>
      </w:pPr>
      <w:r>
        <w:rPr>
          <w:b w:val="0"/>
          <w:sz w:val="22"/>
        </w:rPr>
        <w:t>(b) Drowsiness, depressed fontanelle and decreased skin turgor</w:t>
      </w:r>
    </w:p>
    <w:p>
      <w:pPr>
        <w:spacing w:after="0" w:before="0"/>
      </w:pPr>
      <w:r>
        <w:rPr>
          <w:b w:val="0"/>
          <w:sz w:val="22"/>
        </w:rPr>
        <w:t>(c) Drowsiness, bulging fontanelle and decreased skin turgor</w:t>
      </w:r>
    </w:p>
    <w:p>
      <w:pPr>
        <w:spacing w:after="0" w:before="0"/>
      </w:pPr>
      <w:r>
        <w:rPr>
          <w:b w:val="0"/>
          <w:sz w:val="22"/>
        </w:rPr>
        <w:t>(d) Anxiety and increased skin turgor</w:t>
      </w:r>
    </w:p>
    <w:p>
      <w:pPr>
        <w:spacing w:after="0" w:before="40"/>
      </w:pPr>
      <w:r>
        <w:rPr>
          <w:b/>
          <w:sz w:val="22"/>
        </w:rPr>
        <w:t>Answer: b</w:t>
      </w:r>
    </w:p>
    <w:p>
      <w:pPr>
        <w:spacing w:after="0" w:before="0"/>
      </w:pPr>
      <w:r>
        <w:rPr>
          <w:b w:val="0"/>
          <w:sz w:val="21"/>
        </w:rPr>
        <w:t>Solution: Severe dehydration in infants presents with drowsiness, sunken (depressed) fontanelle and decreased skin turgor.</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nurse is preparing to administer a viscous, irritating drug by IM injection. Which technique is most appropriate?</w:t>
      </w:r>
    </w:p>
    <w:p>
      <w:pPr>
        <w:spacing w:after="0" w:before="0"/>
      </w:pPr>
      <w:r>
        <w:rPr>
          <w:b w:val="0"/>
          <w:sz w:val="22"/>
        </w:rPr>
        <w:t>(a) Use the air-lock technique with a 45° angle</w:t>
      </w:r>
    </w:p>
    <w:p>
      <w:pPr>
        <w:spacing w:after="0" w:before="0"/>
      </w:pPr>
      <w:r>
        <w:rPr>
          <w:b w:val="0"/>
          <w:sz w:val="22"/>
        </w:rPr>
        <w:t>(b) Aspirate and inject rapidly</w:t>
      </w:r>
    </w:p>
    <w:p>
      <w:pPr>
        <w:spacing w:after="0" w:before="0"/>
      </w:pPr>
      <w:r>
        <w:rPr>
          <w:b w:val="0"/>
          <w:sz w:val="22"/>
        </w:rPr>
        <w:t>(c) Use the Z-track method</w:t>
      </w:r>
    </w:p>
    <w:p>
      <w:pPr>
        <w:spacing w:after="0" w:before="0"/>
      </w:pPr>
      <w:r>
        <w:rPr>
          <w:b w:val="0"/>
          <w:sz w:val="22"/>
        </w:rPr>
        <w:t>(d) Inject 2 mL into the deltoid</w:t>
      </w:r>
    </w:p>
    <w:p>
      <w:pPr>
        <w:spacing w:after="0" w:before="40"/>
      </w:pPr>
      <w:r>
        <w:rPr>
          <w:b/>
          <w:sz w:val="22"/>
        </w:rPr>
        <w:t>Answer: c</w:t>
      </w:r>
    </w:p>
    <w:p>
      <w:pPr>
        <w:spacing w:after="0" w:before="0"/>
      </w:pPr>
      <w:r>
        <w:rPr>
          <w:b w:val="0"/>
          <w:sz w:val="21"/>
        </w:rPr>
        <w:t>Solution: Z-track injection seals the drug track and prevents leakage of irritating drugs into subcutaneous tissue; the ventrogluteal site is preferred for such drugs.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According to WHO, what is the management of the second stage of Labor?</w:t>
      </w:r>
    </w:p>
    <w:p>
      <w:pPr>
        <w:spacing w:after="0" w:before="0"/>
      </w:pPr>
      <w:r>
        <w:rPr>
          <w:b w:val="0"/>
          <w:sz w:val="22"/>
        </w:rPr>
        <w:t>(a) Perineal massage</w:t>
      </w:r>
    </w:p>
    <w:p>
      <w:pPr>
        <w:spacing w:after="0" w:before="0"/>
      </w:pPr>
      <w:r>
        <w:rPr>
          <w:b w:val="0"/>
          <w:sz w:val="22"/>
        </w:rPr>
        <w:t>(b) Emergency C section</w:t>
      </w:r>
    </w:p>
    <w:p>
      <w:pPr>
        <w:spacing w:after="0" w:before="0"/>
      </w:pPr>
      <w:r>
        <w:rPr>
          <w:b w:val="0"/>
          <w:sz w:val="22"/>
        </w:rPr>
        <w:t>(c) Monitoring fetal heart rate</w:t>
      </w:r>
    </w:p>
    <w:p>
      <w:pPr>
        <w:spacing w:after="0" w:before="0"/>
      </w:pPr>
      <w:r>
        <w:rPr>
          <w:b w:val="0"/>
          <w:sz w:val="22"/>
        </w:rPr>
        <w:t>(d) Pushing with valsalva maneuver</w:t>
      </w:r>
    </w:p>
    <w:p>
      <w:pPr>
        <w:spacing w:after="0" w:before="40"/>
      </w:pPr>
      <w:r>
        <w:rPr>
          <w:b/>
          <w:sz w:val="22"/>
        </w:rPr>
        <w:t>Answer: c</w:t>
      </w:r>
    </w:p>
    <w:p>
      <w:pPr>
        <w:spacing w:after="0" w:before="0"/>
      </w:pPr>
      <w:r>
        <w:rPr>
          <w:b w:val="0"/>
          <w:sz w:val="21"/>
        </w:rPr>
        <w:t>Solution: WHO recommends monitoring the fetal heart rate and supportive care during the second stage of labour.</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Extra calories needed during second trimester of pregnancy is :</w:t>
      </w:r>
    </w:p>
    <w:p>
      <w:pPr>
        <w:spacing w:after="0" w:before="0"/>
      </w:pPr>
      <w:r>
        <w:rPr>
          <w:b w:val="0"/>
          <w:sz w:val="22"/>
        </w:rPr>
        <w:t>(a) 600 Kcal/day</w:t>
      </w:r>
    </w:p>
    <w:p>
      <w:pPr>
        <w:spacing w:after="0" w:before="0"/>
      </w:pPr>
      <w:r>
        <w:rPr>
          <w:b w:val="0"/>
          <w:sz w:val="22"/>
        </w:rPr>
        <w:t>(b) 500 Kcal/day</w:t>
      </w:r>
    </w:p>
    <w:p>
      <w:pPr>
        <w:spacing w:after="0" w:before="0"/>
      </w:pPr>
      <w:r>
        <w:rPr>
          <w:b w:val="0"/>
          <w:sz w:val="22"/>
        </w:rPr>
        <w:t>(c) 700 Kcal/day</w:t>
      </w:r>
    </w:p>
    <w:p>
      <w:pPr>
        <w:spacing w:after="0" w:before="0"/>
      </w:pPr>
      <w:r>
        <w:rPr>
          <w:b w:val="0"/>
          <w:sz w:val="22"/>
        </w:rPr>
        <w:t>(d) 300 Kcal/day</w:t>
      </w:r>
    </w:p>
    <w:p>
      <w:pPr>
        <w:spacing w:after="0" w:before="40"/>
      </w:pPr>
      <w:r>
        <w:rPr>
          <w:b/>
          <w:sz w:val="22"/>
        </w:rPr>
        <w:t>Answer: d</w:t>
      </w:r>
    </w:p>
    <w:p>
      <w:pPr>
        <w:spacing w:after="0" w:before="0"/>
      </w:pPr>
      <w:r>
        <w:rPr>
          <w:b w:val="0"/>
          <w:sz w:val="21"/>
        </w:rPr>
        <w:t>Solution: During the second trimester of pregnancy, an extra 300 calories per day are typically recommended. The caloric needs of a pregnant woman increase as CPR &amp; Aimiay - Obstructi on Antenatal care (ANC) C 0 BG) the pregnancy progresses to support the growth and development of the fetus.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finding in a client receiving a blood transfusion requires the nurse to STOP the transfusion immediately?</w:t>
      </w:r>
    </w:p>
    <w:p>
      <w:pPr>
        <w:spacing w:after="0" w:before="0"/>
      </w:pPr>
      <w:r>
        <w:rPr>
          <w:b w:val="0"/>
          <w:sz w:val="22"/>
        </w:rPr>
        <w:t>(a) Mild headache</w:t>
      </w:r>
    </w:p>
    <w:p>
      <w:pPr>
        <w:spacing w:after="0" w:before="0"/>
      </w:pPr>
      <w:r>
        <w:rPr>
          <w:b w:val="0"/>
          <w:sz w:val="22"/>
        </w:rPr>
        <w:t>(b) Heart rate increase of 6 beats/min</w:t>
      </w:r>
    </w:p>
    <w:p>
      <w:pPr>
        <w:spacing w:after="0" w:before="0"/>
      </w:pPr>
      <w:r>
        <w:rPr>
          <w:b w:val="0"/>
          <w:sz w:val="22"/>
        </w:rPr>
        <w:t>(c) Slight redness around the IV site</w:t>
      </w:r>
    </w:p>
    <w:p>
      <w:pPr>
        <w:spacing w:after="0" w:before="0"/>
      </w:pPr>
      <w:r>
        <w:rPr>
          <w:b w:val="0"/>
          <w:sz w:val="22"/>
        </w:rPr>
        <w:t>(d) Temperature 38.9°C with chills and low back pain</w:t>
      </w:r>
    </w:p>
    <w:p>
      <w:pPr>
        <w:spacing w:after="0" w:before="40"/>
      </w:pPr>
      <w:r>
        <w:rPr>
          <w:b/>
          <w:sz w:val="22"/>
        </w:rPr>
        <w:t>Answer: d</w:t>
      </w:r>
    </w:p>
    <w:p>
      <w:pPr>
        <w:spacing w:after="0" w:before="0"/>
      </w:pPr>
      <w:r>
        <w:rPr>
          <w:b w:val="0"/>
          <w:sz w:val="21"/>
        </w:rPr>
        <w:t>Solution: Fever, chills and low back pain are the classic triad of a hemolytic transfusion reaction; the infusion must be stopped at once and the blood returned to the blood bank.</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In the acronym 'ASHA' (community health worker program in India), what does 'A' stand for?</w:t>
      </w:r>
    </w:p>
    <w:p>
      <w:pPr>
        <w:spacing w:after="0" w:before="0"/>
      </w:pPr>
      <w:r>
        <w:rPr>
          <w:b w:val="0"/>
          <w:sz w:val="22"/>
        </w:rPr>
        <w:t>(a) Actor</w:t>
      </w:r>
    </w:p>
    <w:p>
      <w:pPr>
        <w:spacing w:after="0" w:before="0"/>
      </w:pPr>
      <w:r>
        <w:rPr>
          <w:b w:val="0"/>
          <w:sz w:val="22"/>
        </w:rPr>
        <w:t>(b) Accessory</w:t>
      </w:r>
    </w:p>
    <w:p>
      <w:pPr>
        <w:spacing w:after="0" w:before="0"/>
      </w:pPr>
      <w:r>
        <w:rPr>
          <w:b w:val="0"/>
          <w:sz w:val="22"/>
        </w:rPr>
        <w:t>(c) Automated</w:t>
      </w:r>
    </w:p>
    <w:p>
      <w:pPr>
        <w:spacing w:after="0" w:before="0"/>
      </w:pPr>
      <w:r>
        <w:rPr>
          <w:b w:val="0"/>
          <w:sz w:val="22"/>
        </w:rPr>
        <w:t>(d) Accredited</w:t>
      </w:r>
    </w:p>
    <w:p>
      <w:pPr>
        <w:spacing w:after="0" w:before="40"/>
      </w:pPr>
      <w:r>
        <w:rPr>
          <w:b/>
          <w:sz w:val="22"/>
        </w:rPr>
        <w:t>Answer: d</w:t>
      </w:r>
    </w:p>
    <w:p>
      <w:pPr>
        <w:spacing w:after="0" w:before="0"/>
      </w:pPr>
      <w:r>
        <w:rPr>
          <w:b w:val="0"/>
          <w:sz w:val="21"/>
        </w:rPr>
        <w:t>Solution: ASHA stands for 'Accredited Social Health Activist', instituted under the National Rural Health Mission (NRHM).</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factors is a common cause of fatty diarrhoea?</w:t>
      </w:r>
    </w:p>
    <w:p>
      <w:pPr>
        <w:spacing w:after="0" w:before="0"/>
      </w:pPr>
      <w:r>
        <w:rPr>
          <w:b w:val="0"/>
          <w:sz w:val="22"/>
        </w:rPr>
        <w:t>(a) Celiac disease</w:t>
      </w:r>
    </w:p>
    <w:p>
      <w:pPr>
        <w:spacing w:after="0" w:before="0"/>
      </w:pPr>
      <w:r>
        <w:rPr>
          <w:b w:val="0"/>
          <w:sz w:val="22"/>
        </w:rPr>
        <w:t>(b) Lactose intolerance</w:t>
      </w:r>
    </w:p>
    <w:p>
      <w:pPr>
        <w:spacing w:after="0" w:before="0"/>
      </w:pPr>
      <w:r>
        <w:rPr>
          <w:b w:val="0"/>
          <w:sz w:val="22"/>
        </w:rPr>
        <w:t>(c) Sucrose intolerance</w:t>
      </w:r>
    </w:p>
    <w:p>
      <w:pPr>
        <w:spacing w:after="0" w:before="0"/>
      </w:pPr>
      <w:r>
        <w:rPr>
          <w:b w:val="0"/>
          <w:sz w:val="22"/>
        </w:rPr>
        <w:t>(d) Bacterial and viral infection</w:t>
      </w:r>
    </w:p>
    <w:p>
      <w:pPr>
        <w:spacing w:after="0" w:before="40"/>
      </w:pPr>
      <w:r>
        <w:rPr>
          <w:b/>
          <w:sz w:val="22"/>
        </w:rPr>
        <w:t>Answer: a</w:t>
      </w:r>
    </w:p>
    <w:p>
      <w:pPr>
        <w:spacing w:after="0" w:before="0"/>
      </w:pPr>
      <w:r>
        <w:rPr>
          <w:b w:val="0"/>
          <w:sz w:val="21"/>
        </w:rPr>
        <w:t>Solution: Fatty diarrhoea (steatorrhoea) is a common feature of coeliac disease (malabsorption of fat).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site is most commonly affected in Trichotillomania?</w:t>
      </w:r>
    </w:p>
    <w:p>
      <w:pPr>
        <w:spacing w:after="0" w:before="0"/>
      </w:pPr>
      <w:r>
        <w:rPr>
          <w:b w:val="0"/>
          <w:sz w:val="22"/>
        </w:rPr>
        <w:t>(a) Axillary hair</w:t>
      </w:r>
    </w:p>
    <w:p>
      <w:pPr>
        <w:spacing w:after="0" w:before="0"/>
      </w:pPr>
      <w:r>
        <w:rPr>
          <w:b w:val="0"/>
          <w:sz w:val="22"/>
        </w:rPr>
        <w:t>(b) Eyebrow</w:t>
      </w:r>
    </w:p>
    <w:p>
      <w:pPr>
        <w:spacing w:after="0" w:before="0"/>
      </w:pPr>
      <w:r>
        <w:rPr>
          <w:b w:val="0"/>
          <w:sz w:val="22"/>
        </w:rPr>
        <w:t>(c) Scalp hair</w:t>
      </w:r>
    </w:p>
    <w:p>
      <w:pPr>
        <w:spacing w:after="0" w:before="0"/>
      </w:pPr>
      <w:r>
        <w:rPr>
          <w:b w:val="0"/>
          <w:sz w:val="22"/>
        </w:rPr>
        <w:t>(d) Pubic hair</w:t>
      </w:r>
    </w:p>
    <w:p>
      <w:pPr>
        <w:spacing w:after="0" w:before="40"/>
      </w:pPr>
      <w:r>
        <w:rPr>
          <w:b/>
          <w:sz w:val="22"/>
        </w:rPr>
        <w:t>Answer: c</w:t>
      </w:r>
    </w:p>
    <w:p>
      <w:pPr>
        <w:spacing w:after="0" w:before="0"/>
      </w:pPr>
      <w:r>
        <w:rPr>
          <w:b w:val="0"/>
          <w:sz w:val="21"/>
        </w:rPr>
        <w:t>Solution: The most commonly affected site in Trichotillomania, a hair-pulling disorder, is the scalp hair. Trichotillomania is characterized by an irresistible urge to pull out one's own hair, leading to noticeable hair loss and resulting in significant distress or impairment in functioning. While hair can be pulled from various areas of the body, including pubic hair, axillary hair, and eyebrows, the scalp is typically the most commonly affected site. Individuals with Trichotillomania may exhibit hair-pulling behaviors in response to specific triggers or as a way to alleviate tension or anxiety.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most important nursing action before administering any medication is:</w:t>
      </w:r>
    </w:p>
    <w:p>
      <w:pPr>
        <w:spacing w:after="0" w:before="0"/>
      </w:pPr>
      <w:r>
        <w:rPr>
          <w:b w:val="0"/>
          <w:sz w:val="22"/>
        </w:rPr>
        <w:t>(a) Check the expiry date</w:t>
      </w:r>
    </w:p>
    <w:p>
      <w:pPr>
        <w:spacing w:after="0" w:before="0"/>
      </w:pPr>
      <w:r>
        <w:rPr>
          <w:b w:val="0"/>
          <w:sz w:val="22"/>
        </w:rPr>
        <w:t>(b) Identify the patient correctly</w:t>
      </w:r>
    </w:p>
    <w:p>
      <w:pPr>
        <w:spacing w:after="0" w:before="0"/>
      </w:pPr>
      <w:r>
        <w:rPr>
          <w:b w:val="0"/>
          <w:sz w:val="22"/>
        </w:rPr>
        <w:t>(c) Check the dose</w:t>
      </w:r>
    </w:p>
    <w:p>
      <w:pPr>
        <w:spacing w:after="0" w:before="0"/>
      </w:pPr>
      <w:r>
        <w:rPr>
          <w:b w:val="0"/>
          <w:sz w:val="22"/>
        </w:rPr>
        <w:t>(d) Wash hands</w:t>
      </w:r>
    </w:p>
    <w:p>
      <w:pPr>
        <w:spacing w:after="0" w:before="40"/>
      </w:pPr>
      <w:r>
        <w:rPr>
          <w:b/>
          <w:sz w:val="22"/>
        </w:rPr>
        <w:t>Answer: b</w:t>
      </w:r>
    </w:p>
    <w:p>
      <w:pPr>
        <w:spacing w:after="0" w:before="0"/>
      </w:pPr>
      <w:r>
        <w:rPr>
          <w:b w:val="0"/>
          <w:sz w:val="21"/>
        </w:rPr>
        <w:t>Solution: Correct patient identification (two identifiers) is the first and most vital check before drug administration.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behaviouaral theraphy is effective in treating patient with OCD?</w:t>
      </w:r>
    </w:p>
    <w:p>
      <w:pPr>
        <w:spacing w:after="0" w:before="0"/>
      </w:pPr>
      <w:r>
        <w:rPr>
          <w:b w:val="0"/>
          <w:sz w:val="22"/>
        </w:rPr>
        <w:t>(a) Psychodynamic</w:t>
      </w:r>
    </w:p>
    <w:p>
      <w:pPr>
        <w:spacing w:after="0" w:before="0"/>
      </w:pPr>
      <w:r>
        <w:rPr>
          <w:b w:val="0"/>
          <w:sz w:val="22"/>
        </w:rPr>
        <w:t>(b) Exposure and response prevention</w:t>
      </w:r>
    </w:p>
    <w:p>
      <w:pPr>
        <w:spacing w:after="0" w:before="0"/>
      </w:pPr>
      <w:r>
        <w:rPr>
          <w:b w:val="0"/>
          <w:sz w:val="22"/>
        </w:rPr>
        <w:t>(c) Aversion theraphy</w:t>
      </w:r>
    </w:p>
    <w:p>
      <w:pPr>
        <w:spacing w:after="0" w:before="0"/>
      </w:pPr>
      <w:r>
        <w:rPr>
          <w:b w:val="0"/>
          <w:sz w:val="22"/>
        </w:rPr>
        <w:t>(d) Cognitive behavioural</w:t>
      </w:r>
    </w:p>
    <w:p>
      <w:pPr>
        <w:spacing w:after="0" w:before="40"/>
      </w:pPr>
      <w:r>
        <w:rPr>
          <w:b/>
          <w:sz w:val="22"/>
        </w:rPr>
        <w:t>Answer: b</w:t>
      </w:r>
    </w:p>
    <w:p>
      <w:pPr>
        <w:spacing w:after="0" w:before="0"/>
      </w:pPr>
      <w:r>
        <w:rPr>
          <w:b w:val="0"/>
          <w:sz w:val="21"/>
        </w:rPr>
        <w:t>Solution: Exposure and response prevention (ERP) is the behaviour therapy of choice for obsessive-compulsive disorder.</w:t>
      </w:r>
    </w:p>
    <w:p>
      <w:pPr>
        <w:spacing w:after="0" w:before="0"/>
      </w:pPr>
      <w:r>
        <w:rPr>
          <w:b w:val="0"/>
          <w:sz w:val="20"/>
        </w:rPr>
        <w:t>Positive Marks: 1</w:t>
      </w:r>
    </w:p>
    <w:p>
      <w:pPr>
        <w:spacing w:after="160" w:before="0"/>
      </w:pPr>
      <w:r>
        <w:rPr>
          <w:b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