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What is the ideal position during a lumbar puncture?</w:t>
      </w:r>
    </w:p>
    <w:p>
      <w:pPr>
        <w:spacing w:after="0" w:before="0"/>
      </w:pPr>
      <w:r>
        <w:rPr>
          <w:b w:val="0"/>
          <w:sz w:val="22"/>
        </w:rPr>
        <w:t>(a) Fowler's position</w:t>
      </w:r>
    </w:p>
    <w:p>
      <w:pPr>
        <w:spacing w:after="0" w:before="0"/>
      </w:pPr>
      <w:r>
        <w:rPr>
          <w:b w:val="0"/>
          <w:sz w:val="22"/>
        </w:rPr>
        <w:t>(b) Lateral position with extra pillows under the head</w:t>
      </w:r>
    </w:p>
    <w:p>
      <w:pPr>
        <w:spacing w:after="0" w:before="0"/>
      </w:pPr>
      <w:r>
        <w:rPr>
          <w:b w:val="0"/>
          <w:sz w:val="22"/>
        </w:rPr>
        <w:t>(c) Lateral recumbent position with knees flexed</w:t>
      </w:r>
    </w:p>
    <w:p>
      <w:pPr>
        <w:spacing w:after="0" w:before="0"/>
      </w:pPr>
      <w:r>
        <w:rPr>
          <w:b w:val="0"/>
          <w:sz w:val="22"/>
        </w:rPr>
        <w:t>(d) Supine position</w:t>
      </w:r>
    </w:p>
    <w:p>
      <w:pPr>
        <w:spacing w:after="0" w:before="40"/>
      </w:pPr>
      <w:r>
        <w:rPr>
          <w:b/>
          <w:sz w:val="22"/>
        </w:rPr>
        <w:t>Answer: c</w:t>
      </w:r>
    </w:p>
    <w:p>
      <w:pPr>
        <w:spacing w:after="0" w:before="0"/>
      </w:pPr>
      <w:r>
        <w:rPr>
          <w:b w:val="0"/>
          <w:sz w:val="21"/>
        </w:rPr>
        <w:t>Solution: The ideal position for lumbar puncture is the lateral recumbent position with knees flexed onto the abdomen (fetal position).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position is most appropriate for a patient with dyspnoea?</w:t>
      </w:r>
    </w:p>
    <w:p>
      <w:pPr>
        <w:spacing w:after="0" w:before="0"/>
      </w:pPr>
      <w:r>
        <w:rPr>
          <w:b w:val="0"/>
          <w:sz w:val="22"/>
        </w:rPr>
        <w:t>(a) Fowler's</w:t>
      </w:r>
    </w:p>
    <w:p>
      <w:pPr>
        <w:spacing w:after="0" w:before="0"/>
      </w:pPr>
      <w:r>
        <w:rPr>
          <w:b w:val="0"/>
          <w:sz w:val="22"/>
        </w:rPr>
        <w:t>(b) Supine</w:t>
      </w:r>
    </w:p>
    <w:p>
      <w:pPr>
        <w:spacing w:after="0" w:before="0"/>
      </w:pPr>
      <w:r>
        <w:rPr>
          <w:b w:val="0"/>
          <w:sz w:val="22"/>
        </w:rPr>
        <w:t>(c) Lithotomy</w:t>
      </w:r>
    </w:p>
    <w:p>
      <w:pPr>
        <w:spacing w:after="0" w:before="0"/>
      </w:pPr>
      <w:r>
        <w:rPr>
          <w:b w:val="0"/>
          <w:sz w:val="22"/>
        </w:rPr>
        <w:t>(d) Prone</w:t>
      </w:r>
    </w:p>
    <w:p>
      <w:pPr>
        <w:spacing w:after="0" w:before="40"/>
      </w:pPr>
      <w:r>
        <w:rPr>
          <w:b/>
          <w:sz w:val="22"/>
        </w:rPr>
        <w:t>Answer: a</w:t>
      </w:r>
    </w:p>
    <w:p>
      <w:pPr>
        <w:spacing w:after="0" w:before="0"/>
      </w:pPr>
      <w:r>
        <w:rPr>
          <w:b w:val="0"/>
          <w:sz w:val="21"/>
        </w:rPr>
        <w:t>Solution: Fowler's (semi-Fowler's) position eases breathing by allowing maximum lung expansion.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in the immediate postoperative period after thyroidectomy develops stridor. Which condition does this indicate and what is the priority?</w:t>
      </w:r>
    </w:p>
    <w:p>
      <w:pPr>
        <w:spacing w:after="0" w:before="0"/>
      </w:pPr>
      <w:r>
        <w:rPr>
          <w:b w:val="0"/>
          <w:sz w:val="22"/>
        </w:rPr>
        <w:t>(a) Hypocalcemia - check calcium level</w:t>
      </w:r>
    </w:p>
    <w:p>
      <w:pPr>
        <w:spacing w:after="0" w:before="0"/>
      </w:pPr>
      <w:r>
        <w:rPr>
          <w:b w:val="0"/>
          <w:sz w:val="22"/>
        </w:rPr>
        <w:t>(b) Laryngeal edema with airway obstruction - prepare for emergency airway management</w:t>
      </w:r>
    </w:p>
    <w:p>
      <w:pPr>
        <w:spacing w:after="0" w:before="0"/>
      </w:pPr>
      <w:r>
        <w:rPr>
          <w:b w:val="0"/>
          <w:sz w:val="22"/>
        </w:rPr>
        <w:t>(c) Normal postoperative hoarseness - continue to observe</w:t>
      </w:r>
    </w:p>
    <w:p>
      <w:pPr>
        <w:spacing w:after="0" w:before="0"/>
      </w:pPr>
      <w:r>
        <w:rPr>
          <w:b w:val="0"/>
          <w:sz w:val="22"/>
        </w:rPr>
        <w:t>(d) Recurrent laryngeal nerve injury - reassure the client</w:t>
      </w:r>
    </w:p>
    <w:p>
      <w:pPr>
        <w:spacing w:after="0" w:before="40"/>
      </w:pPr>
      <w:r>
        <w:rPr>
          <w:b/>
          <w:sz w:val="22"/>
        </w:rPr>
        <w:t>Answer: b</w:t>
      </w:r>
    </w:p>
    <w:p>
      <w:pPr>
        <w:spacing w:after="0" w:before="0"/>
      </w:pPr>
      <w:r>
        <w:rPr>
          <w:b w:val="0"/>
          <w:sz w:val="21"/>
        </w:rPr>
        <w:t>Solution: Stridor is inspiratory crowing from laryngeal edema/obstruction; it is an emergency requiring immediate airway management (oxygen, and possible tracheostomy).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 nasogastric intubation, the length of NG tube should be measured from the:</w:t>
      </w:r>
    </w:p>
    <w:p>
      <w:pPr>
        <w:spacing w:after="0" w:before="0"/>
      </w:pPr>
      <w:r>
        <w:rPr>
          <w:b w:val="0"/>
          <w:sz w:val="22"/>
        </w:rPr>
        <w:t>(a) nose to the umbilicus</w:t>
      </w:r>
    </w:p>
    <w:p>
      <w:pPr>
        <w:spacing w:after="0" w:before="0"/>
      </w:pPr>
      <w:r>
        <w:rPr>
          <w:b w:val="0"/>
          <w:sz w:val="22"/>
        </w:rPr>
        <w:t>(b) nose to the sternum</w:t>
      </w:r>
    </w:p>
    <w:p>
      <w:pPr>
        <w:spacing w:after="0" w:before="0"/>
      </w:pPr>
      <w:r>
        <w:rPr>
          <w:b w:val="0"/>
          <w:sz w:val="22"/>
        </w:rPr>
        <w:t>(c) nose to the tragus of the ear plus nose to the sternum</w:t>
      </w:r>
    </w:p>
    <w:p>
      <w:pPr>
        <w:spacing w:after="0" w:before="0"/>
      </w:pPr>
      <w:r>
        <w:rPr>
          <w:b w:val="0"/>
          <w:sz w:val="22"/>
        </w:rPr>
        <w:t>(d) nose to the tragus plus nose to the umbilicus</w:t>
      </w:r>
    </w:p>
    <w:p>
      <w:pPr>
        <w:spacing w:after="0" w:before="40"/>
      </w:pPr>
      <w:r>
        <w:rPr>
          <w:b/>
          <w:sz w:val="22"/>
        </w:rPr>
        <w:t>Answer: c</w:t>
      </w:r>
    </w:p>
    <w:p>
      <w:pPr>
        <w:spacing w:after="0" w:before="0"/>
      </w:pPr>
      <w:r>
        <w:rPr>
          <w:b w:val="0"/>
          <w:sz w:val="21"/>
        </w:rPr>
        <w:t>Solution: NG tube length is measured from the tip of the nose to the tragus of the ear PLUS from the tragus to the xiphisternum (or umbilicus).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National Immunization Schedule, the first dose of OPV is given:</w:t>
      </w:r>
    </w:p>
    <w:p>
      <w:pPr>
        <w:spacing w:after="0" w:before="0"/>
      </w:pPr>
      <w:r>
        <w:rPr>
          <w:b w:val="0"/>
          <w:sz w:val="22"/>
        </w:rPr>
        <w:t>(a) At birth</w:t>
      </w:r>
    </w:p>
    <w:p>
      <w:pPr>
        <w:spacing w:after="0" w:before="0"/>
      </w:pPr>
      <w:r>
        <w:rPr>
          <w:b w:val="0"/>
          <w:sz w:val="22"/>
        </w:rPr>
        <w:t>(b) At 6 weeks</w:t>
      </w:r>
    </w:p>
    <w:p>
      <w:pPr>
        <w:spacing w:after="0" w:before="0"/>
      </w:pPr>
      <w:r>
        <w:rPr>
          <w:b w:val="0"/>
          <w:sz w:val="22"/>
        </w:rPr>
        <w:t>(c) At 9 months</w:t>
      </w:r>
    </w:p>
    <w:p>
      <w:pPr>
        <w:spacing w:after="0" w:before="0"/>
      </w:pPr>
      <w:r>
        <w:rPr>
          <w:b w:val="0"/>
          <w:sz w:val="22"/>
        </w:rPr>
        <w:t>(d) At 16-24 months</w:t>
      </w:r>
    </w:p>
    <w:p>
      <w:pPr>
        <w:spacing w:after="0" w:before="40"/>
      </w:pPr>
      <w:r>
        <w:rPr>
          <w:b/>
          <w:sz w:val="22"/>
        </w:rPr>
        <w:t>Answer: a</w:t>
      </w:r>
    </w:p>
    <w:p>
      <w:pPr>
        <w:spacing w:after="0" w:before="0"/>
      </w:pPr>
      <w:r>
        <w:rPr>
          <w:b w:val="0"/>
          <w:sz w:val="21"/>
        </w:rPr>
        <w:t>Solution: OPV-0 (zero dose) is given at birth, followed by OPV 1, 2, 3 at 6, 10 and 14 weeks.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suctioning, the patient complains of respiratory distress. First nursing action should be:</w:t>
      </w:r>
    </w:p>
    <w:p>
      <w:pPr>
        <w:spacing w:after="0" w:before="0"/>
      </w:pPr>
      <w:r>
        <w:rPr>
          <w:b w:val="0"/>
          <w:sz w:val="22"/>
        </w:rPr>
        <w:t>(a) Call doctor immediately</w:t>
      </w:r>
    </w:p>
    <w:p>
      <w:pPr>
        <w:spacing w:after="0" w:before="0"/>
      </w:pPr>
      <w:r>
        <w:rPr>
          <w:b w:val="0"/>
          <w:sz w:val="22"/>
        </w:rPr>
        <w:t>(b) Suction rapidly in 5 sec and remove the catheter</w:t>
      </w:r>
    </w:p>
    <w:p>
      <w:pPr>
        <w:spacing w:after="0" w:before="0"/>
      </w:pPr>
      <w:r>
        <w:rPr>
          <w:b w:val="0"/>
          <w:sz w:val="22"/>
        </w:rPr>
        <w:t>(c) Call senior nurse</w:t>
      </w:r>
    </w:p>
    <w:p>
      <w:pPr>
        <w:spacing w:after="0" w:before="0"/>
      </w:pPr>
      <w:r>
        <w:rPr>
          <w:b w:val="0"/>
          <w:sz w:val="22"/>
        </w:rPr>
        <w:t>(d) Immediately remove suction catheter</w:t>
      </w:r>
    </w:p>
    <w:p>
      <w:pPr>
        <w:spacing w:after="0" w:before="40"/>
      </w:pPr>
      <w:r>
        <w:rPr>
          <w:b/>
          <w:sz w:val="22"/>
        </w:rPr>
        <w:t>Answer: d</w:t>
      </w:r>
    </w:p>
    <w:p>
      <w:pPr>
        <w:spacing w:after="0" w:before="0"/>
      </w:pPr>
      <w:r>
        <w:rPr>
          <w:b w:val="0"/>
          <w:sz w:val="21"/>
        </w:rPr>
        <w:t>Solution: If the patient develops respiratory distress during suctioning, the first action is to remove the suction catheter immediately.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recommended temperature range for storing DPT vaccine?</w:t>
      </w:r>
    </w:p>
    <w:p>
      <w:pPr>
        <w:spacing w:after="0" w:before="0"/>
      </w:pPr>
      <w:r>
        <w:rPr>
          <w:b w:val="0"/>
          <w:sz w:val="22"/>
        </w:rPr>
        <w:t>(a) 16°C to 22°C</w:t>
      </w:r>
    </w:p>
    <w:p>
      <w:pPr>
        <w:spacing w:after="0" w:before="0"/>
      </w:pPr>
      <w:r>
        <w:rPr>
          <w:b w:val="0"/>
          <w:sz w:val="22"/>
        </w:rPr>
        <w:t>(b) At room temperature</w:t>
      </w:r>
    </w:p>
    <w:p>
      <w:pPr>
        <w:spacing w:after="0" w:before="0"/>
      </w:pPr>
      <w:r>
        <w:rPr>
          <w:b w:val="0"/>
          <w:sz w:val="22"/>
        </w:rPr>
        <w:t>(c) 2°C to 8°C</w:t>
      </w:r>
    </w:p>
    <w:p>
      <w:pPr>
        <w:spacing w:after="0" w:before="0"/>
      </w:pPr>
      <w:r>
        <w:rPr>
          <w:b w:val="0"/>
          <w:sz w:val="22"/>
        </w:rPr>
        <w:t>(d) 0°C to 2°C</w:t>
      </w:r>
    </w:p>
    <w:p>
      <w:pPr>
        <w:spacing w:after="0" w:before="40"/>
      </w:pPr>
      <w:r>
        <w:rPr>
          <w:b/>
          <w:sz w:val="22"/>
        </w:rPr>
        <w:t>Answer: c</w:t>
      </w:r>
    </w:p>
    <w:p>
      <w:pPr>
        <w:spacing w:after="0" w:before="0"/>
      </w:pPr>
      <w:r>
        <w:rPr>
          <w:b w:val="0"/>
          <w:sz w:val="21"/>
        </w:rPr>
        <w:t>Solution: The recommended temperature range for storing DPT vaccine is 2°C to 8°C. This temperature range is necessary to ensure that the vaccine remains stable and effective. Vaccines that are exposed to temperatures outside of the recommended range can lose their potency and may not be effective in preventing diseases. Therefore, it is important to store vaccines, including DPT vaccine, in a temperature-controlled environment, such as a refrigerator.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Following thoracentesis (pleural fluid aspiration), in which position should the nurse place the patient?</w:t>
      </w:r>
    </w:p>
    <w:p>
      <w:pPr>
        <w:spacing w:after="0" w:before="0"/>
      </w:pPr>
      <w:r>
        <w:rPr>
          <w:b w:val="0"/>
          <w:sz w:val="22"/>
        </w:rPr>
        <w:t>(a) Side-lying on the unaffected side with puncture site up</w:t>
      </w:r>
    </w:p>
    <w:p>
      <w:pPr>
        <w:spacing w:after="0" w:before="0"/>
      </w:pPr>
      <w:r>
        <w:rPr>
          <w:b w:val="0"/>
          <w:sz w:val="22"/>
        </w:rPr>
        <w:t>(b) Side-lying on the affected side</w:t>
      </w:r>
    </w:p>
    <w:p>
      <w:pPr>
        <w:spacing w:after="0" w:before="0"/>
      </w:pPr>
      <w:r>
        <w:rPr>
          <w:b w:val="0"/>
          <w:sz w:val="22"/>
        </w:rPr>
        <w:t>(c) Prone position</w:t>
      </w:r>
    </w:p>
    <w:p>
      <w:pPr>
        <w:spacing w:after="0" w:before="0"/>
      </w:pPr>
      <w:r>
        <w:rPr>
          <w:b w:val="0"/>
          <w:sz w:val="22"/>
        </w:rPr>
        <w:t>(d) Trendelenburg position</w:t>
      </w:r>
    </w:p>
    <w:p>
      <w:pPr>
        <w:spacing w:after="0" w:before="40"/>
      </w:pPr>
      <w:r>
        <w:rPr>
          <w:b/>
          <w:sz w:val="22"/>
        </w:rPr>
        <w:t>Answer: a</w:t>
      </w:r>
    </w:p>
    <w:p>
      <w:pPr>
        <w:spacing w:after="0" w:before="0"/>
      </w:pPr>
      <w:r>
        <w:rPr>
          <w:b w:val="0"/>
          <w:sz w:val="21"/>
        </w:rPr>
        <w:t>Solution: Positioning on the unaffected side with puncture site elevated for 1 hour promotes lung expansion and reduces leakage from the puncture site.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NTG given to a client who is suspected for heart attack.The NTG is working in best way if patient?</w:t>
      </w:r>
    </w:p>
    <w:p>
      <w:pPr>
        <w:spacing w:after="0" w:before="0"/>
      </w:pPr>
      <w:r>
        <w:rPr>
          <w:b w:val="0"/>
          <w:sz w:val="22"/>
        </w:rPr>
        <w:t>(a) Feel mouth Itching</w:t>
      </w:r>
    </w:p>
    <w:p>
      <w:pPr>
        <w:spacing w:after="0" w:before="0"/>
      </w:pPr>
      <w:r>
        <w:rPr>
          <w:b w:val="0"/>
          <w:sz w:val="22"/>
        </w:rPr>
        <w:t>(b) Feel blurred vision</w:t>
      </w:r>
    </w:p>
    <w:p>
      <w:pPr>
        <w:spacing w:after="0" w:before="0"/>
      </w:pPr>
      <w:r>
        <w:rPr>
          <w:b w:val="0"/>
          <w:sz w:val="22"/>
        </w:rPr>
        <w:t>(c) Medicine given in dark room</w:t>
      </w:r>
    </w:p>
    <w:p>
      <w:pPr>
        <w:spacing w:after="0" w:before="0"/>
      </w:pPr>
      <w:r>
        <w:rPr>
          <w:b w:val="0"/>
          <w:sz w:val="22"/>
        </w:rPr>
        <w:t>(d) Feel burning sensation under the tongue</w:t>
      </w:r>
    </w:p>
    <w:p>
      <w:pPr>
        <w:spacing w:after="0" w:before="40"/>
      </w:pPr>
      <w:r>
        <w:rPr>
          <w:b/>
          <w:sz w:val="22"/>
        </w:rPr>
        <w:t>Answer: d</w:t>
      </w:r>
    </w:p>
    <w:p>
      <w:pPr>
        <w:spacing w:after="0" w:before="0"/>
      </w:pPr>
      <w:r>
        <w:rPr>
          <w:b w:val="0"/>
          <w:sz w:val="21"/>
        </w:rPr>
        <w:t>Solution: If NTG given to a client who is suspected for heart attack. The NTG is working in the best way if the patient feels a burning sensation under the tongue. Nitroglycerin (NTG) is a vasodilator used to treat chest pain or angina. When given to a patient who is suspected of having a heart attack, the aim is to relieve the chest pain, improve blood flow to the heart, and prevent further damage to the heart muscle. The burning sensation under the tongue is a common side effect of NTG and indicates that the medication is working. The medication is absorbed through the mucous membrane under the tongue, and the sensation is a sign that medication is being absorbed and is dilating the blood vessels around the heart. It is important to note that if the chest pain persists or worsens despite taking NTG, immediate medical attention should be sought.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therapy that involves the patient expressing thoughts freely without censorship is:</w:t>
      </w:r>
    </w:p>
    <w:p>
      <w:pPr>
        <w:spacing w:after="0" w:before="0"/>
      </w:pPr>
      <w:r>
        <w:rPr>
          <w:b w:val="0"/>
          <w:sz w:val="22"/>
        </w:rPr>
        <w:t>(a) Free association (psychoanalysis)</w:t>
      </w:r>
    </w:p>
    <w:p>
      <w:pPr>
        <w:spacing w:after="0" w:before="0"/>
      </w:pPr>
      <w:r>
        <w:rPr>
          <w:b w:val="0"/>
          <w:sz w:val="22"/>
        </w:rPr>
        <w:t>(b) Behaviour therapy</w:t>
      </w:r>
    </w:p>
    <w:p>
      <w:pPr>
        <w:spacing w:after="0" w:before="0"/>
      </w:pPr>
      <w:r>
        <w:rPr>
          <w:b w:val="0"/>
          <w:sz w:val="22"/>
        </w:rPr>
        <w:t>(c) Cognitive therapy</w:t>
      </w:r>
    </w:p>
    <w:p>
      <w:pPr>
        <w:spacing w:after="0" w:before="0"/>
      </w:pPr>
      <w:r>
        <w:rPr>
          <w:b w:val="0"/>
          <w:sz w:val="22"/>
        </w:rPr>
        <w:t>(d) Milieu therapy</w:t>
      </w:r>
    </w:p>
    <w:p>
      <w:pPr>
        <w:spacing w:after="0" w:before="40"/>
      </w:pPr>
      <w:r>
        <w:rPr>
          <w:b/>
          <w:sz w:val="22"/>
        </w:rPr>
        <w:t>Answer: a</w:t>
      </w:r>
    </w:p>
    <w:p>
      <w:pPr>
        <w:spacing w:after="0" w:before="0"/>
      </w:pPr>
      <w:r>
        <w:rPr>
          <w:b w:val="0"/>
          <w:sz w:val="21"/>
        </w:rPr>
        <w:t>Solution: Free association is a psychoanalytic technique where the patient speaks whatever comes to mind.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child is on chemotherapy. The nurse should teacher the mother about the following; except:</w:t>
      </w:r>
    </w:p>
    <w:p>
      <w:pPr>
        <w:spacing w:after="0" w:before="0"/>
      </w:pPr>
      <w:r>
        <w:rPr>
          <w:b w:val="0"/>
          <w:sz w:val="22"/>
        </w:rPr>
        <w:t>(a) Brush two times</w:t>
      </w:r>
    </w:p>
    <w:p>
      <w:pPr>
        <w:spacing w:after="0" w:before="0"/>
      </w:pPr>
      <w:r>
        <w:rPr>
          <w:b w:val="0"/>
          <w:sz w:val="22"/>
        </w:rPr>
        <w:t>(b) Avoid crowded place</w:t>
      </w:r>
    </w:p>
    <w:p>
      <w:pPr>
        <w:spacing w:after="0" w:before="0"/>
      </w:pPr>
      <w:r>
        <w:rPr>
          <w:b w:val="0"/>
          <w:sz w:val="22"/>
        </w:rPr>
        <w:t>(c) Sitz bath</w:t>
      </w:r>
    </w:p>
    <w:p>
      <w:pPr>
        <w:spacing w:after="0" w:before="0"/>
      </w:pPr>
      <w:r>
        <w:rPr>
          <w:b w:val="0"/>
          <w:sz w:val="22"/>
        </w:rPr>
        <w:t>(d) Hand washing</w:t>
      </w:r>
    </w:p>
    <w:p>
      <w:pPr>
        <w:spacing w:after="0" w:before="40"/>
      </w:pPr>
      <w:r>
        <w:rPr>
          <w:b/>
          <w:sz w:val="22"/>
        </w:rPr>
        <w:t>Answer: c</w:t>
      </w:r>
    </w:p>
    <w:p>
      <w:pPr>
        <w:spacing w:after="0" w:before="0"/>
      </w:pPr>
      <w:r>
        <w:rPr>
          <w:b w:val="0"/>
          <w:sz w:val="21"/>
        </w:rPr>
        <w:t>Solution: The mother is taught hand washing, avoiding crowded places and oral care; a sitz bath is not relevant to chemotherapy care.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Administer IV epinephrine</w:t>
      </w:r>
    </w:p>
    <w:p>
      <w:pPr>
        <w:spacing w:after="0" w:before="0"/>
      </w:pPr>
      <w:r>
        <w:rPr>
          <w:b w:val="0"/>
          <w:sz w:val="22"/>
        </w:rPr>
        <w:t>(b) Recheck the heart rate in 30 seconds</w:t>
      </w:r>
    </w:p>
    <w:p>
      <w:pPr>
        <w:spacing w:after="0" w:before="0"/>
      </w:pPr>
      <w:r>
        <w:rPr>
          <w:b w:val="0"/>
          <w:sz w:val="22"/>
        </w:rPr>
        <w:t>(c) Begin positive-pressure ventilation</w:t>
      </w:r>
    </w:p>
    <w:p>
      <w:pPr>
        <w:spacing w:after="0" w:before="0"/>
      </w:pPr>
      <w:r>
        <w:rPr>
          <w:b w:val="0"/>
          <w:sz w:val="22"/>
        </w:rPr>
        <w:t>(d) Start chest compressions</w:t>
      </w:r>
    </w:p>
    <w:p>
      <w:pPr>
        <w:spacing w:after="0" w:before="40"/>
      </w:pPr>
      <w:r>
        <w:rPr>
          <w:b/>
          <w:sz w:val="22"/>
        </w:rPr>
        <w:t>Answer: c</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early, sensitive clinical indicator of hypoxia in an unconscious or semi-conscious client?</w:t>
      </w:r>
    </w:p>
    <w:p>
      <w:pPr>
        <w:spacing w:after="0" w:before="0"/>
      </w:pPr>
      <w:r>
        <w:rPr>
          <w:b w:val="0"/>
          <w:sz w:val="22"/>
        </w:rPr>
        <w:t>(a) Restlessness and tachycardia</w:t>
      </w:r>
    </w:p>
    <w:p>
      <w:pPr>
        <w:spacing w:after="0" w:before="0"/>
      </w:pPr>
      <w:r>
        <w:rPr>
          <w:b w:val="0"/>
          <w:sz w:val="22"/>
        </w:rPr>
        <w:t>(b) Bradycardia</w:t>
      </w:r>
    </w:p>
    <w:p>
      <w:pPr>
        <w:spacing w:after="0" w:before="0"/>
      </w:pPr>
      <w:r>
        <w:rPr>
          <w:b w:val="0"/>
          <w:sz w:val="22"/>
        </w:rPr>
        <w:t>(c) Hypotension</w:t>
      </w:r>
    </w:p>
    <w:p>
      <w:pPr>
        <w:spacing w:after="0" w:before="0"/>
      </w:pPr>
      <w:r>
        <w:rPr>
          <w:b w:val="0"/>
          <w:sz w:val="22"/>
        </w:rPr>
        <w:t>(d) Cyanosis</w:t>
      </w:r>
    </w:p>
    <w:p>
      <w:pPr>
        <w:spacing w:after="0" w:before="40"/>
      </w:pPr>
      <w:r>
        <w:rPr>
          <w:b/>
          <w:sz w:val="22"/>
        </w:rPr>
        <w:t>Answer: a</w:t>
      </w:r>
    </w:p>
    <w:p>
      <w:pPr>
        <w:spacing w:after="0" w:before="0"/>
      </w:pPr>
      <w:r>
        <w:rPr>
          <w:b w:val="0"/>
          <w:sz w:val="21"/>
        </w:rPr>
        <w:t>Solution: Restlessness, apprehension, anxiety, and tachycardia are early indicators of cellular hypoxia before late cyanosis develops.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with a pulmonary embolism suddenly becomes restless and severely dyspneic. What is the nurse's priority action?</w:t>
      </w:r>
    </w:p>
    <w:p>
      <w:pPr>
        <w:spacing w:after="0" w:before="0"/>
      </w:pPr>
      <w:r>
        <w:rPr>
          <w:b w:val="0"/>
          <w:sz w:val="22"/>
        </w:rPr>
        <w:t>(a) Reassure the client and stay calm</w:t>
      </w:r>
    </w:p>
    <w:p>
      <w:pPr>
        <w:spacing w:after="0" w:before="0"/>
      </w:pPr>
      <w:r>
        <w:rPr>
          <w:b w:val="0"/>
          <w:sz w:val="22"/>
        </w:rPr>
        <w:t>(b) Administer the prescribed anticoagulant</w:t>
      </w:r>
    </w:p>
    <w:p>
      <w:pPr>
        <w:spacing w:after="0" w:before="0"/>
      </w:pPr>
      <w:r>
        <w:rPr>
          <w:b w:val="0"/>
          <w:sz w:val="22"/>
        </w:rPr>
        <w:t>(c) Elevate the head of the bed and administer oxygen</w:t>
      </w:r>
    </w:p>
    <w:p>
      <w:pPr>
        <w:spacing w:after="0" w:before="0"/>
      </w:pPr>
      <w:r>
        <w:rPr>
          <w:b w:val="0"/>
          <w:sz w:val="22"/>
        </w:rPr>
        <w:t>(d) Prepare the client for intubation</w:t>
      </w:r>
    </w:p>
    <w:p>
      <w:pPr>
        <w:spacing w:after="0" w:before="40"/>
      </w:pPr>
      <w:r>
        <w:rPr>
          <w:b/>
          <w:sz w:val="22"/>
        </w:rPr>
        <w:t>Answer: c</w:t>
      </w:r>
    </w:p>
    <w:p>
      <w:pPr>
        <w:spacing w:after="0" w:before="0"/>
      </w:pPr>
      <w:r>
        <w:rPr>
          <w:b w:val="0"/>
          <w:sz w:val="21"/>
        </w:rPr>
        <w:t>Solution: The priority is oxygenation; the head of the bed is elevated and oxygen given while the provider is notified and definitive therapy (anticoagulation) is prepared.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Type I error is defined as?</w:t>
      </w:r>
    </w:p>
    <w:p>
      <w:pPr>
        <w:spacing w:after="0" w:before="0"/>
      </w:pPr>
      <w:r>
        <w:rPr>
          <w:b w:val="0"/>
          <w:sz w:val="22"/>
        </w:rPr>
        <w:t>(a) Failing to reject a false null hypothesis</w:t>
      </w:r>
    </w:p>
    <w:p>
      <w:pPr>
        <w:spacing w:after="0" w:before="0"/>
      </w:pPr>
      <w:r>
        <w:rPr>
          <w:b w:val="0"/>
          <w:sz w:val="22"/>
        </w:rPr>
        <w:t>(b) Rejecting a null hypothesis when it is in fact true</w:t>
      </w:r>
    </w:p>
    <w:p>
      <w:pPr>
        <w:spacing w:after="0" w:before="0"/>
      </w:pPr>
      <w:r>
        <w:rPr>
          <w:b w:val="0"/>
          <w:sz w:val="22"/>
        </w:rPr>
        <w:t>(c) Failing to reject a true null hypothesis</w:t>
      </w:r>
    </w:p>
    <w:p>
      <w:pPr>
        <w:spacing w:after="0" w:before="0"/>
      </w:pPr>
      <w:r>
        <w:rPr>
          <w:b w:val="0"/>
          <w:sz w:val="22"/>
        </w:rPr>
        <w:t>(d) Rejecting a false null hypothesis</w:t>
      </w:r>
    </w:p>
    <w:p>
      <w:pPr>
        <w:spacing w:after="0" w:before="40"/>
      </w:pPr>
      <w:r>
        <w:rPr>
          <w:b/>
          <w:sz w:val="22"/>
        </w:rPr>
        <w:t>Answer: b</w:t>
      </w:r>
    </w:p>
    <w:p>
      <w:pPr>
        <w:spacing w:after="0" w:before="0"/>
      </w:pPr>
      <w:r>
        <w:rPr>
          <w:b w:val="0"/>
          <w:sz w:val="21"/>
        </w:rPr>
        <w:t>Solution: Also known as a false positive, occurs when a null hypothesis is rejected even though it is true. In other words, it is the error of concluding that there is a significant effect or relationship between variables when there is actually no such effect or relationship.</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nurse should give the first dose of oxygen to a patient with chest pain at:</w:t>
      </w:r>
    </w:p>
    <w:p>
      <w:pPr>
        <w:spacing w:after="0" w:before="0"/>
      </w:pPr>
      <w:r>
        <w:rPr>
          <w:b w:val="0"/>
          <w:sz w:val="22"/>
        </w:rPr>
        <w:t>(a) 1-2 L/min</w:t>
      </w:r>
    </w:p>
    <w:p>
      <w:pPr>
        <w:spacing w:after="0" w:before="0"/>
      </w:pPr>
      <w:r>
        <w:rPr>
          <w:b w:val="0"/>
          <w:sz w:val="22"/>
        </w:rPr>
        <w:t>(b) No oxygen</w:t>
      </w:r>
    </w:p>
    <w:p>
      <w:pPr>
        <w:spacing w:after="0" w:before="0"/>
      </w:pPr>
      <w:r>
        <w:rPr>
          <w:b w:val="0"/>
          <w:sz w:val="22"/>
        </w:rPr>
        <w:t>(c) 10-15 L/min</w:t>
      </w:r>
    </w:p>
    <w:p>
      <w:pPr>
        <w:spacing w:after="0" w:before="0"/>
      </w:pPr>
      <w:r>
        <w:rPr>
          <w:b w:val="0"/>
          <w:sz w:val="22"/>
        </w:rPr>
        <w:t>(d) 4-6 L/min</w:t>
      </w:r>
    </w:p>
    <w:p>
      <w:pPr>
        <w:spacing w:after="0" w:before="40"/>
      </w:pPr>
      <w:r>
        <w:rPr>
          <w:b/>
          <w:sz w:val="22"/>
        </w:rPr>
        <w:t>Answer: d</w:t>
      </w:r>
    </w:p>
    <w:p>
      <w:pPr>
        <w:spacing w:after="0" w:before="0"/>
      </w:pPr>
      <w:r>
        <w:rPr>
          <w:b w:val="0"/>
          <w:sz w:val="21"/>
        </w:rPr>
        <w:t>Solution: In acute coronary syndrome, oxygen is given at 4-6 L/min if SpO2 is low or the patient is distressed.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should be the immediate action in cases of severe bleeding?</w:t>
      </w:r>
    </w:p>
    <w:p>
      <w:pPr>
        <w:spacing w:after="0" w:before="0"/>
      </w:pPr>
      <w:r>
        <w:rPr>
          <w:b w:val="0"/>
          <w:sz w:val="22"/>
        </w:rPr>
        <w:t>(a) apply pressure to the wound</w:t>
      </w:r>
    </w:p>
    <w:p>
      <w:pPr>
        <w:spacing w:after="0" w:before="0"/>
      </w:pPr>
      <w:r>
        <w:rPr>
          <w:b w:val="0"/>
          <w:sz w:val="22"/>
        </w:rPr>
        <w:t>(b) call for medical assistance</w:t>
      </w:r>
    </w:p>
    <w:p>
      <w:pPr>
        <w:spacing w:after="0" w:before="0"/>
      </w:pPr>
      <w:r>
        <w:rPr>
          <w:b w:val="0"/>
          <w:sz w:val="22"/>
        </w:rPr>
        <w:t>(c) put a dressing over the wound</w:t>
      </w:r>
    </w:p>
    <w:p>
      <w:pPr>
        <w:spacing w:after="0" w:before="0"/>
      </w:pPr>
      <w:r>
        <w:rPr>
          <w:b w:val="0"/>
          <w:sz w:val="22"/>
        </w:rPr>
        <w:t>(d) cover it with a pad of soft material</w:t>
      </w:r>
    </w:p>
    <w:p>
      <w:pPr>
        <w:spacing w:after="0" w:before="40"/>
      </w:pPr>
      <w:r>
        <w:rPr>
          <w:b/>
          <w:sz w:val="22"/>
        </w:rPr>
        <w:t>Answer: a</w:t>
      </w:r>
    </w:p>
    <w:p>
      <w:pPr>
        <w:spacing w:after="0" w:before="0"/>
      </w:pPr>
      <w:r>
        <w:rPr>
          <w:b w:val="0"/>
          <w:sz w:val="21"/>
        </w:rPr>
        <w:t>Solution: The immediate action in severe bleeding is to apply firm direct pressure over the wound.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vaccines should be given soon after birth?</w:t>
      </w:r>
    </w:p>
    <w:p>
      <w:pPr>
        <w:spacing w:after="0" w:before="0"/>
      </w:pPr>
      <w:r>
        <w:rPr>
          <w:b w:val="0"/>
          <w:sz w:val="22"/>
        </w:rPr>
        <w:t>(a) BCG</w:t>
      </w:r>
    </w:p>
    <w:p>
      <w:pPr>
        <w:spacing w:after="0" w:before="0"/>
      </w:pPr>
      <w:r>
        <w:rPr>
          <w:b w:val="0"/>
          <w:sz w:val="22"/>
        </w:rPr>
        <w:t>(b) Diphtheria</w:t>
      </w:r>
    </w:p>
    <w:p>
      <w:pPr>
        <w:spacing w:after="0" w:before="0"/>
      </w:pPr>
      <w:r>
        <w:rPr>
          <w:b w:val="0"/>
          <w:sz w:val="22"/>
        </w:rPr>
        <w:t>(c) OPV</w:t>
      </w:r>
    </w:p>
    <w:p>
      <w:pPr>
        <w:spacing w:after="0" w:before="0"/>
      </w:pPr>
      <w:r>
        <w:rPr>
          <w:b w:val="0"/>
          <w:sz w:val="22"/>
        </w:rPr>
        <w:t>(d) Hep-B</w:t>
      </w:r>
    </w:p>
    <w:p>
      <w:pPr>
        <w:spacing w:after="0" w:before="40"/>
      </w:pPr>
      <w:r>
        <w:rPr>
          <w:b/>
          <w:sz w:val="22"/>
        </w:rPr>
        <w:t>Answer: d</w:t>
      </w:r>
    </w:p>
    <w:p>
      <w:pPr>
        <w:spacing w:after="0" w:before="0"/>
      </w:pPr>
      <w:r>
        <w:rPr>
          <w:b w:val="0"/>
          <w:sz w:val="21"/>
        </w:rPr>
        <w:t>Solution: The vaccine that should be given soon after birth is the Hepatitis B vaccine (option B). The Hep-B vaccine provides protection against the Hepatitis B virus, which can cause liver disease and chronic infection. Administering the Hep-B vaccine shortly after birth helps to prevent vertical transmission of the virus from an infected mother to her newborn. The first dose of the vaccine is typically given within 24 hours of birth or during the first few weeks of life. Subsequent doses are given according to the recommended vaccination schedule. Vaccinating newborns against Hepatitis B is an effective strategy to prevent infection and its long-term complications.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abnormal breathing pattern is characterized by deeper and faster breaths followed by periods of apnea? It is usually seen in:</w:t>
      </w:r>
    </w:p>
    <w:p>
      <w:pPr>
        <w:spacing w:after="0" w:before="0"/>
      </w:pPr>
      <w:r>
        <w:rPr>
          <w:b w:val="0"/>
          <w:sz w:val="22"/>
        </w:rPr>
        <w:t>(a) Biot`s respiration</w:t>
      </w:r>
    </w:p>
    <w:p>
      <w:pPr>
        <w:spacing w:after="0" w:before="0"/>
      </w:pPr>
      <w:r>
        <w:rPr>
          <w:b w:val="0"/>
          <w:sz w:val="22"/>
        </w:rPr>
        <w:t>(b) Paradoxical respiration</w:t>
      </w:r>
    </w:p>
    <w:p>
      <w:pPr>
        <w:spacing w:after="0" w:before="0"/>
      </w:pPr>
      <w:r>
        <w:rPr>
          <w:b w:val="0"/>
          <w:sz w:val="22"/>
        </w:rPr>
        <w:t>(c) Kussmaul`s respiration</w:t>
      </w:r>
    </w:p>
    <w:p>
      <w:pPr>
        <w:spacing w:after="0" w:before="0"/>
      </w:pPr>
      <w:r>
        <w:rPr>
          <w:b w:val="0"/>
          <w:sz w:val="22"/>
        </w:rPr>
        <w:t>(d) Cheyne stock respiration</w:t>
      </w:r>
    </w:p>
    <w:p>
      <w:pPr>
        <w:spacing w:after="0" w:before="40"/>
      </w:pPr>
      <w:r>
        <w:rPr>
          <w:b/>
          <w:sz w:val="22"/>
        </w:rPr>
        <w:t>Answer: d</w:t>
      </w:r>
    </w:p>
    <w:p>
      <w:pPr>
        <w:spacing w:after="0" w:before="0"/>
      </w:pPr>
      <w:r>
        <w:rPr>
          <w:b w:val="0"/>
          <w:sz w:val="21"/>
        </w:rPr>
        <w:t>Solution: The abnormal breathing pattern characterized by deeper and faster breaths followed by periods of apnea is known as Cheyne-Stokes respiration. Cheyne-Stokes respiration is often observed in individuals with certain medical conditions, such as congestive heart failure, brainstem injury, or end-stage renal disease. It is a cyclic pattern of breathing that results from an impaired regulation of breathing by the respiratory centers in the brain. TPR BP The deeper and faster breaths represent a phase of hyperpnea, followed by a gradual decrease in breathing until apnea occurs. This pattern repeats cyclically. Cheyne-Stokes respiration is considered a clinical manifestation of compromised respiratory control.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Onset of puberty before the age of 8 years in girls is called ________.</w:t>
      </w:r>
    </w:p>
    <w:p>
      <w:pPr>
        <w:spacing w:after="0" w:before="0"/>
      </w:pPr>
      <w:r>
        <w:rPr>
          <w:b w:val="0"/>
          <w:sz w:val="22"/>
        </w:rPr>
        <w:t>(a) Thelarche</w:t>
      </w:r>
    </w:p>
    <w:p>
      <w:pPr>
        <w:spacing w:after="0" w:before="0"/>
      </w:pPr>
      <w:r>
        <w:rPr>
          <w:b w:val="0"/>
          <w:sz w:val="22"/>
        </w:rPr>
        <w:t>(b) Delayed puberty</w:t>
      </w:r>
    </w:p>
    <w:p>
      <w:pPr>
        <w:spacing w:after="0" w:before="0"/>
      </w:pPr>
      <w:r>
        <w:rPr>
          <w:b w:val="0"/>
          <w:sz w:val="22"/>
        </w:rPr>
        <w:t>(c) Precocious puberty</w:t>
      </w:r>
    </w:p>
    <w:p>
      <w:pPr>
        <w:spacing w:after="0" w:before="0"/>
      </w:pPr>
      <w:r>
        <w:rPr>
          <w:b w:val="0"/>
          <w:sz w:val="22"/>
        </w:rPr>
        <w:t>(d) Menarche</w:t>
      </w:r>
    </w:p>
    <w:p>
      <w:pPr>
        <w:spacing w:after="0" w:before="40"/>
      </w:pPr>
      <w:r>
        <w:rPr>
          <w:b/>
          <w:sz w:val="22"/>
        </w:rPr>
        <w:t>Answer: c</w:t>
      </w:r>
    </w:p>
    <w:p>
      <w:pPr>
        <w:spacing w:after="0" w:before="0"/>
      </w:pPr>
      <w:r>
        <w:rPr>
          <w:b w:val="0"/>
          <w:sz w:val="21"/>
        </w:rPr>
        <w:t>Solution: Onset of puberty before 8 years in girls (and 9 years in boys) is called precocious puberty.</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