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possible complication if patient complain pain, redness, tenderness and warmth on IV site?</w:t>
      </w:r>
    </w:p>
    <w:p>
      <w:pPr>
        <w:spacing w:after="0" w:before="0"/>
      </w:pPr>
      <w:r>
        <w:rPr>
          <w:b w:val="0"/>
          <w:sz w:val="22"/>
        </w:rPr>
        <w:t>(a) Hematoma</w:t>
      </w:r>
    </w:p>
    <w:p>
      <w:pPr>
        <w:spacing w:after="0" w:before="0"/>
      </w:pPr>
      <w:r>
        <w:rPr>
          <w:b w:val="0"/>
          <w:sz w:val="22"/>
        </w:rPr>
        <w:t>(b) Phlebitis</w:t>
      </w:r>
    </w:p>
    <w:p>
      <w:pPr>
        <w:spacing w:after="0" w:before="0"/>
      </w:pPr>
      <w:r>
        <w:rPr>
          <w:b w:val="0"/>
          <w:sz w:val="22"/>
        </w:rPr>
        <w:t>(c) Extravasation</w:t>
      </w:r>
    </w:p>
    <w:p>
      <w:pPr>
        <w:spacing w:after="0" w:before="0"/>
      </w:pPr>
      <w:r>
        <w:rPr>
          <w:b w:val="0"/>
          <w:sz w:val="22"/>
        </w:rPr>
        <w:t>(d) Infitration</w:t>
      </w:r>
    </w:p>
    <w:p>
      <w:pPr>
        <w:spacing w:after="0" w:before="40"/>
      </w:pPr>
      <w:r>
        <w:rPr>
          <w:b/>
          <w:sz w:val="22"/>
        </w:rPr>
        <w:t>Answer: b</w:t>
      </w:r>
    </w:p>
    <w:p>
      <w:pPr>
        <w:spacing w:after="0" w:before="0"/>
      </w:pPr>
      <w:r>
        <w:rPr>
          <w:b w:val="0"/>
          <w:sz w:val="21"/>
        </w:rPr>
        <w:t>Solution: Pain, redness, tenderness and warmth along the vein indicate phlebitis (vein inflammation).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correct measurement of the oropharyngeal airway?</w:t>
      </w:r>
    </w:p>
    <w:p>
      <w:pPr>
        <w:spacing w:after="0" w:before="0"/>
      </w:pPr>
      <w:r>
        <w:rPr>
          <w:b w:val="0"/>
          <w:sz w:val="22"/>
        </w:rPr>
        <w:t>(a) Ala of nose and angle of mandible</w:t>
      </w:r>
    </w:p>
    <w:p>
      <w:pPr>
        <w:spacing w:after="0" w:before="0"/>
      </w:pPr>
      <w:r>
        <w:rPr>
          <w:b w:val="0"/>
          <w:sz w:val="22"/>
        </w:rPr>
        <w:t>(b) Corner of mouth and angle of jaw</w:t>
      </w:r>
    </w:p>
    <w:p>
      <w:pPr>
        <w:spacing w:after="0" w:before="0"/>
      </w:pPr>
      <w:r>
        <w:rPr>
          <w:b w:val="0"/>
          <w:sz w:val="22"/>
        </w:rPr>
        <w:t>(c) Targus to angle of mouth or Angle of the mouth to angle of mandible</w:t>
      </w:r>
    </w:p>
    <w:p>
      <w:pPr>
        <w:spacing w:after="0" w:before="0"/>
      </w:pPr>
      <w:r>
        <w:rPr>
          <w:b w:val="0"/>
          <w:sz w:val="22"/>
        </w:rPr>
        <w:t>(d) Tip of nose and angle of mandible</w:t>
      </w:r>
    </w:p>
    <w:p>
      <w:pPr>
        <w:spacing w:after="0" w:before="40"/>
      </w:pPr>
      <w:r>
        <w:rPr>
          <w:b/>
          <w:sz w:val="22"/>
        </w:rPr>
        <w:t>Answer: b</w:t>
      </w:r>
    </w:p>
    <w:p>
      <w:pPr>
        <w:spacing w:after="0" w:before="0"/>
      </w:pPr>
      <w:r>
        <w:rPr>
          <w:b w:val="0"/>
          <w:sz w:val="21"/>
        </w:rPr>
        <w:t>Solution: The oropharyngeal airway is measured from the corner of the mouth to the angle of the jaw.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Falling blood pressure</w:t>
      </w:r>
    </w:p>
    <w:p>
      <w:pPr>
        <w:spacing w:after="0" w:before="0"/>
      </w:pPr>
      <w:r>
        <w:rPr>
          <w:b w:val="0"/>
          <w:sz w:val="22"/>
        </w:rPr>
        <w:t>(b) Tachycardia</w:t>
      </w:r>
    </w:p>
    <w:p>
      <w:pPr>
        <w:spacing w:after="0" w:before="0"/>
      </w:pPr>
      <w:r>
        <w:rPr>
          <w:b w:val="0"/>
          <w:sz w:val="22"/>
        </w:rPr>
        <w:t>(c) Cyanosis</w:t>
      </w:r>
    </w:p>
    <w:p>
      <w:pPr>
        <w:spacing w:after="0" w:before="0"/>
      </w:pPr>
      <w:r>
        <w:rPr>
          <w:b w:val="0"/>
          <w:sz w:val="22"/>
        </w:rPr>
        <w:t>(d) Oliguria</w:t>
      </w:r>
    </w:p>
    <w:p>
      <w:pPr>
        <w:spacing w:after="0" w:before="40"/>
      </w:pPr>
      <w:r>
        <w:rPr>
          <w:b/>
          <w:sz w:val="22"/>
        </w:rPr>
        <w:t>Answer: b</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assessment or quality assurance, which technique is commonly used?</w:t>
      </w:r>
    </w:p>
    <w:p>
      <w:pPr>
        <w:spacing w:after="0" w:before="0"/>
      </w:pPr>
      <w:r>
        <w:rPr>
          <w:b w:val="0"/>
          <w:sz w:val="22"/>
        </w:rPr>
        <w:t>(a) Plan, Do, Check, Act</w:t>
      </w:r>
    </w:p>
    <w:p>
      <w:pPr>
        <w:spacing w:after="0" w:before="0"/>
      </w:pPr>
      <w:r>
        <w:rPr>
          <w:b w:val="0"/>
          <w:sz w:val="22"/>
        </w:rPr>
        <w:t>(b) Planning, Implement, Evaluation</w:t>
      </w:r>
    </w:p>
    <w:p>
      <w:pPr>
        <w:spacing w:after="0" w:before="0"/>
      </w:pPr>
      <w:r>
        <w:rPr>
          <w:b w:val="0"/>
          <w:sz w:val="22"/>
        </w:rPr>
        <w:t>(c) Plan, Do, Analyse, Act</w:t>
      </w:r>
    </w:p>
    <w:p>
      <w:pPr>
        <w:spacing w:after="0" w:before="0"/>
      </w:pPr>
      <w:r>
        <w:rPr>
          <w:b w:val="0"/>
          <w:sz w:val="22"/>
        </w:rPr>
        <w:t>(d) Plan, Do, Implement, Evaluate</w:t>
      </w:r>
    </w:p>
    <w:p>
      <w:pPr>
        <w:spacing w:after="0" w:before="40"/>
      </w:pPr>
      <w:r>
        <w:rPr>
          <w:b/>
          <w:sz w:val="22"/>
        </w:rPr>
        <w:t>Answer: a</w:t>
      </w:r>
    </w:p>
    <w:p>
      <w:pPr>
        <w:spacing w:after="0" w:before="0"/>
      </w:pPr>
      <w:r>
        <w:rPr>
          <w:b w:val="0"/>
          <w:sz w:val="21"/>
        </w:rPr>
        <w:t>Solution: For assessment or quality assurance, the commonly used technique is "Plan, Do, Check, Act" (PDCA). PDCA is a four-step iterative process used for continuous improvement in various fields, including healthcare. The steps involved in PDCA are as follows: Plan: Identify the problem or goal and develop a plan to address it. Quality assuran ce Do: Implement the plan on a small scale as a trial or test. Check: Evaluate the results of the implementation by collecting and analyzing data. Act: Based on the data analysis, take appropriate actions to standardize the process, make improvements, or implement changes. This cycle of planning, doing, checking, and acting allows for ongoing assessment and improvement of processes and outcomes, ensuring quality assurance in various settings, including healthcare.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similar to Command?</w:t>
      </w:r>
    </w:p>
    <w:p>
      <w:pPr>
        <w:spacing w:after="0" w:before="0"/>
      </w:pPr>
      <w:r>
        <w:rPr>
          <w:b w:val="0"/>
          <w:sz w:val="22"/>
        </w:rPr>
        <w:t>(a) Manage</w:t>
      </w:r>
    </w:p>
    <w:p>
      <w:pPr>
        <w:spacing w:after="0" w:before="0"/>
      </w:pPr>
      <w:r>
        <w:rPr>
          <w:b w:val="0"/>
          <w:sz w:val="22"/>
        </w:rPr>
        <w:t>(b) Lead</w:t>
      </w:r>
    </w:p>
    <w:p>
      <w:pPr>
        <w:spacing w:after="0" w:before="0"/>
      </w:pPr>
      <w:r>
        <w:rPr>
          <w:b w:val="0"/>
          <w:sz w:val="22"/>
        </w:rPr>
        <w:t>(c) Supervise</w:t>
      </w:r>
    </w:p>
    <w:p>
      <w:pPr>
        <w:spacing w:after="0" w:before="0"/>
      </w:pPr>
      <w:r>
        <w:rPr>
          <w:b w:val="0"/>
          <w:sz w:val="22"/>
        </w:rPr>
        <w:t>(d) Direction</w:t>
      </w:r>
    </w:p>
    <w:p>
      <w:pPr>
        <w:spacing w:after="0" w:before="40"/>
      </w:pPr>
      <w:r>
        <w:rPr>
          <w:b/>
          <w:sz w:val="22"/>
        </w:rPr>
        <w:t>Answer: d</w:t>
      </w:r>
    </w:p>
    <w:p>
      <w:pPr>
        <w:spacing w:after="0" w:before="0"/>
      </w:pPr>
      <w:r>
        <w:rPr>
          <w:b w:val="0"/>
          <w:sz w:val="21"/>
        </w:rPr>
        <w:t>Solution: The term similar to "command" among the given options is "direction." Command and direction are closely related terms that involve instructing or guiding others in a particular course of action. In the context of management or leadership, providing direction implies giving clear instructions, guidance, or orders to ensure that tasks are carried out effectively and goals are achieved.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IV Fluid</w:t>
      </w:r>
    </w:p>
    <w:p>
      <w:pPr>
        <w:spacing w:after="0" w:before="0"/>
      </w:pPr>
      <w:r>
        <w:rPr>
          <w:b w:val="0"/>
          <w:sz w:val="22"/>
        </w:rPr>
        <w:t>(b) ADR</w:t>
      </w:r>
    </w:p>
    <w:p>
      <w:pPr>
        <w:spacing w:after="0" w:before="0"/>
      </w:pPr>
      <w:r>
        <w:rPr>
          <w:b w:val="0"/>
          <w:sz w:val="22"/>
        </w:rPr>
        <w:t>(c) Dopamine</w:t>
      </w:r>
    </w:p>
    <w:p>
      <w:pPr>
        <w:spacing w:after="0" w:before="0"/>
      </w:pPr>
      <w:r>
        <w:rPr>
          <w:b w:val="0"/>
          <w:sz w:val="22"/>
        </w:rPr>
        <w:t>(d) NORAD</w:t>
      </w:r>
    </w:p>
    <w:p>
      <w:pPr>
        <w:spacing w:after="0" w:before="40"/>
      </w:pPr>
      <w:r>
        <w:rPr>
          <w:b/>
          <w:sz w:val="22"/>
        </w:rPr>
        <w:t>Answer: a</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patient`s blood pressure is 160/80 mm hg then what is the pulse pressure of the patient?</w:t>
      </w:r>
    </w:p>
    <w:p>
      <w:pPr>
        <w:spacing w:after="0" w:before="0"/>
      </w:pPr>
      <w:r>
        <w:rPr>
          <w:b w:val="0"/>
          <w:sz w:val="22"/>
        </w:rPr>
        <w:t>(a) 60 mm hg</w:t>
      </w:r>
    </w:p>
    <w:p>
      <w:pPr>
        <w:spacing w:after="0" w:before="0"/>
      </w:pPr>
      <w:r>
        <w:rPr>
          <w:b w:val="0"/>
          <w:sz w:val="22"/>
        </w:rPr>
        <w:t>(b) 80 mm hg</w:t>
      </w:r>
    </w:p>
    <w:p>
      <w:pPr>
        <w:spacing w:after="0" w:before="0"/>
      </w:pPr>
      <w:r>
        <w:rPr>
          <w:b w:val="0"/>
          <w:sz w:val="22"/>
        </w:rPr>
        <w:t>(c) 40 m hg</w:t>
      </w:r>
    </w:p>
    <w:p>
      <w:pPr>
        <w:spacing w:after="0" w:before="0"/>
      </w:pPr>
      <w:r>
        <w:rPr>
          <w:b w:val="0"/>
          <w:sz w:val="22"/>
        </w:rPr>
        <w:t>(d) 100 mm hg</w:t>
      </w:r>
    </w:p>
    <w:p>
      <w:pPr>
        <w:spacing w:after="0" w:before="40"/>
      </w:pPr>
      <w:r>
        <w:rPr>
          <w:b/>
          <w:sz w:val="22"/>
        </w:rPr>
        <w:t>Answer: b</w:t>
      </w:r>
    </w:p>
    <w:p>
      <w:pPr>
        <w:spacing w:after="0" w:before="0"/>
      </w:pPr>
      <w:r>
        <w:rPr>
          <w:b w:val="0"/>
          <w:sz w:val="21"/>
        </w:rPr>
        <w:t>Solution: Pulse pressure of given reading 160/80=80mmHg The difference between the diastolic and the systolic pressures is called the pulse pressure. A normal pulse pressure is about 40 mmHg. A consistently elevated pulse pressure occurs in arteriosclerosis. A low pulse pressure (e.g., less than 25 mmHg) occurs in conditions such as severe heart failure.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3 ml × %BSA × body weight (kg)</w:t>
      </w:r>
    </w:p>
    <w:p>
      <w:pPr>
        <w:spacing w:after="0" w:before="0"/>
      </w:pPr>
      <w:r>
        <w:rPr>
          <w:b w:val="0"/>
          <w:sz w:val="22"/>
        </w:rPr>
        <w:t>(b) 1 ml × %BSA × body weight (kg)</w:t>
      </w:r>
    </w:p>
    <w:p>
      <w:pPr>
        <w:spacing w:after="0" w:before="0"/>
      </w:pPr>
      <w:r>
        <w:rPr>
          <w:b w:val="0"/>
          <w:sz w:val="22"/>
        </w:rPr>
        <w:t>(c) 2 ml × %BSA × body weight (kg)</w:t>
      </w:r>
    </w:p>
    <w:p>
      <w:pPr>
        <w:spacing w:after="0" w:before="0"/>
      </w:pPr>
      <w:r>
        <w:rPr>
          <w:b w:val="0"/>
          <w:sz w:val="22"/>
        </w:rPr>
        <w:t>(d) 4 ml × %BSA × body weight (kg)</w:t>
      </w:r>
    </w:p>
    <w:p>
      <w:pPr>
        <w:spacing w:after="0" w:before="40"/>
      </w:pPr>
      <w:r>
        <w:rPr>
          <w:b/>
          <w:sz w:val="22"/>
        </w:rPr>
        <w:t>Answer: d</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postpartum client on day 3 suddenly develops severe chest pain and dyspnea. What is the priority action?</w:t>
      </w:r>
    </w:p>
    <w:p>
      <w:pPr>
        <w:spacing w:after="0" w:before="0"/>
      </w:pPr>
      <w:r>
        <w:rPr>
          <w:b w:val="0"/>
          <w:sz w:val="22"/>
        </w:rPr>
        <w:t>(a) Give the prescribed analgesic and reassess</w:t>
      </w:r>
    </w:p>
    <w:p>
      <w:pPr>
        <w:spacing w:after="0" w:before="0"/>
      </w:pPr>
      <w:r>
        <w:rPr>
          <w:b w:val="0"/>
          <w:sz w:val="22"/>
        </w:rPr>
        <w:t>(b) Ambulate the client to improve circulation</w:t>
      </w:r>
    </w:p>
    <w:p>
      <w:pPr>
        <w:spacing w:after="0" w:before="0"/>
      </w:pPr>
      <w:r>
        <w:rPr>
          <w:b w:val="0"/>
          <w:sz w:val="22"/>
        </w:rPr>
        <w:t>(c) Administer oxygen and notify the provider immediately</w:t>
      </w:r>
    </w:p>
    <w:p>
      <w:pPr>
        <w:spacing w:after="0" w:before="0"/>
      </w:pPr>
      <w:r>
        <w:rPr>
          <w:b w:val="0"/>
          <w:sz w:val="22"/>
        </w:rPr>
        <w:t>(d) Assess the calves for deep vein thrombosis first</w:t>
      </w:r>
    </w:p>
    <w:p>
      <w:pPr>
        <w:spacing w:after="0" w:before="40"/>
      </w:pPr>
      <w:r>
        <w:rPr>
          <w:b/>
          <w:sz w:val="22"/>
        </w:rPr>
        <w:t>Answer: c</w:t>
      </w:r>
    </w:p>
    <w:p>
      <w:pPr>
        <w:spacing w:after="0" w:before="0"/>
      </w:pPr>
      <w:r>
        <w:rPr>
          <w:b w:val="0"/>
          <w:sz w:val="21"/>
        </w:rPr>
        <w:t>Solution: Sudden chest pain and dyspnea postpartum suggest pulmonary embolism or amniotic fluid embolism; oxygen and immediate notification are life-saving priorities.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Place the client in the supine position</w:t>
      </w:r>
    </w:p>
    <w:p>
      <w:pPr>
        <w:spacing w:after="0" w:before="0"/>
      </w:pPr>
      <w:r>
        <w:rPr>
          <w:b w:val="0"/>
          <w:sz w:val="22"/>
        </w:rPr>
        <w:t>(b) Increase dietary sodium intake</w:t>
      </w:r>
    </w:p>
    <w:p>
      <w:pPr>
        <w:spacing w:after="0" w:before="0"/>
      </w:pPr>
      <w:r>
        <w:rPr>
          <w:b w:val="0"/>
          <w:sz w:val="22"/>
        </w:rPr>
        <w:t>(c) Restrict dietary protein immediately</w:t>
      </w:r>
    </w:p>
    <w:p>
      <w:pPr>
        <w:spacing w:after="0" w:before="0"/>
      </w:pPr>
      <w:r>
        <w:rPr>
          <w:b w:val="0"/>
          <w:sz w:val="22"/>
        </w:rPr>
        <w:t>(d) Prepare to administer lactulose as ordered</w:t>
      </w:r>
    </w:p>
    <w:p>
      <w:pPr>
        <w:spacing w:after="0" w:before="40"/>
      </w:pPr>
      <w:r>
        <w:rPr>
          <w:b/>
          <w:sz w:val="22"/>
        </w:rPr>
        <w:t>Answer: d</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performing an endotracheal tube (ET) suction, the nurse observed that the client is having sudden severe tachycardia.Which of the following should be the immediate response of the nurse?</w:t>
      </w:r>
    </w:p>
    <w:p>
      <w:pPr>
        <w:spacing w:after="0" w:before="0"/>
      </w:pPr>
      <w:r>
        <w:rPr>
          <w:b w:val="0"/>
          <w:sz w:val="22"/>
        </w:rPr>
        <w:t>(a) Continue the suction</w:t>
      </w:r>
    </w:p>
    <w:p>
      <w:pPr>
        <w:spacing w:after="0" w:before="0"/>
      </w:pPr>
      <w:r>
        <w:rPr>
          <w:b w:val="0"/>
          <w:sz w:val="22"/>
        </w:rPr>
        <w:t>(b) Hyperoxygenate before suctioning</w:t>
      </w:r>
    </w:p>
    <w:p>
      <w:pPr>
        <w:spacing w:after="0" w:before="0"/>
      </w:pPr>
      <w:r>
        <w:rPr>
          <w:b w:val="0"/>
          <w:sz w:val="22"/>
        </w:rPr>
        <w:t>(c) Stop suction and perform re-oxygenation</w:t>
      </w:r>
    </w:p>
    <w:p>
      <w:pPr>
        <w:spacing w:after="0" w:before="0"/>
      </w:pPr>
      <w:r>
        <w:rPr>
          <w:b w:val="0"/>
          <w:sz w:val="22"/>
        </w:rPr>
        <w:t>(d) Call the physician</w:t>
      </w:r>
    </w:p>
    <w:p>
      <w:pPr>
        <w:spacing w:after="0" w:before="40"/>
      </w:pPr>
      <w:r>
        <w:rPr>
          <w:b/>
          <w:sz w:val="22"/>
        </w:rPr>
        <w:t>Answer: c</w:t>
      </w:r>
    </w:p>
    <w:p>
      <w:pPr>
        <w:spacing w:after="0" w:before="0"/>
      </w:pPr>
      <w:r>
        <w:rPr>
          <w:b w:val="0"/>
          <w:sz w:val="21"/>
        </w:rPr>
        <w:t>Solution: When a nurse observes sudden severe tachycardia in a client during an endotracheal tube suction, the immediate response should be to stop suction and perform re-oxygenation. Sudden severe tachycardia may indicate a temporary disruption in oxygen supply or increased stress on the cardiovascular system. By stopping the suction and providing re-oxygenation, the nurse can ensure that the client receives adequate oxygen and reduce the risk of further complications. Hyperoxygenation before suctioning is a standard practice to optimize oxygen levels and minimize the risk of hypoxia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Radiographic (X-ray) confirmation</w:t>
      </w:r>
    </w:p>
    <w:p>
      <w:pPr>
        <w:spacing w:after="0" w:before="0"/>
      </w:pPr>
      <w:r>
        <w:rPr>
          <w:b w:val="0"/>
          <w:sz w:val="22"/>
        </w:rPr>
        <w:t>(b) Checking the pH of gastric aspirate</w:t>
      </w:r>
    </w:p>
    <w:p>
      <w:pPr>
        <w:spacing w:after="0" w:before="0"/>
      </w:pPr>
      <w:r>
        <w:rPr>
          <w:b w:val="0"/>
          <w:sz w:val="22"/>
        </w:rPr>
        <w:t>(c) Auscultating air over the epigastrium</w:t>
      </w:r>
    </w:p>
    <w:p>
      <w:pPr>
        <w:spacing w:after="0" w:before="0"/>
      </w:pPr>
      <w:r>
        <w:rPr>
          <w:b w:val="0"/>
          <w:sz w:val="22"/>
        </w:rPr>
        <w:t>(d) Observing the client swallow without coughing</w:t>
      </w:r>
    </w:p>
    <w:p>
      <w:pPr>
        <w:spacing w:after="0" w:before="40"/>
      </w:pPr>
      <w:r>
        <w:rPr>
          <w:b/>
          <w:sz w:val="22"/>
        </w:rPr>
        <w:t>Answer: a</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28 year old primigravida comes to the ANC OPD, how many additional Kcal will you recommend?</w:t>
      </w:r>
    </w:p>
    <w:p>
      <w:pPr>
        <w:spacing w:after="0" w:before="0"/>
      </w:pPr>
      <w:r>
        <w:rPr>
          <w:b w:val="0"/>
          <w:sz w:val="22"/>
        </w:rPr>
        <w:t>(a) 200 kcal</w:t>
      </w:r>
    </w:p>
    <w:p>
      <w:pPr>
        <w:spacing w:after="0" w:before="0"/>
      </w:pPr>
      <w:r>
        <w:rPr>
          <w:b w:val="0"/>
          <w:sz w:val="22"/>
        </w:rPr>
        <w:t>(b) 500 kcal</w:t>
      </w:r>
    </w:p>
    <w:p>
      <w:pPr>
        <w:spacing w:after="0" w:before="0"/>
      </w:pPr>
      <w:r>
        <w:rPr>
          <w:b w:val="0"/>
          <w:sz w:val="22"/>
        </w:rPr>
        <w:t>(c) 300 kcal</w:t>
      </w:r>
    </w:p>
    <w:p>
      <w:pPr>
        <w:spacing w:after="0" w:before="0"/>
      </w:pPr>
      <w:r>
        <w:rPr>
          <w:b w:val="0"/>
          <w:sz w:val="22"/>
        </w:rPr>
        <w:t>(d) 1000 kcal</w:t>
      </w:r>
    </w:p>
    <w:p>
      <w:pPr>
        <w:spacing w:after="0" w:before="40"/>
      </w:pPr>
      <w:r>
        <w:rPr>
          <w:b/>
          <w:sz w:val="22"/>
        </w:rPr>
        <w:t>Answer: c</w:t>
      </w:r>
    </w:p>
    <w:p>
      <w:pPr>
        <w:spacing w:after="0" w:before="0"/>
      </w:pPr>
      <w:r>
        <w:rPr>
          <w:b w:val="0"/>
          <w:sz w:val="21"/>
        </w:rPr>
        <w:t>Solution: A pregnant woman requires an additional 300 kcal/day during the second and third trimesters.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Trans position of arteries</w:t>
      </w:r>
    </w:p>
    <w:p>
      <w:pPr>
        <w:spacing w:after="0" w:before="0"/>
      </w:pPr>
      <w:r>
        <w:rPr>
          <w:b w:val="0"/>
          <w:sz w:val="22"/>
        </w:rPr>
        <w:t>(b) Atrial septal defect</w:t>
      </w:r>
    </w:p>
    <w:p>
      <w:pPr>
        <w:spacing w:after="0" w:before="0"/>
      </w:pPr>
      <w:r>
        <w:rPr>
          <w:b w:val="0"/>
          <w:sz w:val="22"/>
        </w:rPr>
        <w:t>(c) Tetralogy of Fallot</w:t>
      </w:r>
    </w:p>
    <w:p>
      <w:pPr>
        <w:spacing w:after="0" w:before="0"/>
      </w:pPr>
      <w:r>
        <w:rPr>
          <w:b w:val="0"/>
          <w:sz w:val="22"/>
        </w:rPr>
        <w:t>(d) Ventricular septal defect</w:t>
      </w:r>
    </w:p>
    <w:p>
      <w:pPr>
        <w:spacing w:after="0" w:before="40"/>
      </w:pPr>
      <w:r>
        <w:rPr>
          <w:b/>
          <w:sz w:val="22"/>
        </w:rPr>
        <w:t>Answer: c</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Food Poisoning</w:t>
      </w:r>
    </w:p>
    <w:p>
      <w:pPr>
        <w:spacing w:after="0" w:before="0"/>
      </w:pPr>
      <w:r>
        <w:rPr>
          <w:b w:val="0"/>
          <w:sz w:val="22"/>
        </w:rPr>
        <w:t>(b) Impetigo</w:t>
      </w:r>
    </w:p>
    <w:p>
      <w:pPr>
        <w:spacing w:after="0" w:before="0"/>
      </w:pPr>
      <w:r>
        <w:rPr>
          <w:b w:val="0"/>
          <w:sz w:val="22"/>
        </w:rPr>
        <w:t>(c) Atopic dermatitis</w:t>
      </w:r>
    </w:p>
    <w:p>
      <w:pPr>
        <w:spacing w:after="0" w:before="0"/>
      </w:pPr>
      <w:r>
        <w:rPr>
          <w:b w:val="0"/>
          <w:sz w:val="22"/>
        </w:rPr>
        <w:t>(d) Scabies</w:t>
      </w:r>
    </w:p>
    <w:p>
      <w:pPr>
        <w:spacing w:after="0" w:before="40"/>
      </w:pPr>
      <w:r>
        <w:rPr>
          <w:b/>
          <w:sz w:val="22"/>
        </w:rPr>
        <w:t>Answer: b</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are symptoms of borderline personality disorder, except?</w:t>
      </w:r>
    </w:p>
    <w:p>
      <w:pPr>
        <w:spacing w:after="0" w:before="0"/>
      </w:pPr>
      <w:r>
        <w:rPr>
          <w:b w:val="0"/>
          <w:sz w:val="22"/>
        </w:rPr>
        <w:t>(a) High selfesteem</w:t>
      </w:r>
    </w:p>
    <w:p>
      <w:pPr>
        <w:spacing w:after="0" w:before="0"/>
      </w:pPr>
      <w:r>
        <w:rPr>
          <w:b w:val="0"/>
          <w:sz w:val="22"/>
        </w:rPr>
        <w:t>(b) Hopelessness</w:t>
      </w:r>
    </w:p>
    <w:p>
      <w:pPr>
        <w:spacing w:after="0" w:before="0"/>
      </w:pPr>
      <w:r>
        <w:rPr>
          <w:b w:val="0"/>
          <w:sz w:val="22"/>
        </w:rPr>
        <w:t>(c) Impulsivity</w:t>
      </w:r>
    </w:p>
    <w:p>
      <w:pPr>
        <w:spacing w:after="0" w:before="0"/>
      </w:pPr>
      <w:r>
        <w:rPr>
          <w:b w:val="0"/>
          <w:sz w:val="22"/>
        </w:rPr>
        <w:t>(d) Recurrent suicidal ideation</w:t>
      </w:r>
    </w:p>
    <w:p>
      <w:pPr>
        <w:spacing w:after="0" w:before="40"/>
      </w:pPr>
      <w:r>
        <w:rPr>
          <w:b/>
          <w:sz w:val="22"/>
        </w:rPr>
        <w:t>Answer: a</w:t>
      </w:r>
    </w:p>
    <w:p>
      <w:pPr>
        <w:spacing w:after="0" w:before="0"/>
      </w:pPr>
      <w:r>
        <w:rPr>
          <w:b w:val="0"/>
          <w:sz w:val="21"/>
        </w:rPr>
        <w:t>Solution: Symptoms of borderline personality disorder include impulsivity, hopelessness, and recurrent suicidal ideation (options A, C, and D). Borderline personality disorder is a mental health condition characterized by unstable emotions, impulsive behaviors, and difficulties in relationships. Individuals with borderline personality disorder often struggle with intense and rapidly changing emotions, which can contribute to impulsive actions. Feelings of hopelessness and recurrent thoughts of self-harm or suicide are common in this disorder. However, individuals with borderline personality disorder often experience low self-esteem rather than high self-esteem, making option B incorrect.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Patient comfort</w:t>
      </w:r>
    </w:p>
    <w:p>
      <w:pPr>
        <w:spacing w:after="0" w:before="0"/>
      </w:pPr>
      <w:r>
        <w:rPr>
          <w:b w:val="0"/>
          <w:sz w:val="22"/>
        </w:rPr>
        <w:t>(b) Auscultation of air</w:t>
      </w:r>
    </w:p>
    <w:p>
      <w:pPr>
        <w:spacing w:after="0" w:before="0"/>
      </w:pPr>
      <w:r>
        <w:rPr>
          <w:b w:val="0"/>
          <w:sz w:val="22"/>
        </w:rPr>
        <w:t>(c) Bubbling in water</w:t>
      </w:r>
    </w:p>
    <w:p>
      <w:pPr>
        <w:spacing w:after="0" w:before="0"/>
      </w:pPr>
      <w:r>
        <w:rPr>
          <w:b w:val="0"/>
          <w:sz w:val="22"/>
        </w:rPr>
        <w:t>(d) X-ray</w:t>
      </w:r>
    </w:p>
    <w:p>
      <w:pPr>
        <w:spacing w:after="0" w:before="40"/>
      </w:pPr>
      <w:r>
        <w:rPr>
          <w:b/>
          <w:sz w:val="22"/>
        </w:rPr>
        <w:t>Answer: d</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Use bleach or alcohol to clean the wound</w:t>
      </w:r>
    </w:p>
    <w:p>
      <w:pPr>
        <w:spacing w:after="0" w:before="0"/>
      </w:pPr>
      <w:r>
        <w:rPr>
          <w:b w:val="0"/>
          <w:sz w:val="22"/>
        </w:rPr>
        <w:t>(b) Wash the wound and surrounding skin with soap and rinse</w:t>
      </w:r>
    </w:p>
    <w:p>
      <w:pPr>
        <w:spacing w:after="0" w:before="0"/>
      </w:pPr>
      <w:r>
        <w:rPr>
          <w:b w:val="0"/>
          <w:sz w:val="22"/>
        </w:rPr>
        <w:t>(c) Squeeze the wound to bleed it</w:t>
      </w:r>
    </w:p>
    <w:p>
      <w:pPr>
        <w:spacing w:after="0" w:before="0"/>
      </w:pPr>
      <w:r>
        <w:rPr>
          <w:b w:val="0"/>
          <w:sz w:val="22"/>
        </w:rPr>
        <w:t>(d) Put the pricked finger in mouth</w:t>
      </w:r>
    </w:p>
    <w:p>
      <w:pPr>
        <w:spacing w:after="0" w:before="40"/>
      </w:pPr>
      <w:r>
        <w:rPr>
          <w:b/>
          <w:sz w:val="22"/>
        </w:rPr>
        <w:t>Answer: b</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client's cardiac monitor shows new-onset atrial fibrillation with a ventricular rate of 150 beats/min. Which assessment is the nurse's priority?</w:t>
      </w:r>
    </w:p>
    <w:p>
      <w:pPr>
        <w:spacing w:after="0" w:before="0"/>
      </w:pPr>
      <w:r>
        <w:rPr>
          <w:b w:val="0"/>
          <w:sz w:val="22"/>
        </w:rPr>
        <w:t>(a) Peripheral pulses and skin color</w:t>
      </w:r>
    </w:p>
    <w:p>
      <w:pPr>
        <w:spacing w:after="0" w:before="0"/>
      </w:pPr>
      <w:r>
        <w:rPr>
          <w:b w:val="0"/>
          <w:sz w:val="22"/>
        </w:rPr>
        <w:t>(b) Level of consciousness and blood pressure</w:t>
      </w:r>
    </w:p>
    <w:p>
      <w:pPr>
        <w:spacing w:after="0" w:before="0"/>
      </w:pPr>
      <w:r>
        <w:rPr>
          <w:b w:val="0"/>
          <w:sz w:val="22"/>
        </w:rPr>
        <w:t>(c) Hourly urine output</w:t>
      </w:r>
    </w:p>
    <w:p>
      <w:pPr>
        <w:spacing w:after="0" w:before="0"/>
      </w:pPr>
      <w:r>
        <w:rPr>
          <w:b w:val="0"/>
          <w:sz w:val="22"/>
        </w:rPr>
        <w:t>(d) Deep tendon reflexes</w:t>
      </w:r>
    </w:p>
    <w:p>
      <w:pPr>
        <w:spacing w:after="0" w:before="40"/>
      </w:pPr>
      <w:r>
        <w:rPr>
          <w:b/>
          <w:sz w:val="22"/>
        </w:rPr>
        <w:t>Answer: b</w:t>
      </w:r>
    </w:p>
    <w:p>
      <w:pPr>
        <w:spacing w:after="0" w:before="0"/>
      </w:pPr>
      <w:r>
        <w:rPr>
          <w:b w:val="0"/>
          <w:sz w:val="21"/>
        </w:rPr>
        <w:t>Solution: Rapid atrial fibrillation can cause hemodynamic compromise; the priority is to evaluate cerebral perfusion (level of consciousness) and blood pressure for instability.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receiving change-of-shift report, which client should the nurse assess FIRST?</w:t>
      </w:r>
    </w:p>
    <w:p>
      <w:pPr>
        <w:spacing w:after="0" w:before="0"/>
      </w:pPr>
      <w:r>
        <w:rPr>
          <w:b w:val="0"/>
          <w:sz w:val="22"/>
        </w:rPr>
        <w:t>(a) A client scheduled for surgery in 2 hours</w:t>
      </w:r>
    </w:p>
    <w:p>
      <w:pPr>
        <w:spacing w:after="0" w:before="0"/>
      </w:pPr>
      <w:r>
        <w:rPr>
          <w:b w:val="0"/>
          <w:sz w:val="22"/>
        </w:rPr>
        <w:t>(b) A client requesting pain medication</w:t>
      </w:r>
    </w:p>
    <w:p>
      <w:pPr>
        <w:spacing w:after="0" w:before="0"/>
      </w:pPr>
      <w:r>
        <w:rPr>
          <w:b w:val="0"/>
          <w:sz w:val="22"/>
        </w:rPr>
        <w:t>(c) A client who had an uneventful postoperative night</w:t>
      </w:r>
    </w:p>
    <w:p>
      <w:pPr>
        <w:spacing w:after="0" w:before="0"/>
      </w:pPr>
      <w:r>
        <w:rPr>
          <w:b w:val="0"/>
          <w:sz w:val="22"/>
        </w:rPr>
        <w:t>(d) A client with chest pain, diaphoresis and BP 90/60 mm Hg</w:t>
      </w:r>
    </w:p>
    <w:p>
      <w:pPr>
        <w:spacing w:after="0" w:before="40"/>
      </w:pPr>
      <w:r>
        <w:rPr>
          <w:b/>
          <w:sz w:val="22"/>
        </w:rPr>
        <w:t>Answer: d</w:t>
      </w:r>
    </w:p>
    <w:p>
      <w:pPr>
        <w:spacing w:after="0" w:before="0"/>
      </w:pPr>
      <w:r>
        <w:rPr>
          <w:b w:val="0"/>
          <w:sz w:val="21"/>
        </w:rPr>
        <w:t>Solution: Chest pain with diaphoresis and hypotension suggests an acute cardiac event; this client is at greatest risk and is assessed first (ABC/priority framework).</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