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4 yr old child with cerebral palsy came to the clinic. Which of the most important information while collecting history from parents?</w:t>
      </w:r>
    </w:p>
    <w:p>
      <w:pPr>
        <w:spacing w:after="20" w:before="0"/>
      </w:pPr>
      <w:r>
        <w:rPr>
          <w:b w:val="0"/>
          <w:i w:val="0"/>
          <w:sz w:val="21"/>
        </w:rPr>
        <w:t>(a)  Walking pattern and development</w:t>
      </w:r>
    </w:p>
    <w:p>
      <w:pPr>
        <w:spacing w:after="20" w:before="0"/>
      </w:pPr>
      <w:r>
        <w:rPr>
          <w:b w:val="0"/>
          <w:i w:val="0"/>
          <w:sz w:val="21"/>
        </w:rPr>
        <w:t>(b)  Birth history</w:t>
      </w:r>
    </w:p>
    <w:p>
      <w:pPr>
        <w:spacing w:after="20" w:before="0"/>
      </w:pPr>
      <w:r>
        <w:rPr>
          <w:b w:val="0"/>
          <w:i w:val="0"/>
          <w:sz w:val="21"/>
        </w:rPr>
        <w:t>(c)  Speech issues</w:t>
      </w:r>
    </w:p>
    <w:p>
      <w:pPr>
        <w:spacing w:after="20" w:before="0"/>
      </w:pPr>
      <w:r>
        <w:rPr>
          <w:b w:val="0"/>
          <w:i w:val="0"/>
          <w:sz w:val="21"/>
        </w:rPr>
        <w:t>(d)  Baby functioning and eating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BIRTH HISTORY is the single most important component of the history in a child with cerebral palsy — perinatal events (prematurity, birth asphyxia, neonatal jaundice/encephalopathy, low birth weight) are the principal causes of CP. Developmental milestones, speech and feeding are assessed on examination; the causative history begins with the antenatal/perinatal period.</w:t>
      </w:r>
    </w:p>
    <w:p>
      <w:pPr>
        <w:spacing w:after="20" w:before="0"/>
      </w:pPr>
      <w:r>
        <w:rPr>
          <w:b/>
        </w:rPr>
        <w:t xml:space="preserve">🔍 Key Clues: </w:t>
      </w:r>
      <w:r>
        <w:t>CP is largely perinatal in origin → birth history is the key question.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Walking pattern is part of the developmental examination, not the most important history item. | c — Speech issues are assessed clinically, not the top priority history. | d — Feeding is a functional assessment; it does not identify the cause of CP.</w:t>
      </w:r>
    </w:p>
    <w:p>
      <w:pPr>
        <w:spacing w:after="20" w:before="0"/>
      </w:pPr>
      <w:r>
        <w:rPr>
          <w:b/>
          <w:color w:val="B45F06"/>
        </w:rPr>
        <w:t xml:space="preserve">⚠️ Exam Trap: </w:t>
      </w:r>
      <w:r>
        <w:t>CP workup: birth history (asphyxia/prematurity) is the highest-yield question in the history.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Cerebral palsy → birth history first (asphyxia, prematurity, kernicterus).</w:t>
      </w:r>
    </w:p>
    <w:p>
      <w:pPr>
        <w:spacing w:after="0" w:before="0"/>
      </w:pPr>
      <w:r>
        <w:rPr>
          <w:b/>
          <w:i w:val="0"/>
          <w:sz w:val="21"/>
        </w:rPr>
        <w:t>Positive Marks: 1    Negative Marks: 0.25</w:t>
      </w:r>
    </w:p>
    <w:p>
      <w:pPr>
        <w:spacing w:before="280" w:after="40"/>
      </w:pPr>
      <w:r>
        <w:rPr>
          <w:b/>
        </w:rPr>
        <w:t xml:space="preserve">Question: </w:t>
      </w:r>
      <w:r>
        <w:t>A 3 yrs old child having nephrotic syndrome is on steroids. Which of the components is most important?</w:t>
      </w:r>
    </w:p>
    <w:p>
      <w:pPr>
        <w:spacing w:after="20" w:before="0"/>
      </w:pPr>
      <w:r>
        <w:rPr>
          <w:b w:val="0"/>
          <w:i w:val="0"/>
          <w:sz w:val="21"/>
        </w:rPr>
        <w:t>(a)  Fluid balance</w:t>
      </w:r>
    </w:p>
    <w:p>
      <w:pPr>
        <w:spacing w:after="20" w:before="0"/>
      </w:pPr>
      <w:r>
        <w:rPr>
          <w:b w:val="0"/>
          <w:i w:val="0"/>
          <w:sz w:val="21"/>
        </w:rPr>
        <w:t>(b)  Nutrition status</w:t>
      </w:r>
    </w:p>
    <w:p>
      <w:pPr>
        <w:spacing w:after="20" w:before="0"/>
      </w:pPr>
      <w:r>
        <w:rPr>
          <w:b w:val="0"/>
          <w:i w:val="0"/>
          <w:sz w:val="21"/>
        </w:rPr>
        <w:t>(c)  Infection prevention</w:t>
      </w:r>
    </w:p>
    <w:p>
      <w:pPr>
        <w:spacing w:after="20" w:before="0"/>
      </w:pPr>
      <w:r>
        <w:rPr>
          <w:b w:val="0"/>
          <w:i w:val="0"/>
          <w:sz w:val="21"/>
        </w:rPr>
        <w:t>(d)  Improve hydration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nephrotic syndrome on steroids, INFECTION PREVENTION is the most important component of care — steroids immunosuppress the child, and infection is the leading cause of morbidity/mortality (peritonitis, pneumonia, cellulitis). Fluid balance and nutrition are important, but preventing infection is the priority in a steroid-dependent child.</w:t>
      </w:r>
    </w:p>
    <w:p>
      <w:pPr>
        <w:spacing w:after="20" w:before="0"/>
      </w:pPr>
      <w:r>
        <w:rPr>
          <w:b/>
        </w:rPr>
        <w:t xml:space="preserve">🔍 Key Clues: </w:t>
      </w:r>
      <w:r>
        <w:t>Nephrotic syndrome + steroids → immunosuppression → infection prevention is key.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Fluid balance matters but is not the top priority over infection risk. | b — Nutrition is supportive, not the leading concern. | d — Over-hydration worsens edema — cautious hydration, not 'improve hydration'.</w:t>
      </w:r>
    </w:p>
    <w:p>
      <w:pPr>
        <w:spacing w:after="20" w:before="0"/>
      </w:pPr>
      <w:r>
        <w:rPr>
          <w:b/>
          <w:color w:val="B45F06"/>
        </w:rPr>
        <w:t xml:space="preserve">⚠️ Exam Trap: </w:t>
      </w:r>
      <w:r>
        <w:t>Steroids in nephrotic syndrome = infection risk; watch for peritonitis.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Nephrotic syndrome on steroids → prevent infection above all.</w:t>
      </w:r>
    </w:p>
    <w:p>
      <w:pPr>
        <w:spacing w:after="0" w:before="0"/>
      </w:pPr>
      <w:r>
        <w:rPr>
          <w:b/>
          <w:i w:val="0"/>
          <w:sz w:val="21"/>
        </w:rPr>
        <w:t>Positive Marks: 1    Negative Marks: 0.25</w:t>
      </w:r>
    </w:p>
    <w:p>
      <w:pPr>
        <w:spacing w:before="280" w:after="40"/>
      </w:pPr>
      <w:r>
        <w:rPr>
          <w:b/>
        </w:rPr>
        <w:t xml:space="preserve">Question: </w:t>
      </w:r>
      <w:r>
        <w:t>A Child 2 days after Palatoplasty. Which action made by the nurse is correct?</w:t>
      </w:r>
    </w:p>
    <w:p>
      <w:pPr>
        <w:spacing w:after="20" w:before="0"/>
      </w:pPr>
      <w:r>
        <w:rPr>
          <w:b w:val="0"/>
          <w:i w:val="0"/>
          <w:sz w:val="21"/>
        </w:rPr>
        <w:t>(a)  Oral examination with tongue depressor</w:t>
      </w:r>
    </w:p>
    <w:p>
      <w:pPr>
        <w:spacing w:after="20" w:before="0"/>
      </w:pPr>
      <w:r>
        <w:rPr>
          <w:b w:val="0"/>
          <w:i w:val="0"/>
          <w:sz w:val="21"/>
        </w:rPr>
        <w:t>(b)  Taking oral temperature</w:t>
      </w:r>
    </w:p>
    <w:p>
      <w:pPr>
        <w:spacing w:after="20" w:before="0"/>
      </w:pPr>
      <w:r>
        <w:rPr>
          <w:b w:val="0"/>
          <w:i w:val="0"/>
          <w:sz w:val="21"/>
        </w:rPr>
        <w:t>(c)  Giving pacifier</w:t>
      </w:r>
    </w:p>
    <w:p>
      <w:pPr>
        <w:spacing w:after="20" w:before="0"/>
      </w:pPr>
      <w:r>
        <w:rPr>
          <w:b w:val="0"/>
          <w:i w:val="0"/>
          <w:sz w:val="21"/>
        </w:rPr>
        <w:t>(d)  IV opioid</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After PALATOPLASTY, the surgical site must be protected — nothing is placed in the mouth (no tongue depressor, no oral thermometer, no pacifier, no straw or suction at the site). Pain is managed with IV ANALGESICS (IV opioid), and the child is fed with a cup/syringe avoiding the suture line. Options a, b, c all violate the 'nothing in the mouth' rule.</w:t>
      </w:r>
    </w:p>
    <w:p>
      <w:pPr>
        <w:spacing w:after="20" w:before="0"/>
      </w:pPr>
      <w:r>
        <w:rPr>
          <w:b/>
        </w:rPr>
        <w:t xml:space="preserve">🔍 Key Clues: </w:t>
      </w:r>
      <w:r>
        <w:t>Post-palatoplasty: protect the repair — no oral instruments/objects; IV analgesia.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 tongue depressor can disrupt the palatal suture line. | b — Oral temperature disturbs the repair — use axillary/rectal route. | c — Pacifier/sucking strains the palate repair.</w:t>
      </w:r>
    </w:p>
    <w:p>
      <w:pPr>
        <w:spacing w:after="20" w:before="0"/>
      </w:pPr>
      <w:r>
        <w:rPr>
          <w:b/>
          <w:color w:val="B45F06"/>
        </w:rPr>
        <w:t xml:space="preserve">⚠️ Exam Trap: </w:t>
      </w:r>
      <w:r>
        <w:t>Palatoplasty care = 'no mouth manipulation'; pain control via IV/rectal route.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Post-palatoplasty: IV analgesia, no oral objects, feed from the side.</w:t>
      </w:r>
    </w:p>
    <w:p>
      <w:pPr>
        <w:spacing w:after="0" w:before="0"/>
      </w:pPr>
      <w:r>
        <w:rPr>
          <w:b/>
          <w:i w:val="0"/>
          <w:sz w:val="21"/>
        </w:rPr>
        <w:t>Positive Marks: 1    Negative Marks: 0.25</w:t>
      </w:r>
    </w:p>
    <w:p>
      <w:pPr>
        <w:spacing w:before="280" w:after="40"/>
      </w:pPr>
      <w:r>
        <w:rPr>
          <w:b/>
        </w:rPr>
        <w:t xml:space="preserve">Question: </w:t>
      </w:r>
      <w:r>
        <w:t>Relative risk value came out to be 1.0. What does this indicate?</w:t>
      </w:r>
    </w:p>
    <w:p>
      <w:pPr>
        <w:spacing w:after="20" w:before="0"/>
      </w:pPr>
      <w:r>
        <w:rPr>
          <w:b w:val="0"/>
          <w:i w:val="0"/>
          <w:sz w:val="21"/>
        </w:rPr>
        <w:t>(a)  Indicates that there is a relation and the risk factor could be a cause of the disease</w:t>
      </w:r>
    </w:p>
    <w:p>
      <w:pPr>
        <w:spacing w:after="20" w:before="0"/>
      </w:pPr>
      <w:r>
        <w:rPr>
          <w:b w:val="0"/>
          <w:i w:val="0"/>
          <w:sz w:val="21"/>
        </w:rPr>
        <w:t>(b)  There is no association between the exposure and disease</w:t>
      </w:r>
    </w:p>
    <w:p>
      <w:pPr>
        <w:spacing w:after="20" w:before="0"/>
      </w:pPr>
      <w:r>
        <w:rPr>
          <w:b w:val="0"/>
          <w:i w:val="0"/>
          <w:sz w:val="21"/>
        </w:rPr>
        <w:t>(c)  The interpretation cannot be calculated</w:t>
      </w:r>
    </w:p>
    <w:p>
      <w:pPr>
        <w:spacing w:after="20" w:before="0"/>
      </w:pPr>
      <w:r>
        <w:rPr>
          <w:b w:val="0"/>
          <w:i w:val="0"/>
          <w:sz w:val="21"/>
        </w:rPr>
        <w:t>(d)  The exposure is protective factor against the disease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RELATIVE RISK (RR) = 1.0 means the risk of disease is the SAME in the exposed and unexposed groups — i.e., NO ASSOCIATION between exposure and disease. RR &gt; 1 = risk factor (positive association); RR &lt; 1 = protective factor. An RR of exactly 1 is the null value.</w:t>
      </w:r>
    </w:p>
    <w:p>
      <w:pPr>
        <w:spacing w:after="20" w:before="0"/>
      </w:pPr>
      <w:r>
        <w:rPr>
          <w:b/>
        </w:rPr>
        <w:t xml:space="preserve">🔍 Key Clues: </w:t>
      </w:r>
      <w:r>
        <w:t>RR = 1 → no association (null); RR &gt; 1 → risk; RR &lt; 1 → protective.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 relation/causal association requires RR &gt; 1. | c — RR = 1 is a perfectly calculable, meaningful null value. | d — A protective factor gives RR &lt; 1.</w:t>
      </w:r>
    </w:p>
    <w:p>
      <w:pPr>
        <w:spacing w:after="20" w:before="0"/>
      </w:pPr>
      <w:r>
        <w:rPr>
          <w:b/>
          <w:color w:val="B45F06"/>
        </w:rPr>
        <w:t xml:space="preserve">⚠️ Exam Trap: </w:t>
      </w:r>
      <w:r>
        <w:t>RR=1 (null) is the reference — greater = harmful, less = protective.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RR 1.0 = no association; &gt;1 = risk factor; &lt;1 = protective.</w:t>
      </w:r>
    </w:p>
    <w:p>
      <w:pPr>
        <w:spacing w:after="0" w:before="0"/>
      </w:pPr>
      <w:r>
        <w:rPr>
          <w:b/>
          <w:i w:val="0"/>
          <w:sz w:val="21"/>
        </w:rPr>
        <w:t>Positive Marks: 1    Negative Marks: 0.25</w:t>
      </w:r>
    </w:p>
    <w:p>
      <w:pPr>
        <w:spacing w:before="280" w:after="40"/>
      </w:pPr>
      <w:r>
        <w:rPr>
          <w:b/>
        </w:rPr>
        <w:t xml:space="preserve">Question: </w:t>
      </w:r>
      <w:r>
        <w:t>After hemodialysis pt develops muscle weakness &amp; cramps. What will be the cause of it?</w:t>
      </w:r>
    </w:p>
    <w:p>
      <w:pPr>
        <w:spacing w:after="20" w:before="0"/>
      </w:pPr>
      <w:r>
        <w:rPr>
          <w:b w:val="0"/>
          <w:i w:val="0"/>
          <w:sz w:val="21"/>
        </w:rPr>
        <w:t>(a)  Hypercalcemia</w:t>
      </w:r>
    </w:p>
    <w:p>
      <w:pPr>
        <w:spacing w:after="20" w:before="0"/>
      </w:pPr>
      <w:r>
        <w:rPr>
          <w:b w:val="0"/>
          <w:i w:val="0"/>
          <w:sz w:val="21"/>
        </w:rPr>
        <w:t>(b)  Hyperkalemia</w:t>
      </w:r>
    </w:p>
    <w:p>
      <w:pPr>
        <w:spacing w:after="20" w:before="0"/>
      </w:pPr>
      <w:r>
        <w:rPr>
          <w:b w:val="0"/>
          <w:i w:val="0"/>
          <w:sz w:val="21"/>
        </w:rPr>
        <w:t>(c)  Hypovolemia</w:t>
      </w:r>
    </w:p>
    <w:p>
      <w:pPr>
        <w:spacing w:after="20" w:before="0"/>
      </w:pPr>
      <w:r>
        <w:rPr>
          <w:b w:val="0"/>
          <w:i w:val="0"/>
          <w:sz w:val="21"/>
        </w:rPr>
        <w:t>(d)  Hyperglycemia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Muscle cramps and weakness developing AFTER hemodialysis are classically caused by HYPOVOLEMIA from rapid ultrafiltration — the rapid fluid removal lowers intravascular volume and triggers cramps, hypotension and fatigue. Electrolyte shifts (hyponatremia, hypokalemia) also contribute, but among the options, hypovolemia from excessive fluid removal is the recognised cause of post-dialysis cramps.</w:t>
      </w:r>
    </w:p>
    <w:p>
      <w:pPr>
        <w:spacing w:after="20" w:before="0"/>
      </w:pPr>
      <w:r>
        <w:rPr>
          <w:b/>
        </w:rPr>
        <w:t xml:space="preserve">🔍 Key Clues: </w:t>
      </w:r>
      <w:r>
        <w:t>Post-HD cramps = rapid fluid removal → hypovolemia/hypotension.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Hypercalcemia causes weakness/constipation, not the classic post-HD cramp. | b — Dialysis REMOVES potassium — hyperkalemia is the indication for HD, not its typical result. | d — Hyperglycemia is not the recognised cause of post-dialysis muscle cramps.</w:t>
      </w:r>
    </w:p>
    <w:p>
      <w:pPr>
        <w:spacing w:after="20" w:before="0"/>
      </w:pPr>
      <w:r>
        <w:rPr>
          <w:b/>
          <w:color w:val="B45F06"/>
        </w:rPr>
        <w:t xml:space="preserve">⚠️ Exam Trap: </w:t>
      </w:r>
      <w:r>
        <w:t>Cramps during/after HD point to ultrafiltration-induced hypovolemia — slow the rate, give saline.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Post-dialysis cramps → hypovolemia (rapid fluid removal).</w:t>
      </w:r>
    </w:p>
    <w:p>
      <w:pPr>
        <w:spacing w:after="0" w:before="0"/>
      </w:pPr>
      <w:r>
        <w:rPr>
          <w:b/>
          <w:i w:val="0"/>
          <w:sz w:val="21"/>
        </w:rPr>
        <w:t>Positive Marks: 1    Negative Marks: 0.25</w:t>
      </w:r>
    </w:p>
    <w:p>
      <w:pPr>
        <w:spacing w:before="280" w:after="40"/>
      </w:pPr>
      <w:r>
        <w:rPr>
          <w:b/>
        </w:rPr>
        <w:t xml:space="preserve">Question: </w:t>
      </w:r>
      <w:r>
        <w:t>A pt has a pain score of 9/10 but vitals are stable. What will be the nursing intervention?</w:t>
      </w:r>
    </w:p>
    <w:p>
      <w:pPr>
        <w:spacing w:after="20" w:before="0"/>
      </w:pPr>
      <w:r>
        <w:rPr>
          <w:b w:val="0"/>
          <w:i w:val="0"/>
          <w:sz w:val="21"/>
        </w:rPr>
        <w:t>(a)  Pt is exaggerating</w:t>
      </w:r>
    </w:p>
    <w:p>
      <w:pPr>
        <w:spacing w:after="20" w:before="0"/>
      </w:pPr>
      <w:r>
        <w:rPr>
          <w:b w:val="0"/>
          <w:i w:val="0"/>
          <w:sz w:val="21"/>
        </w:rPr>
        <w:t>(b)  Wait until vital change</w:t>
      </w:r>
    </w:p>
    <w:p>
      <w:pPr>
        <w:spacing w:after="20" w:before="0"/>
      </w:pPr>
      <w:r>
        <w:rPr>
          <w:b w:val="0"/>
          <w:i w:val="0"/>
          <w:sz w:val="21"/>
        </w:rPr>
        <w:t>(c)  Recheck the vital after 3-4 hours</w:t>
      </w:r>
    </w:p>
    <w:p>
      <w:pPr>
        <w:spacing w:after="20" w:before="0"/>
      </w:pPr>
      <w:r>
        <w:rPr>
          <w:b w:val="0"/>
          <w:i w:val="0"/>
          <w:sz w:val="21"/>
        </w:rPr>
        <w:t>(d)  Give pain medicine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Pain is what the patient says it is — a reported pain score of 9/10 must be treated as severe regardless of whether the vital signs have changed. The nurse should give the prescribed ANALGESIC and reassess. Dismissing the patient's report or waiting for vital changes violates the ethical and professional duty to relieve pain.</w:t>
      </w:r>
    </w:p>
    <w:p>
      <w:pPr>
        <w:spacing w:after="20" w:before="0"/>
      </w:pPr>
      <w:r>
        <w:rPr>
          <w:b/>
        </w:rPr>
        <w:t xml:space="preserve">🔍 Key Clues: </w:t>
      </w:r>
      <w:r>
        <w:t>Pain is subjective — treat the REPORTED score; vitals do not 'prove' pain.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Judging the patient as exaggerating is wrong and unprofessional. | b — Waiting for vital changes delays relief — vitals can stay normal despite severe pain. | c — Rechecking vitals later does not address the present pain.</w:t>
      </w:r>
    </w:p>
    <w:p>
      <w:pPr>
        <w:spacing w:after="20" w:before="0"/>
      </w:pPr>
      <w:r>
        <w:rPr>
          <w:b/>
          <w:color w:val="B45F06"/>
        </w:rPr>
        <w:t xml:space="preserve">⚠️ Exam Trap: </w:t>
      </w:r>
      <w:r>
        <w:t>Stable vitals ≠ no pain; the patient's report is the gold standard.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Pain = 5th vital sign — treat the patient's report.</w:t>
      </w:r>
    </w:p>
    <w:p>
      <w:pPr>
        <w:spacing w:after="0" w:before="0"/>
      </w:pPr>
      <w:r>
        <w:rPr>
          <w:b/>
          <w:i w:val="0"/>
          <w:sz w:val="21"/>
        </w:rPr>
        <w:t>Positive Marks: 1    Negative Marks: 0.25</w:t>
      </w:r>
    </w:p>
    <w:p>
      <w:pPr>
        <w:spacing w:before="280" w:after="40"/>
      </w:pPr>
      <w:r>
        <w:rPr>
          <w:b/>
        </w:rPr>
        <w:t xml:space="preserve">Question: </w:t>
      </w:r>
      <w:r>
        <w:t>What are the 3 characteristic features of epiglottitis?</w:t>
      </w:r>
    </w:p>
    <w:p>
      <w:pPr>
        <w:spacing w:after="20" w:before="0"/>
      </w:pPr>
      <w:r>
        <w:rPr>
          <w:b w:val="0"/>
          <w:i w:val="0"/>
          <w:sz w:val="21"/>
        </w:rPr>
        <w:t>(a)  Whooping, wheeze, cough</w:t>
      </w:r>
    </w:p>
    <w:p>
      <w:pPr>
        <w:spacing w:after="20" w:before="0"/>
      </w:pPr>
      <w:r>
        <w:rPr>
          <w:b w:val="0"/>
          <w:i w:val="0"/>
          <w:sz w:val="21"/>
        </w:rPr>
        <w:t>(b)  Spontaneous cough absent, drooling, agitated</w:t>
      </w:r>
    </w:p>
    <w:p>
      <w:pPr>
        <w:spacing w:after="20" w:before="0"/>
      </w:pPr>
      <w:r>
        <w:rPr>
          <w:b w:val="0"/>
          <w:i w:val="0"/>
          <w:sz w:val="21"/>
        </w:rPr>
        <w:t>(c)  High fever and barking cough</w:t>
      </w:r>
    </w:p>
    <w:p>
      <w:pPr>
        <w:spacing w:after="20" w:before="0"/>
      </w:pPr>
      <w:r>
        <w:rPr>
          <w:b w:val="0"/>
          <w:i w:val="0"/>
          <w:sz w:val="21"/>
        </w:rPr>
        <w:t>(d)  Inspiratory stridor and rhinitis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classic features of ACUTE EPIGLOTTITIS are drooling, dysphagia and respiratory distress with an AGITATED child who looks toxic — and notably an ABSENT SPONTANEOUS COUGH ('4 Ds': drooling, dysphagia, dysphonia, distress). Whooping cough has whoop/cough; croup (laryngotracheobronchitis) has a barking cough with stridor.</w:t>
      </w:r>
    </w:p>
    <w:p>
      <w:pPr>
        <w:spacing w:after="20" w:before="0"/>
      </w:pPr>
      <w:r>
        <w:rPr>
          <w:b/>
        </w:rPr>
        <w:t xml:space="preserve">🔍 Key Clues: </w:t>
      </w:r>
      <w:r>
        <w:t>Epiglottitis: drooling + no cough + agitation + toxic appearance.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Whooping/wheeze/cough describe pertussis or bronchiolitis. | c — Barking cough is the hallmark of croup, not epiglottitis. | d — Stridor with rhinitis is more typical of croup/viral laryngitis.</w:t>
      </w:r>
    </w:p>
    <w:p>
      <w:pPr>
        <w:spacing w:after="20" w:before="0"/>
      </w:pPr>
      <w:r>
        <w:rPr>
          <w:b/>
          <w:color w:val="B45F06"/>
        </w:rPr>
        <w:t xml:space="preserve">⚠️ Exam Trap: </w:t>
      </w:r>
      <w:r>
        <w:t>Epiglottitis = NO cough, drooling, sit-up-and-forward; do NOT examine the throat (risk of obstruction).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Epiglottitis: drooling, dysphagia, distress, no cough — emergency airway.</w:t>
      </w:r>
    </w:p>
    <w:p>
      <w:pPr>
        <w:spacing w:after="0" w:before="0"/>
      </w:pPr>
      <w:r>
        <w:rPr>
          <w:b/>
          <w:i w:val="0"/>
          <w:sz w:val="21"/>
        </w:rPr>
        <w:t>Positive Marks: 1    Negative Marks: 0.25</w:t>
      </w:r>
    </w:p>
    <w:p>
      <w:pPr>
        <w:spacing w:before="280" w:after="40"/>
      </w:pPr>
      <w:r>
        <w:rPr>
          <w:b/>
        </w:rPr>
        <w:t xml:space="preserve">Question: </w:t>
      </w:r>
      <w:r>
        <w:t>Which test is used to detect whether the vaccine has been freeze damaged or not?</w:t>
      </w:r>
    </w:p>
    <w:p>
      <w:pPr>
        <w:spacing w:after="20" w:before="0"/>
      </w:pPr>
      <w:r>
        <w:rPr>
          <w:b w:val="0"/>
          <w:i w:val="0"/>
          <w:sz w:val="21"/>
        </w:rPr>
        <w:t>(a)  HABEL test</w:t>
      </w:r>
    </w:p>
    <w:p>
      <w:pPr>
        <w:spacing w:after="20" w:before="0"/>
      </w:pPr>
      <w:r>
        <w:rPr>
          <w:b w:val="0"/>
          <w:i w:val="0"/>
          <w:sz w:val="21"/>
        </w:rPr>
        <w:t>(b)  Modified HABEL test</w:t>
      </w:r>
    </w:p>
    <w:p>
      <w:pPr>
        <w:spacing w:after="20" w:before="0"/>
      </w:pPr>
      <w:r>
        <w:rPr>
          <w:b w:val="0"/>
          <w:i w:val="0"/>
          <w:sz w:val="21"/>
        </w:rPr>
        <w:t>(c)  Shake test</w:t>
      </w:r>
    </w:p>
    <w:p>
      <w:pPr>
        <w:spacing w:after="20" w:before="0"/>
      </w:pPr>
      <w:r>
        <w:rPr>
          <w:b w:val="0"/>
          <w:i w:val="0"/>
          <w:sz w:val="21"/>
        </w:rPr>
        <w:t>(d)  Red-dye test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SHAKE TEST is used to detect FREEZE DAMAGE in vaccines (e.g., DPT, TT) — after shaking, a normal vaccine settles slowly in a milky layer, while a frozen (damaged) vaccine separates quickly into a clear supernatant with sediment. The HABEL test detects gross potency loss in OPV; the modified HABEL test was used for tissue-culture vaccines.</w:t>
      </w:r>
    </w:p>
    <w:p>
      <w:pPr>
        <w:spacing w:after="20" w:before="0"/>
      </w:pPr>
      <w:r>
        <w:rPr>
          <w:b/>
        </w:rPr>
        <w:t xml:space="preserve">🔍 Key Clues: </w:t>
      </w:r>
      <w:r>
        <w:t>Shake test = freeze-damage check (vaccines like DPT/TT).</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HABEL test detects potency loss of oral polio vaccine. | b — Modified HABEL is an OPV-related potency test, not the freeze test. | d — There is no standard 'red-dye test' for vaccine freeze damage.</w:t>
      </w:r>
    </w:p>
    <w:p>
      <w:pPr>
        <w:spacing w:after="20" w:before="0"/>
      </w:pPr>
      <w:r>
        <w:rPr>
          <w:b/>
          <w:color w:val="B45F06"/>
        </w:rPr>
        <w:t xml:space="preserve">⚠️ Exam Trap: </w:t>
      </w:r>
      <w:r>
        <w:t>Shake test → freeze damage (DPT/TT); HABEL → OPV potency.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Shake test detects freeze-damaged vaccines.</w:t>
      </w:r>
    </w:p>
    <w:p>
      <w:pPr>
        <w:spacing w:after="0" w:before="0"/>
      </w:pPr>
      <w:r>
        <w:rPr>
          <w:b/>
          <w:i w:val="0"/>
          <w:sz w:val="21"/>
        </w:rPr>
        <w:t>Positive Marks: 1    Negative Marks: 0.25</w:t>
      </w:r>
    </w:p>
    <w:p>
      <w:pPr>
        <w:spacing w:before="280" w:after="40"/>
      </w:pPr>
      <w:r>
        <w:rPr>
          <w:b/>
        </w:rPr>
        <w:t xml:space="preserve">Question: </w:t>
      </w:r>
      <w:r>
        <w:t>A pt at preterm labor 32 weeks is given tocolytics but all tocolytics fails. The obstetricians delivers the baby. Which of the following would be next appropriate management?</w:t>
      </w:r>
    </w:p>
    <w:p>
      <w:pPr>
        <w:spacing w:after="20" w:before="0"/>
      </w:pPr>
      <w:r>
        <w:rPr>
          <w:b w:val="0"/>
          <w:i w:val="0"/>
          <w:sz w:val="21"/>
        </w:rPr>
        <w:t>(a)  Misoprostol</w:t>
      </w:r>
    </w:p>
    <w:p>
      <w:pPr>
        <w:spacing w:after="20" w:before="0"/>
      </w:pPr>
      <w:r>
        <w:rPr>
          <w:b w:val="0"/>
          <w:i w:val="0"/>
          <w:sz w:val="21"/>
        </w:rPr>
        <w:t>(b)  Dexamethasone</w:t>
      </w:r>
    </w:p>
    <w:p>
      <w:pPr>
        <w:spacing w:after="20" w:before="0"/>
      </w:pPr>
      <w:r>
        <w:rPr>
          <w:b w:val="0"/>
          <w:i w:val="0"/>
          <w:sz w:val="21"/>
        </w:rPr>
        <w:t>(c)  Nifedipine</w:t>
      </w:r>
    </w:p>
    <w:p>
      <w:pPr>
        <w:spacing w:after="20" w:before="0"/>
      </w:pPr>
      <w:r>
        <w:rPr>
          <w:b w:val="0"/>
          <w:i w:val="0"/>
          <w:sz w:val="21"/>
        </w:rPr>
        <w:t>(d)  Ritodrine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When tocolysis fails and preterm delivery at 32 weeks is imminent, the next priority is ANTENATAL CORTICOSTEROIDS — DEXAMETHASONE (or betamethasone) to accelerate fetal lung maturity and reduce RDS, IVH and neonatal death. Misoprostol, nifedipine and ritodrine are tocolytics/uterotonics — not appropriate once delivery is decided.</w:t>
      </w:r>
    </w:p>
    <w:p>
      <w:pPr>
        <w:spacing w:after="20" w:before="0"/>
      </w:pPr>
      <w:r>
        <w:rPr>
          <w:b/>
        </w:rPr>
        <w:t xml:space="preserve">🔍 Key Clues: </w:t>
      </w:r>
      <w:r>
        <w:t>Imminent preterm birth → steroids for lung maturity (dexamethasone/betamethasone).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Misoprostol is a uterotonic (for induction/abortion), not lung maturation. | c — Nifedipine is a tocolytic that has already failed. | d — Ritodrine is a tocolytic that has failed.</w:t>
      </w:r>
    </w:p>
    <w:p>
      <w:pPr>
        <w:spacing w:after="20" w:before="0"/>
      </w:pPr>
      <w:r>
        <w:rPr>
          <w:b/>
          <w:color w:val="B45F06"/>
        </w:rPr>
        <w:t xml:space="preserve">⚠️ Exam Trap: </w:t>
      </w:r>
      <w:r>
        <w:t>After tocolysis failure the goal shifts to fetal lung maturity — give corticosteroids before delivery.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Preterm delivery imminent → dexamethasone/betamethasone for lung maturity.</w:t>
      </w:r>
    </w:p>
    <w:p>
      <w:pPr>
        <w:spacing w:after="0" w:before="0"/>
      </w:pPr>
      <w:r>
        <w:rPr>
          <w:b/>
          <w:i w:val="0"/>
          <w:sz w:val="21"/>
        </w:rPr>
        <w:t>Positive Marks: 1    Negative Marks: 0.25</w:t>
      </w:r>
    </w:p>
    <w:p>
      <w:pPr>
        <w:spacing w:before="280" w:after="40"/>
      </w:pPr>
      <w:r>
        <w:rPr>
          <w:b/>
        </w:rPr>
        <w:t xml:space="preserve">Question: </w:t>
      </w:r>
      <w:r>
        <w:t>Route of surfactant administration?</w:t>
      </w:r>
    </w:p>
    <w:p>
      <w:pPr>
        <w:spacing w:after="20" w:before="0"/>
      </w:pPr>
      <w:r>
        <w:rPr>
          <w:b w:val="0"/>
          <w:i w:val="0"/>
          <w:sz w:val="21"/>
        </w:rPr>
        <w:t>(a)  IM</w:t>
      </w:r>
    </w:p>
    <w:p>
      <w:pPr>
        <w:spacing w:after="20" w:before="0"/>
      </w:pPr>
      <w:r>
        <w:rPr>
          <w:b w:val="0"/>
          <w:i w:val="0"/>
          <w:sz w:val="21"/>
        </w:rPr>
        <w:t>(b)  Intubate &amp; give surfactant via endotracheal route</w:t>
      </w:r>
    </w:p>
    <w:p>
      <w:pPr>
        <w:spacing w:after="20" w:before="0"/>
      </w:pPr>
      <w:r>
        <w:rPr>
          <w:b w:val="0"/>
          <w:i w:val="0"/>
          <w:sz w:val="21"/>
        </w:rPr>
        <w:t>(c)  Subcutaneous</w:t>
      </w:r>
    </w:p>
    <w:p>
      <w:pPr>
        <w:spacing w:after="20" w:before="0"/>
      </w:pPr>
      <w:r>
        <w:rPr>
          <w:b w:val="0"/>
          <w:i w:val="0"/>
          <w:sz w:val="21"/>
        </w:rPr>
        <w:t>(d)  Intranasal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Surfactant is instilled directly into the lungs via an ENDOTRACHEAL TUBE (intratracheal route) in neonates with RDS. It must reach the alveoli, so IM, SC or intranasal routes are impossible. Newer less-invasive methods (LISA/MINIT) still deliver surfactant into the trachea.</w:t>
      </w:r>
    </w:p>
    <w:p>
      <w:pPr>
        <w:spacing w:after="20" w:before="0"/>
      </w:pPr>
      <w:r>
        <w:rPr>
          <w:b/>
        </w:rPr>
        <w:t xml:space="preserve">🔍 Key Clues: </w:t>
      </w:r>
      <w:r>
        <w:t>Surfactant acts on alveoli → endotracheal instillation.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IM injection cannot deliver surfactant to the lungs. | c — Subcutaneous absorption cannot target alveoli. | d — Intranasal route is not used for surfactant.</w:t>
      </w:r>
    </w:p>
    <w:p>
      <w:pPr>
        <w:spacing w:after="20" w:before="0"/>
      </w:pPr>
      <w:r>
        <w:rPr>
          <w:b/>
          <w:color w:val="B45F06"/>
        </w:rPr>
        <w:t xml:space="preserve">⚠️ Exam Trap: </w:t>
      </w:r>
      <w:r>
        <w:t>Surfactant is a local lung therapy — always ET route.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Surfactant → via endotracheal tube.</w:t>
      </w:r>
    </w:p>
    <w:p>
      <w:pPr>
        <w:spacing w:after="0" w:before="0"/>
      </w:pPr>
      <w:r>
        <w:rPr>
          <w:b/>
          <w:i w:val="0"/>
          <w:sz w:val="21"/>
        </w:rPr>
        <w:t>Positive Marks: 1    Negative Marks: 0.25</w:t>
      </w:r>
    </w:p>
    <w:p>
      <w:pPr>
        <w:spacing w:before="280" w:after="40"/>
      </w:pPr>
      <w:r>
        <w:rPr>
          <w:b/>
        </w:rPr>
        <w:t xml:space="preserve">Question: </w:t>
      </w:r>
      <w:r>
        <w:t>A women delivered 1 hr ago and is experiencing heavy vaginal bleeding. The fundus is soft and deviated to right. What is the priority nursing action?</w:t>
      </w:r>
    </w:p>
    <w:p>
      <w:pPr>
        <w:spacing w:after="20" w:before="0"/>
      </w:pPr>
      <w:r>
        <w:rPr>
          <w:b w:val="0"/>
          <w:i w:val="0"/>
          <w:sz w:val="21"/>
        </w:rPr>
        <w:t>(a)  Assist the pt to void</w:t>
      </w:r>
    </w:p>
    <w:p>
      <w:pPr>
        <w:spacing w:after="20" w:before="0"/>
      </w:pPr>
      <w:r>
        <w:rPr>
          <w:b w:val="0"/>
          <w:i w:val="0"/>
          <w:sz w:val="21"/>
        </w:rPr>
        <w:t>(b)  Massage fundus vigorously</w:t>
      </w:r>
    </w:p>
    <w:p>
      <w:pPr>
        <w:spacing w:after="20" w:before="0"/>
      </w:pPr>
      <w:r>
        <w:rPr>
          <w:b w:val="0"/>
          <w:i w:val="0"/>
          <w:sz w:val="21"/>
        </w:rPr>
        <w:t>(c)  Reassure</w:t>
      </w:r>
    </w:p>
    <w:p>
      <w:pPr>
        <w:spacing w:after="20" w:before="0"/>
      </w:pPr>
      <w:r>
        <w:rPr>
          <w:b w:val="0"/>
          <w:i w:val="0"/>
          <w:sz w:val="21"/>
        </w:rPr>
        <w:t>(d)  Give oxytocin immediately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SOFT fundus deviated to the RIGHT after delivery suggests a FULL BLADDER displacing the uterus — uterine atony from bladder distension causes postpartum bleeding. The priority is to ASSIST THE PATIENT TO VOID (catheterize if needed) so the uterus can contract properly. Massage and oxytocin may follow, but the displaced fundus first signals bladder distension.</w:t>
      </w:r>
    </w:p>
    <w:p>
      <w:pPr>
        <w:spacing w:after="20" w:before="0"/>
      </w:pPr>
      <w:r>
        <w:rPr>
          <w:b/>
        </w:rPr>
        <w:t xml:space="preserve">🔍 Key Clues: </w:t>
      </w:r>
      <w:r>
        <w:t>Fundus soft + deviated right = full bladder → empty the bladder first.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Vigorous massage comes after ruling out bladder distension and is gentler once the bladder is empty. | c — Reassurance alone does not stop bleeding. | d — Oxytocin helps atony but the deviated fundus points to bladder distension as the cause.</w:t>
      </w:r>
    </w:p>
    <w:p>
      <w:pPr>
        <w:spacing w:after="20" w:before="0"/>
      </w:pPr>
      <w:r>
        <w:rPr>
          <w:b/>
          <w:color w:val="B45F06"/>
        </w:rPr>
        <w:t xml:space="preserve">⚠️ Exam Trap: </w:t>
      </w:r>
      <w:r>
        <w:t>Right-deviated boggy fundus = full bladder — always assess/empty the bladder.</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Postpartum boggy uterus deviated right → empty bladder, then massage/oxytocin.</w:t>
      </w:r>
    </w:p>
    <w:p>
      <w:pPr>
        <w:spacing w:after="0" w:before="0"/>
      </w:pPr>
      <w:r>
        <w:rPr>
          <w:b/>
          <w:i w:val="0"/>
          <w:sz w:val="21"/>
        </w:rPr>
        <w:t>Positive Marks: 1    Negative Marks: 0.25</w:t>
      </w:r>
    </w:p>
    <w:p>
      <w:pPr>
        <w:spacing w:before="280" w:after="40"/>
      </w:pPr>
      <w:r>
        <w:rPr>
          <w:b/>
        </w:rPr>
        <w:t xml:space="preserve">Question: </w:t>
      </w:r>
      <w:r>
        <w:t>Which of the following characteristic findings differentiate threatened abortion from inevitable abortion?</w:t>
      </w:r>
    </w:p>
    <w:p>
      <w:pPr>
        <w:spacing w:after="20" w:before="0"/>
      </w:pPr>
      <w:r>
        <w:rPr>
          <w:b w:val="0"/>
          <w:i w:val="0"/>
          <w:sz w:val="21"/>
        </w:rPr>
        <w:t>(a)  Open internal os on examination</w:t>
      </w:r>
    </w:p>
    <w:p>
      <w:pPr>
        <w:spacing w:after="20" w:before="0"/>
      </w:pPr>
      <w:r>
        <w:rPr>
          <w:b w:val="0"/>
          <w:i w:val="0"/>
          <w:sz w:val="21"/>
        </w:rPr>
        <w:t>(b)  Close internal os on examination</w:t>
      </w:r>
    </w:p>
    <w:p>
      <w:pPr>
        <w:spacing w:after="20" w:before="0"/>
      </w:pPr>
      <w:r>
        <w:rPr>
          <w:b w:val="0"/>
          <w:i w:val="0"/>
          <w:sz w:val="21"/>
        </w:rPr>
        <w:t>(c)  Increase in HCG</w:t>
      </w:r>
    </w:p>
    <w:p>
      <w:pPr>
        <w:spacing w:after="20" w:before="0"/>
      </w:pPr>
      <w:r>
        <w:rPr>
          <w:b w:val="0"/>
          <w:i w:val="0"/>
          <w:sz w:val="21"/>
        </w:rPr>
        <w:t>(d)  Nausea vomiting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key differentiating feature: in THREATENED abortion the internal OS is CLOSED (bleeding with a closed cervix, pregnancy viable); in INEVITABLE abortion the internal os is DILATED/OPEN with intact membranes. A closed internal os therefore distinguishes threatened from inevitable abortion.</w:t>
      </w:r>
    </w:p>
    <w:p>
      <w:pPr>
        <w:spacing w:after="20" w:before="0"/>
      </w:pPr>
      <w:r>
        <w:rPr>
          <w:b/>
        </w:rPr>
        <w:t xml:space="preserve">🔍 Key Clues: </w:t>
      </w:r>
      <w:r>
        <w:t>Threatened = closed os; inevitable = open/dilated os.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An open internal os indicates inevitable/complete abortion, not threatened. | c — HCG changes do not differentiate the two types. | d — Nausea/vomiting is unrelated to abortion type.</w:t>
      </w:r>
    </w:p>
    <w:p>
      <w:pPr>
        <w:spacing w:after="20" w:before="0"/>
      </w:pPr>
      <w:r>
        <w:rPr>
          <w:b/>
          <w:color w:val="B45F06"/>
        </w:rPr>
        <w:t xml:space="preserve">⚠️ Exam Trap: </w:t>
      </w:r>
      <w:r>
        <w:t>Cervical os status is THE discriminator: closed = threatened, open = inevitable.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Threatened abortion = closed os; inevitable = open os.</w:t>
      </w:r>
    </w:p>
    <w:p>
      <w:pPr>
        <w:spacing w:after="0" w:before="0"/>
      </w:pPr>
      <w:r>
        <w:rPr>
          <w:b/>
          <w:i w:val="0"/>
          <w:sz w:val="21"/>
        </w:rPr>
        <w:t>Positive Marks: 1    Negative Marks: 0.25</w:t>
      </w:r>
    </w:p>
    <w:p>
      <w:pPr>
        <w:spacing w:before="280" w:after="40"/>
      </w:pPr>
      <w:r>
        <w:rPr>
          <w:b/>
        </w:rPr>
        <w:t xml:space="preserve">Question: </w:t>
      </w:r>
      <w:r>
        <w:t>Which of the following finding needs to be reported by the mother in 2nd trimester?</w:t>
      </w:r>
    </w:p>
    <w:p>
      <w:pPr>
        <w:spacing w:after="20" w:before="0"/>
      </w:pPr>
      <w:r>
        <w:rPr>
          <w:b w:val="0"/>
          <w:i w:val="0"/>
          <w:sz w:val="21"/>
        </w:rPr>
        <w:t>(a)  Constant increase in fundal height</w:t>
      </w:r>
    </w:p>
    <w:p>
      <w:pPr>
        <w:spacing w:after="20" w:before="0"/>
      </w:pPr>
      <w:r>
        <w:rPr>
          <w:b w:val="0"/>
          <w:i w:val="0"/>
          <w:sz w:val="21"/>
        </w:rPr>
        <w:t>(b)  Braxton Hicks</w:t>
      </w:r>
    </w:p>
    <w:p>
      <w:pPr>
        <w:spacing w:after="20" w:before="0"/>
      </w:pPr>
      <w:r>
        <w:rPr>
          <w:b w:val="0"/>
          <w:i w:val="0"/>
          <w:sz w:val="21"/>
        </w:rPr>
        <w:t>(c)  Nausea vomiting</w:t>
      </w:r>
    </w:p>
    <w:p>
      <w:pPr>
        <w:spacing w:after="20" w:before="0"/>
      </w:pPr>
      <w:r>
        <w:rPr>
          <w:b w:val="0"/>
          <w:i w:val="0"/>
          <w:sz w:val="21"/>
        </w:rPr>
        <w:t>(d)  Fetal hr 180</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 FETAL HEART RATE of 180/min is fetal tachycardia (normal 110–160 bpm) and needs evaluation/reporting — causes include maternal fever, infection or fetal distress. A steadily rising fundal height and Braxton-Hicks contractions are normal, and nausea/vomiting is common (though severe/persistent vomiting should also be flagged).</w:t>
      </w:r>
    </w:p>
    <w:p>
      <w:pPr>
        <w:spacing w:after="20" w:before="0"/>
      </w:pPr>
      <w:r>
        <w:rPr>
          <w:b/>
        </w:rPr>
        <w:t xml:space="preserve">🔍 Key Clues: </w:t>
      </w:r>
      <w:r>
        <w:t>FHR 180 (&gt;160) = fetal tachycardia → report.</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Fundal height increases progressively throughout pregnancy — normal. | b — Braxton-Hicks contractions are normal in the 2nd trimester. | c — Nausea/vomiting is common in early pregnancy.</w:t>
      </w:r>
    </w:p>
    <w:p>
      <w:pPr>
        <w:spacing w:after="20" w:before="0"/>
      </w:pPr>
      <w:r>
        <w:rPr>
          <w:b/>
          <w:color w:val="B45F06"/>
        </w:rPr>
        <w:t xml:space="preserve">⚠️ Exam Trap: </w:t>
      </w:r>
      <w:r>
        <w:t>Normal FHR 110–160; 180 is tachycardia needing evaluation.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Report FHR &gt;160 or &lt;110 in pregnancy.</w:t>
      </w:r>
    </w:p>
    <w:p>
      <w:pPr>
        <w:spacing w:after="0" w:before="0"/>
      </w:pPr>
      <w:r>
        <w:rPr>
          <w:b/>
          <w:i w:val="0"/>
          <w:sz w:val="21"/>
        </w:rPr>
        <w:t>Positive Marks: 1    Negative Marks: 0.25</w:t>
      </w:r>
    </w:p>
    <w:p>
      <w:pPr>
        <w:spacing w:before="280" w:after="40"/>
      </w:pPr>
      <w:r>
        <w:rPr>
          <w:b/>
        </w:rPr>
        <w:t xml:space="preserve">Question: </w:t>
      </w:r>
      <w:r>
        <w:t>A pt underwent CABG 2 days later his drainage amount suddenly drops from 80 ml/hr to 10 ml/hr. The client is having hypotension, dizziness and raised JVP. What will be the most probable cause?</w:t>
      </w:r>
    </w:p>
    <w:p>
      <w:pPr>
        <w:spacing w:after="20" w:before="0"/>
      </w:pPr>
      <w:r>
        <w:rPr>
          <w:b w:val="0"/>
          <w:i w:val="0"/>
          <w:sz w:val="21"/>
        </w:rPr>
        <w:t>(a)  Cardiac tamponade and clot blocking the drain</w:t>
      </w:r>
    </w:p>
    <w:p>
      <w:pPr>
        <w:spacing w:after="20" w:before="0"/>
      </w:pPr>
      <w:r>
        <w:rPr>
          <w:b w:val="0"/>
          <w:i w:val="0"/>
          <w:sz w:val="21"/>
        </w:rPr>
        <w:t>(b)  Pt is internally bleeding</w:t>
      </w:r>
    </w:p>
    <w:p>
      <w:pPr>
        <w:spacing w:after="20" w:before="0"/>
      </w:pPr>
      <w:r>
        <w:rPr>
          <w:b w:val="0"/>
          <w:i w:val="0"/>
          <w:sz w:val="21"/>
        </w:rPr>
        <w:t>(c)  Improvement in the patient's condition</w:t>
      </w:r>
    </w:p>
    <w:p>
      <w:pPr>
        <w:spacing w:after="20" w:before="0"/>
      </w:pPr>
      <w:r>
        <w:rPr>
          <w:b w:val="0"/>
          <w:i w:val="0"/>
          <w:sz w:val="21"/>
        </w:rPr>
        <w:t>(d)  Drain tube displacement into the pleura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sudden DROP in mediastinal drainage with HYPOTENSION, dizziness and RAISED JVP after cardiac surgery = CARDIAC TAMPONADE — the drain has blocked (clot) while blood accumulates in the pericardium, compressing the heart. Beck's triad (hypotension, muffled heart sounds, raised JVP) supports it. Internal bleeding would usually increase output; tube displacement wouldn't raise JVP.</w:t>
      </w:r>
    </w:p>
    <w:p>
      <w:pPr>
        <w:spacing w:after="20" w:before="0"/>
      </w:pPr>
      <w:r>
        <w:rPr>
          <w:b/>
        </w:rPr>
        <w:t xml:space="preserve">🔍 Key Clues: </w:t>
      </w:r>
      <w:r>
        <w:t>↓drainage + ↓BP + ↑JVP post-CABG → cardiac tamponade (clotted drain).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Internal bleeding typically increases or maintains drainage, not a sudden drop. | c — Clinical deterioration (hypotension, raised JVP) is not 'improvement'. | d — Tube displacement may reduce output but does not explain raised JVP with hypotension.</w:t>
      </w:r>
    </w:p>
    <w:p>
      <w:pPr>
        <w:spacing w:after="20" w:before="0"/>
      </w:pPr>
      <w:r>
        <w:rPr>
          <w:b/>
          <w:color w:val="B45F06"/>
        </w:rPr>
        <w:t xml:space="preserve">⚠️ Exam Trap: </w:t>
      </w:r>
      <w:r>
        <w:t>Falling drainage is NOT always good — with hypotension + ↑JVP it is tamponade until proven otherwise.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Post-CABG: ↓drain output + ↓BP + ↑JVP = cardiac tamponade.</w:t>
      </w:r>
    </w:p>
    <w:p>
      <w:pPr>
        <w:spacing w:after="0" w:before="0"/>
      </w:pPr>
      <w:r>
        <w:rPr>
          <w:b/>
          <w:i w:val="0"/>
          <w:sz w:val="21"/>
        </w:rPr>
        <w:t>Positive Marks: 1    Negative Marks: 0.25</w:t>
      </w:r>
    </w:p>
    <w:p>
      <w:pPr>
        <w:spacing w:before="280" w:after="40"/>
      </w:pPr>
      <w:r>
        <w:rPr>
          <w:b/>
        </w:rPr>
        <w:t xml:space="preserve">Question: </w:t>
      </w:r>
      <w:r>
        <w:t>A nurse is screening the crowd for PTSD after a mass disaster. Which level of prevention is this?</w:t>
      </w:r>
    </w:p>
    <w:p>
      <w:pPr>
        <w:spacing w:after="20" w:before="0"/>
      </w:pPr>
      <w:r>
        <w:rPr>
          <w:b w:val="0"/>
          <w:i w:val="0"/>
          <w:sz w:val="21"/>
        </w:rPr>
        <w:t>(a)  Primary</w:t>
      </w:r>
    </w:p>
    <w:p>
      <w:pPr>
        <w:spacing w:after="20" w:before="0"/>
      </w:pPr>
      <w:r>
        <w:rPr>
          <w:b w:val="0"/>
          <w:i w:val="0"/>
          <w:sz w:val="21"/>
        </w:rPr>
        <w:t>(b)  Secondary</w:t>
      </w:r>
    </w:p>
    <w:p>
      <w:pPr>
        <w:spacing w:after="20" w:before="0"/>
      </w:pPr>
      <w:r>
        <w:rPr>
          <w:b w:val="0"/>
          <w:i w:val="0"/>
          <w:sz w:val="21"/>
        </w:rPr>
        <w:t>(c)  Tertiary</w:t>
      </w:r>
    </w:p>
    <w:p>
      <w:pPr>
        <w:spacing w:after="20" w:before="0"/>
      </w:pPr>
      <w:r>
        <w:rPr>
          <w:b w:val="0"/>
          <w:i w:val="0"/>
          <w:sz w:val="21"/>
        </w:rPr>
        <w:t>(d)  Primordial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SCREENING for early detection of PTSD after a disaster is SECONDARY PREVENTION — it identifies disease early in asymptomatic/at-risk individuals and enables prompt treatment. Primary prevention prevents occurrence (e.g., psychological first aid before symptoms), tertiary limits disability in established illness, and primordial prevents risk factors.</w:t>
      </w:r>
    </w:p>
    <w:p>
      <w:pPr>
        <w:spacing w:after="20" w:before="0"/>
      </w:pPr>
      <w:r>
        <w:rPr>
          <w:b/>
        </w:rPr>
        <w:t xml:space="preserve">🔍 Key Clues: </w:t>
      </w:r>
      <w:r>
        <w:t>Screening = early detection = secondary prevention.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Primary prevention stops the disease from occurring. | c — Tertiary prevention limits disability after the disease is established. | d — Primordial prevention targets risk-factor development in populations.</w:t>
      </w:r>
    </w:p>
    <w:p>
      <w:pPr>
        <w:spacing w:after="20" w:before="0"/>
      </w:pPr>
      <w:r>
        <w:rPr>
          <w:b/>
          <w:color w:val="B45F06"/>
        </w:rPr>
        <w:t xml:space="preserve">⚠️ Exam Trap: </w:t>
      </w:r>
      <w:r>
        <w:t>Screening/early detection is the classic marker of SECONDARY prevention.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Screening = secondary prevention.</w:t>
      </w:r>
    </w:p>
    <w:p>
      <w:pPr>
        <w:spacing w:after="0" w:before="0"/>
      </w:pPr>
      <w:r>
        <w:rPr>
          <w:b/>
          <w:i w:val="0"/>
          <w:sz w:val="21"/>
        </w:rPr>
        <w:t>Positive Marks: 1    Negative Marks: 0.25</w:t>
      </w:r>
    </w:p>
    <w:p>
      <w:pPr>
        <w:spacing w:before="280" w:after="40"/>
      </w:pPr>
      <w:r>
        <w:rPr>
          <w:b/>
        </w:rPr>
        <w:t xml:space="preserve">Question: </w:t>
      </w:r>
      <w:r>
        <w:t>A psychotic pt is agitated restless and shows harmful behaviour. What will be the most immediate nsg intervention?</w:t>
      </w:r>
    </w:p>
    <w:p>
      <w:pPr>
        <w:spacing w:after="20" w:before="0"/>
      </w:pPr>
      <w:r>
        <w:rPr>
          <w:b w:val="0"/>
          <w:i w:val="0"/>
          <w:sz w:val="21"/>
        </w:rPr>
        <w:t>(a)  Wait for the family</w:t>
      </w:r>
    </w:p>
    <w:p>
      <w:pPr>
        <w:spacing w:after="20" w:before="0"/>
      </w:pPr>
      <w:r>
        <w:rPr>
          <w:b w:val="0"/>
          <w:i w:val="0"/>
          <w:sz w:val="21"/>
        </w:rPr>
        <w:t>(b)  Immediate physical restraint</w:t>
      </w:r>
    </w:p>
    <w:p>
      <w:pPr>
        <w:spacing w:after="20" w:before="0"/>
      </w:pPr>
      <w:r>
        <w:rPr>
          <w:b w:val="0"/>
          <w:i w:val="0"/>
          <w:sz w:val="21"/>
        </w:rPr>
        <w:t>(c)  Immediate tranquilizer with BZD</w:t>
      </w:r>
    </w:p>
    <w:p>
      <w:pPr>
        <w:spacing w:after="20" w:before="0"/>
      </w:pPr>
      <w:r>
        <w:rPr>
          <w:b w:val="0"/>
          <w:i w:val="0"/>
          <w:sz w:val="21"/>
        </w:rPr>
        <w:t>(d)  Verbal counselling</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For an agitated, restless psychotic patient showing HARMFUL behaviour, the immediate intervention is CHEMICAL RESTRAINT — a rapid-acting benzodiazepine/tranquilizer (e.g., lorazepam) to control agitation safely, used before or instead of physical restraint. Physical restraint is a last resort (risk of injury and distress), verbal counselling is ineffective mid-crisis, and waiting is unsafe.</w:t>
      </w:r>
    </w:p>
    <w:p>
      <w:pPr>
        <w:spacing w:after="20" w:before="0"/>
      </w:pPr>
      <w:r>
        <w:rPr>
          <w:b/>
        </w:rPr>
        <w:t xml:space="preserve">🔍 Key Clues: </w:t>
      </w:r>
      <w:r>
        <w:t>Harmful agitation → rapid tranquilization (BZD) is the immediate safe intervention.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Waiting risks harm to the patient and others. | b — Physical restraint is a last resort after chemical measures fail. | d — Verbal de-escalation alone is insufficient during active harmful behaviour.</w:t>
      </w:r>
    </w:p>
    <w:p>
      <w:pPr>
        <w:spacing w:after="20" w:before="0"/>
      </w:pPr>
      <w:r>
        <w:rPr>
          <w:b/>
          <w:color w:val="B45F06"/>
        </w:rPr>
        <w:t xml:space="preserve">⚠️ Exam Trap: </w:t>
      </w:r>
      <w:r>
        <w:t>Chemical restraint (tranquilizer) is preferred over physical restraint for safety.</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Acute agitation → rapid tranquilization with BZD.</w:t>
      </w:r>
    </w:p>
    <w:p>
      <w:pPr>
        <w:spacing w:after="0" w:before="0"/>
      </w:pPr>
      <w:r>
        <w:rPr>
          <w:b/>
          <w:i w:val="0"/>
          <w:sz w:val="21"/>
        </w:rPr>
        <w:t>Positive Marks: 1    Negative Marks: 0.25</w:t>
      </w:r>
    </w:p>
    <w:p>
      <w:pPr>
        <w:spacing w:before="280" w:after="40"/>
      </w:pPr>
      <w:r>
        <w:rPr>
          <w:b/>
        </w:rPr>
        <w:t xml:space="preserve">Question: </w:t>
      </w:r>
      <w:r>
        <w:t>A parkinsonism pt is having tremors during the day which improves rest. Which NTM is responsible for this?</w:t>
      </w:r>
    </w:p>
    <w:p>
      <w:pPr>
        <w:spacing w:after="20" w:before="0"/>
      </w:pPr>
      <w:r>
        <w:rPr>
          <w:b w:val="0"/>
          <w:i w:val="0"/>
          <w:sz w:val="21"/>
        </w:rPr>
        <w:t>(a)  Decrease serotonin</w:t>
      </w:r>
    </w:p>
    <w:p>
      <w:pPr>
        <w:spacing w:after="20" w:before="0"/>
      </w:pPr>
      <w:r>
        <w:rPr>
          <w:b w:val="0"/>
          <w:i w:val="0"/>
          <w:sz w:val="21"/>
        </w:rPr>
        <w:t>(b)  Decreased dopamine</w:t>
      </w:r>
    </w:p>
    <w:p>
      <w:pPr>
        <w:spacing w:after="20" w:before="0"/>
      </w:pPr>
      <w:r>
        <w:rPr>
          <w:b w:val="0"/>
          <w:i w:val="0"/>
          <w:sz w:val="21"/>
        </w:rPr>
        <w:t>(c)  Decrease non epinephrine</w:t>
      </w:r>
    </w:p>
    <w:p>
      <w:pPr>
        <w:spacing w:after="20" w:before="0"/>
      </w:pPr>
      <w:r>
        <w:rPr>
          <w:b w:val="0"/>
          <w:i w:val="0"/>
          <w:sz w:val="21"/>
        </w:rPr>
        <w:t>(d)  Decrease ACH</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Parkinson's disease results from DEGRADATION of dopaminergic neurons in the substantia nigra — DECREASED DOPAMINE causes resting tremors, rigidity, bradykinesia and postural instability. The resting tremor improves with movement/rest. Serotonin relates to depression, norepinephrine to alertness/mood, and ACh imbalance (relative excess) contributes alongside dopamine loss.</w:t>
      </w:r>
    </w:p>
    <w:p>
      <w:pPr>
        <w:spacing w:after="20" w:before="0"/>
      </w:pPr>
      <w:r>
        <w:rPr>
          <w:b/>
        </w:rPr>
        <w:t xml:space="preserve">🔍 Key Clues: </w:t>
      </w:r>
      <w:r>
        <w:t>Parkinsonism = decreased dopamine in the nigrostriatal pathway.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Serotonin depletion is linked to depression, not parkinsonian tremor. | c — Norepinephrine is not the neurotransmitter behind Parkinson's tremor. | d — ACh is relatively EXCESSIVE in Parkinson's (imbalance), not decreased.</w:t>
      </w:r>
    </w:p>
    <w:p>
      <w:pPr>
        <w:spacing w:after="20" w:before="0"/>
      </w:pPr>
      <w:r>
        <w:rPr>
          <w:b/>
          <w:color w:val="B45F06"/>
        </w:rPr>
        <w:t xml:space="preserve">⚠️ Exam Trap: </w:t>
      </w:r>
      <w:r>
        <w:t>Parkinson's: ↓dopamine (with relative ↑ACh) → levodopa + anticholinergics.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Parkinsonism = dopamine deficiency in substantia nigra.</w:t>
      </w:r>
    </w:p>
    <w:p>
      <w:pPr>
        <w:spacing w:after="0" w:before="0"/>
      </w:pPr>
      <w:r>
        <w:rPr>
          <w:b/>
          <w:i w:val="0"/>
          <w:sz w:val="21"/>
        </w:rPr>
        <w:t>Positive Marks: 1    Negative Marks: 0.25</w:t>
      </w:r>
    </w:p>
    <w:p>
      <w:pPr>
        <w:spacing w:before="280" w:after="40"/>
      </w:pPr>
      <w:r>
        <w:rPr>
          <w:b/>
        </w:rPr>
        <w:t xml:space="preserve">Question: </w:t>
      </w:r>
      <w:r>
        <w:t>While administering Paclitaxel which of the following should be done?</w:t>
      </w:r>
    </w:p>
    <w:p>
      <w:pPr>
        <w:spacing w:after="20" w:before="0"/>
      </w:pPr>
      <w:r>
        <w:rPr>
          <w:b w:val="0"/>
          <w:i w:val="0"/>
          <w:sz w:val="21"/>
        </w:rPr>
        <w:t>(a)  Perform continuous cardiac monitoring</w:t>
      </w:r>
    </w:p>
    <w:p>
      <w:pPr>
        <w:spacing w:after="20" w:before="0"/>
      </w:pPr>
      <w:r>
        <w:rPr>
          <w:b w:val="0"/>
          <w:i w:val="0"/>
          <w:sz w:val="21"/>
        </w:rPr>
        <w:t>(b)  Premedicate with hydrocortisone to prevent allergic reaction</w:t>
      </w:r>
    </w:p>
    <w:p>
      <w:pPr>
        <w:spacing w:after="20" w:before="0"/>
      </w:pPr>
      <w:r>
        <w:rPr>
          <w:b w:val="0"/>
          <w:i w:val="0"/>
          <w:sz w:val="21"/>
        </w:rPr>
        <w:t>(c)  Premedication with castor oil</w:t>
      </w:r>
    </w:p>
    <w:p>
      <w:pPr>
        <w:spacing w:after="20" w:before="0"/>
      </w:pPr>
      <w:r>
        <w:rPr>
          <w:b w:val="0"/>
          <w:i w:val="0"/>
          <w:sz w:val="21"/>
        </w:rPr>
        <w:t>(d)  Give with grapefruit juice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PACLITAXEL (a taxane) frequently causes HYPERSENSITIVITY reactions, so patients are PREMEDICATED with corticosteroids (hydrocortisone/dexamethasone), antihistamines (H1/H2 blockers) and sometimes an antiemetic before infusion. Cardiac monitoring is more specific to cardiotoxic agents; castor oil and grapefruit juice are irrelevant/contraindicated.</w:t>
      </w:r>
    </w:p>
    <w:p>
      <w:pPr>
        <w:spacing w:after="20" w:before="0"/>
      </w:pPr>
      <w:r>
        <w:rPr>
          <w:b/>
        </w:rPr>
        <w:t xml:space="preserve">🔍 Key Clues: </w:t>
      </w:r>
      <w:r>
        <w:t>Paclitaxel → premedicate with steroid + antihistamine to prevent anaphylaxis.</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Continuous cardiac monitoring is not the standard paclitaxel precaution (hypersensitivity is). | c — Castor oil is not a premedication for paclitaxel. | d — Grapefruit juice is not used (and interacts with many drugs).</w:t>
      </w:r>
    </w:p>
    <w:p>
      <w:pPr>
        <w:spacing w:after="20" w:before="0"/>
      </w:pPr>
      <w:r>
        <w:rPr>
          <w:b/>
          <w:color w:val="B45F06"/>
        </w:rPr>
        <w:t xml:space="preserve">⚠️ Exam Trap: </w:t>
      </w:r>
      <w:r>
        <w:t>Taxanes (paclitaxel, docetaxel) = hypersensitivity premedication (steroid + antihistamine).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Paclitaxel: premedicate with corticosteroid + antihistamine.</w:t>
      </w:r>
    </w:p>
    <w:p>
      <w:pPr>
        <w:spacing w:after="0" w:before="0"/>
      </w:pPr>
      <w:r>
        <w:rPr>
          <w:b/>
          <w:i w:val="0"/>
          <w:sz w:val="21"/>
        </w:rPr>
        <w:t>Positive Marks: 1    Negative Marks: 0.25</w:t>
      </w:r>
    </w:p>
    <w:p>
      <w:pPr>
        <w:spacing w:before="280" w:after="40"/>
      </w:pPr>
      <w:r>
        <w:rPr>
          <w:b/>
        </w:rPr>
        <w:t xml:space="preserve">Question: </w:t>
      </w:r>
      <w:r>
        <w:t>An alcoholic pt develops tremors, BP increased, pulse increased 12 hours after last dose. Which of the following complication is expected?</w:t>
      </w:r>
    </w:p>
    <w:p>
      <w:pPr>
        <w:spacing w:after="20" w:before="0"/>
      </w:pPr>
      <w:r>
        <w:rPr>
          <w:b w:val="0"/>
          <w:i w:val="0"/>
          <w:sz w:val="21"/>
        </w:rPr>
        <w:t>(a)  Wernicke's encephalopathy</w:t>
      </w:r>
    </w:p>
    <w:p>
      <w:pPr>
        <w:spacing w:after="20" w:before="0"/>
      </w:pPr>
      <w:r>
        <w:rPr>
          <w:b w:val="0"/>
          <w:i w:val="0"/>
          <w:sz w:val="21"/>
        </w:rPr>
        <w:t>(b)  Delirium tremens</w:t>
      </w:r>
    </w:p>
    <w:p>
      <w:pPr>
        <w:spacing w:after="20" w:before="0"/>
      </w:pPr>
      <w:r>
        <w:rPr>
          <w:b w:val="0"/>
          <w:i w:val="0"/>
          <w:sz w:val="21"/>
        </w:rPr>
        <w:t>(c)  Alcohol intoxication</w:t>
      </w:r>
    </w:p>
    <w:p>
      <w:pPr>
        <w:spacing w:after="20" w:before="0"/>
      </w:pPr>
      <w:r>
        <w:rPr>
          <w:b w:val="0"/>
          <w:i w:val="0"/>
          <w:sz w:val="21"/>
        </w:rPr>
        <w:t>(d)  Alcohol withdrawal syndrome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Tremors with AUTONOMIC hyperactivity (raised BP and pulse) starting about 6–12 hours after the last drink = ALCOHOL WITHDRAWAL SYNDROME (early withdrawal). Delirium tremens occurs later (48–96 hours) with hallucinations, agitation and disorientation; Wernicke's encephalopathy is thiamine deficiency with ataxia, ophthalmoplegia and confusion; intoxication presents with slurred speech and CNS depression.</w:t>
      </w:r>
    </w:p>
    <w:p>
      <w:pPr>
        <w:spacing w:after="20" w:before="0"/>
      </w:pPr>
      <w:r>
        <w:rPr>
          <w:b/>
        </w:rPr>
        <w:t xml:space="preserve">🔍 Key Clues: </w:t>
      </w:r>
      <w:r>
        <w:t>12 hrs after last dose + tremors + ↑BP/↑HR = early alcohol withdrawal.</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Wernicke's = ataxia, ophthalmoplegia, confusion (thiamine deficiency). | b — DTs appear at 48–96 hours with hallucinations — later and more severe. | c — Intoxication depresses, not elevates, BP and pulse.</w:t>
      </w:r>
    </w:p>
    <w:p>
      <w:pPr>
        <w:spacing w:after="20" w:before="0"/>
      </w:pPr>
      <w:r>
        <w:rPr>
          <w:b/>
          <w:color w:val="B45F06"/>
        </w:rPr>
        <w:t xml:space="preserve">⚠️ Exam Trap: </w:t>
      </w:r>
      <w:r>
        <w:t>Timeline: withdrawal 6–12 h, seizures 12–48 h, DTs 48–96 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Alcohol withdrawal: tremors + autonomic hyperactivity within 12 hours.</w:t>
      </w:r>
    </w:p>
    <w:p>
      <w:pPr>
        <w:spacing w:after="0" w:before="0"/>
      </w:pPr>
      <w:r>
        <w:rPr>
          <w:b/>
          <w:i w:val="0"/>
          <w:sz w:val="21"/>
        </w:rPr>
        <w:t>Positive Marks: 1    Negative Marks: 0.25</w:t>
      </w:r>
    </w:p>
    <w:p>
      <w:pPr>
        <w:spacing w:before="280" w:after="40"/>
      </w:pPr>
      <w:r>
        <w:rPr>
          <w:b/>
        </w:rPr>
        <w:t xml:space="preserve">Question: </w:t>
      </w:r>
      <w:r>
        <w:t>A pt came with right side hearing impairment. Weber test lateralize to right side, Rinne test negative for right side. What will be the interpretation?</w:t>
      </w:r>
    </w:p>
    <w:p>
      <w:pPr>
        <w:spacing w:after="20" w:before="0"/>
      </w:pPr>
      <w:r>
        <w:rPr>
          <w:b w:val="0"/>
          <w:i w:val="0"/>
          <w:sz w:val="21"/>
        </w:rPr>
        <w:t>(a)  Right side conducting hearing loss</w:t>
      </w:r>
    </w:p>
    <w:p>
      <w:pPr>
        <w:spacing w:after="20" w:before="0"/>
      </w:pPr>
      <w:r>
        <w:rPr>
          <w:b w:val="0"/>
          <w:i w:val="0"/>
          <w:sz w:val="21"/>
        </w:rPr>
        <w:t>(b)  Right side sensorineural hearing loss</w:t>
      </w:r>
    </w:p>
    <w:p>
      <w:pPr>
        <w:spacing w:after="20" w:before="0"/>
      </w:pPr>
      <w:r>
        <w:rPr>
          <w:b w:val="0"/>
          <w:i w:val="0"/>
          <w:sz w:val="21"/>
        </w:rPr>
        <w:t>(c)  Left side sensorineural hearing loss</w:t>
      </w:r>
    </w:p>
    <w:p>
      <w:pPr>
        <w:spacing w:after="20" w:before="0"/>
      </w:pPr>
      <w:r>
        <w:rPr>
          <w:b w:val="0"/>
          <w:i w:val="0"/>
          <w:sz w:val="21"/>
        </w:rPr>
        <w:t>(d)  Left side conducting hearing loss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Weber test lateralizing TO THE RIGHT (the poorer ear) with a NEGATIVE Rinne on the right (bone conduction &gt; air conduction) indicates RIGHT CONDUCTIVE HEARING LOSS. In conductive loss, Weber lateralizes to the affected ear and Rinne is negative there; in sensorineural loss, Weber lateralizes to the GOOD ear and Rinne is positive (air &gt; bone) but shortened.</w:t>
      </w:r>
    </w:p>
    <w:p>
      <w:pPr>
        <w:spacing w:after="20" w:before="0"/>
      </w:pPr>
      <w:r>
        <w:rPr>
          <w:b/>
        </w:rPr>
        <w:t xml:space="preserve">🔍 Key Clues: </w:t>
      </w:r>
      <w:r>
        <w:t>Weber → affected ear + Rinne negative on right = right conductive loss.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Sensorineural loss makes Weber lateralize to the normal (left) ear. | c — Left-side sensorineural loss would lateralize Weber to the right ear with positive Rinne on right. | d — A left conductive loss would lateralize Weber to the left.</w:t>
      </w:r>
    </w:p>
    <w:p>
      <w:pPr>
        <w:spacing w:after="20" w:before="0"/>
      </w:pPr>
      <w:r>
        <w:rPr>
          <w:b/>
          <w:color w:val="B45F06"/>
        </w:rPr>
        <w:t xml:space="preserve">⚠️ Exam Trap: </w:t>
      </w:r>
      <w:r>
        <w:t>Weber goes TO the conductive-loss ear; Rinne is negative (BC&gt;AC) in conductive loss.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Weber to affected ear + negative Rinne = conductive hearing loss.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