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Pt undergoing bladder irrigation for post TURP, he has asked to void during continuous bladder irrigation. What will be the next appropriate management?</w:t>
      </w:r>
    </w:p>
    <w:p>
      <w:pPr>
        <w:spacing w:after="20" w:before="0"/>
      </w:pPr>
      <w:r>
        <w:rPr>
          <w:b w:val="0"/>
          <w:i w:val="0"/>
          <w:sz w:val="21"/>
        </w:rPr>
        <w:t>(a)  Notify the doctor</w:t>
      </w:r>
    </w:p>
    <w:p>
      <w:pPr>
        <w:spacing w:after="20" w:before="0"/>
      </w:pPr>
      <w:r>
        <w:rPr>
          <w:b w:val="0"/>
          <w:i w:val="0"/>
          <w:sz w:val="21"/>
        </w:rPr>
        <w:t>(b)  Check the tube for kinking + monitor intake output</w:t>
      </w:r>
    </w:p>
    <w:p>
      <w:pPr>
        <w:spacing w:after="20" w:before="0"/>
      </w:pPr>
      <w:r>
        <w:rPr>
          <w:b w:val="0"/>
          <w:i w:val="0"/>
          <w:sz w:val="21"/>
        </w:rPr>
        <w:t>(c)  Increase the flow rate</w:t>
      </w:r>
    </w:p>
    <w:p>
      <w:pPr>
        <w:spacing w:after="20" w:before="0"/>
      </w:pPr>
      <w:r>
        <w:rPr>
          <w:b w:val="0"/>
          <w:i w:val="0"/>
          <w:sz w:val="21"/>
        </w:rPr>
        <w:t>(d)  Tell the client to void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CONTINUOUS BLADDER IRRIGATION (CBI) after TURP, the patient feeling the urge to void usually signals that the catheter is not draining well — the appropriate first step is to CHECK THE TUBE FOR KINKING/CLOTTING and MONITOR INTAKE-OUTPUT. The patient should not void around the catheter; increasing flow blindly or ignoring the problem risks clot retention and bladder distension.</w:t>
      </w:r>
    </w:p>
    <w:p>
      <w:pPr>
        <w:spacing w:after="20" w:before="0"/>
      </w:pPr>
      <w:r>
        <w:rPr>
          <w:b/>
        </w:rPr>
        <w:t xml:space="preserve">🔍 Key Clues: </w:t>
      </w:r>
      <w:r>
        <w:t>Urge to void during CBI = blocked/draining poorly → check tube kinking + monitor I/O.</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Notifying the doctor is appropriate after basic tube checks, not as the first step. | c — Increasing flow without checking the tube can cause distension/clot retention. | d — Telling the patient to void defeats the purpose of CBI and risks bleeding/distension.</w:t>
      </w:r>
    </w:p>
    <w:p>
      <w:pPr>
        <w:spacing w:after="20" w:before="0"/>
      </w:pPr>
      <w:r>
        <w:rPr>
          <w:b/>
          <w:color w:val="B45F06"/>
        </w:rPr>
        <w:t xml:space="preserve">⚠️ Exam Trap: </w:t>
      </w:r>
      <w:r>
        <w:t>CBI: urge to void = drainage problem — check the catheter/tubing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Post-TURP CBI: check kinking + I/O before anything else.</w:t>
      </w:r>
    </w:p>
    <w:p>
      <w:pPr>
        <w:spacing w:after="0" w:before="0"/>
      </w:pPr>
      <w:r>
        <w:rPr>
          <w:b/>
          <w:i w:val="0"/>
          <w:sz w:val="21"/>
        </w:rPr>
        <w:t>Positive Marks: 1    Negative Marks: 0.25</w:t>
      </w:r>
    </w:p>
    <w:p>
      <w:pPr>
        <w:spacing w:before="280" w:after="40"/>
      </w:pPr>
      <w:r>
        <w:rPr>
          <w:b/>
        </w:rPr>
        <w:t xml:space="preserve">Question: </w:t>
      </w:r>
      <w:r>
        <w:t>Diabetic neuropathy has dry feet and decreased sensation. What is the best nursing intervention to prevent worsening of the condition?</w:t>
      </w:r>
    </w:p>
    <w:p>
      <w:pPr>
        <w:spacing w:after="20" w:before="0"/>
      </w:pPr>
      <w:r>
        <w:rPr>
          <w:b w:val="0"/>
          <w:i w:val="0"/>
          <w:sz w:val="21"/>
        </w:rPr>
        <w:t>(a)  Apply moisturizer</w:t>
      </w:r>
    </w:p>
    <w:p>
      <w:pPr>
        <w:spacing w:after="20" w:before="0"/>
      </w:pPr>
      <w:r>
        <w:rPr>
          <w:b w:val="0"/>
          <w:i w:val="0"/>
          <w:sz w:val="21"/>
        </w:rPr>
        <w:t>(b)  Elevate leg on pillow</w:t>
      </w:r>
    </w:p>
    <w:p>
      <w:pPr>
        <w:spacing w:after="20" w:before="0"/>
      </w:pPr>
      <w:r>
        <w:rPr>
          <w:b w:val="0"/>
          <w:i w:val="0"/>
          <w:sz w:val="21"/>
        </w:rPr>
        <w:t>(c)  Provide warm compression</w:t>
      </w:r>
    </w:p>
    <w:p>
      <w:pPr>
        <w:spacing w:after="20" w:before="0"/>
      </w:pPr>
      <w:r>
        <w:rPr>
          <w:b w:val="0"/>
          <w:i w:val="0"/>
          <w:sz w:val="21"/>
        </w:rPr>
        <w:t>(d)  Massage every shift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diabetic peripheral neuropathy, the feet are dry (autonomic involvement) and insensate. Daily application of MOISTURIZER prevents cracking and fissures that can become infected ulcers. Elevation and warm compresses are not specific; massage is avoided (risk of skin damage in insensate feet) and heat/warmth can burn without the patient feeling it.</w:t>
      </w:r>
    </w:p>
    <w:p>
      <w:pPr>
        <w:spacing w:after="20" w:before="0"/>
      </w:pPr>
      <w:r>
        <w:rPr>
          <w:b/>
        </w:rPr>
        <w:t xml:space="preserve">🔍 Key Clues: </w:t>
      </w:r>
      <w:r>
        <w:t>Dry, insensate diabetic feet → daily moisturizer to prevent skin breakdown.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Elevation is for edema, not for dry neuropathic skin. | c — Warm compresses risk burns in insensate feet. | d — Massage can damage fragile skin and is avoided in neuropathy.</w:t>
      </w:r>
    </w:p>
    <w:p>
      <w:pPr>
        <w:spacing w:after="20" w:before="0"/>
      </w:pPr>
      <w:r>
        <w:rPr>
          <w:b/>
          <w:color w:val="B45F06"/>
        </w:rPr>
        <w:t xml:space="preserve">⚠️ Exam Trap: </w:t>
      </w:r>
      <w:r>
        <w:t>Never apply heat to insensate diabetic feet — burns occur silently.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Diabetic foot care: daily moisturizer, inspect feet, avoid heat.</w:t>
      </w:r>
    </w:p>
    <w:p>
      <w:pPr>
        <w:spacing w:after="0" w:before="0"/>
      </w:pPr>
      <w:r>
        <w:rPr>
          <w:b/>
          <w:i w:val="0"/>
          <w:sz w:val="21"/>
        </w:rPr>
        <w:t>Positive Marks: 1    Negative Marks: 0.25</w:t>
      </w:r>
    </w:p>
    <w:p>
      <w:pPr>
        <w:spacing w:before="280" w:after="40"/>
      </w:pPr>
      <w:r>
        <w:rPr>
          <w:b/>
        </w:rPr>
        <w:t xml:space="preserve">Question: </w:t>
      </w:r>
      <w:r>
        <w:t>A pregnant woman undergoes a Non-stress Test (NST). The tracing shows U-shaped and V-shaped patterns associated with a decrease in fetal heart rate. Which type of deceleration is indicated?</w:t>
      </w:r>
    </w:p>
    <w:p>
      <w:pPr>
        <w:spacing w:after="20" w:before="0"/>
      </w:pPr>
      <w:r>
        <w:rPr>
          <w:b w:val="0"/>
          <w:i w:val="0"/>
          <w:sz w:val="21"/>
        </w:rPr>
        <w:t>(a)  Early deceleration &amp; cord compression</w:t>
      </w:r>
    </w:p>
    <w:p>
      <w:pPr>
        <w:spacing w:after="20" w:before="0"/>
      </w:pPr>
      <w:r>
        <w:rPr>
          <w:b w:val="0"/>
          <w:i w:val="0"/>
          <w:sz w:val="21"/>
        </w:rPr>
        <w:t>(b)  Variable deceleration</w:t>
      </w:r>
    </w:p>
    <w:p>
      <w:pPr>
        <w:spacing w:after="20" w:before="0"/>
      </w:pPr>
      <w:r>
        <w:rPr>
          <w:b w:val="0"/>
          <w:i w:val="0"/>
          <w:sz w:val="21"/>
        </w:rPr>
        <w:t>(c)  Late deceleration</w:t>
      </w:r>
    </w:p>
    <w:p>
      <w:pPr>
        <w:spacing w:after="20" w:before="0"/>
      </w:pPr>
      <w:r>
        <w:rPr>
          <w:b w:val="0"/>
          <w:i w:val="0"/>
          <w:sz w:val="21"/>
        </w:rPr>
        <w:t>(d)  Acceleration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U-shaped and V-shaped FHR decelerations with a variable shape, abrupt onset/offset and association with cord compression are VARIABLE DECELERATIONS — caused by umbilical cord compression. Early decelerations mirror contractions (head compression), late decelerations begin after the contraction peak (uteroplacental insufficiency), and accelerations are FHR increases.</w:t>
      </w:r>
    </w:p>
    <w:p>
      <w:pPr>
        <w:spacing w:after="20" w:before="0"/>
      </w:pPr>
      <w:r>
        <w:rPr>
          <w:b/>
        </w:rPr>
        <w:t xml:space="preserve">🔍 Key Clues: </w:t>
      </w:r>
      <w:r>
        <w:t>U/V-shaped decelerations = variable decelerations (cord compression).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Early decelerations are smooth, mirror the contraction, and are from head compression. | c — Late decelerations start after the contraction peak (uteroplacental insufficiency). | d — Acceleration is an increase, not a decrease, in FHR.</w:t>
      </w:r>
    </w:p>
    <w:p>
      <w:pPr>
        <w:spacing w:after="20" w:before="0"/>
      </w:pPr>
      <w:r>
        <w:rPr>
          <w:b/>
          <w:color w:val="B45F06"/>
        </w:rPr>
        <w:t xml:space="preserve">⚠️ Exam Trap: </w:t>
      </w:r>
      <w:r>
        <w:t>Variable = cord compression (U/V shape); late = placental insufficiency; early = head compression.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Variable decelerations = cord compression (U/V shape).</w:t>
      </w:r>
    </w:p>
    <w:p>
      <w:pPr>
        <w:spacing w:after="0" w:before="0"/>
      </w:pPr>
      <w:r>
        <w:rPr>
          <w:b/>
          <w:i w:val="0"/>
          <w:sz w:val="21"/>
        </w:rPr>
        <w:t>Positive Marks: 1    Negative Marks: 0.25</w:t>
      </w:r>
    </w:p>
    <w:p>
      <w:pPr>
        <w:spacing w:before="280" w:after="40"/>
      </w:pPr>
      <w:r>
        <w:rPr>
          <w:b/>
        </w:rPr>
        <w:t xml:space="preserve">Question: </w:t>
      </w:r>
      <w:r>
        <w:t>Which of the following is not a sign of good attachment?</w:t>
      </w:r>
    </w:p>
    <w:p>
      <w:pPr>
        <w:spacing w:after="20" w:before="0"/>
      </w:pPr>
      <w:r>
        <w:rPr>
          <w:b w:val="0"/>
          <w:i w:val="0"/>
          <w:sz w:val="21"/>
        </w:rPr>
        <w:t>(a)  Chin of the baby touching the breast</w:t>
      </w:r>
    </w:p>
    <w:p>
      <w:pPr>
        <w:spacing w:after="20" w:before="0"/>
      </w:pPr>
      <w:r>
        <w:rPr>
          <w:b w:val="0"/>
          <w:i w:val="0"/>
          <w:sz w:val="21"/>
        </w:rPr>
        <w:t>(b)  Mouth widely open</w:t>
      </w:r>
    </w:p>
    <w:p>
      <w:pPr>
        <w:spacing w:after="20" w:before="0"/>
      </w:pPr>
      <w:r>
        <w:rPr>
          <w:b w:val="0"/>
          <w:i w:val="0"/>
          <w:sz w:val="21"/>
        </w:rPr>
        <w:t>(c)  Upper areola exposed</w:t>
      </w:r>
    </w:p>
    <w:p>
      <w:pPr>
        <w:spacing w:after="20" w:before="0"/>
      </w:pPr>
      <w:r>
        <w:rPr>
          <w:b w:val="0"/>
          <w:i w:val="0"/>
          <w:sz w:val="21"/>
        </w:rPr>
        <w:t>(d)  Lower lip inverted in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Signs of GOOD breast-feeding attachment: chin touches the breast, mouth wide open, more areola visible ABOVE the mouth (upper areola exposed), lower lip EVERTED (turned outward). A LOWER LIP INVERTED (turned inward) indicates poor attachment — the baby is not taking enough breast tissue, which causes nipple pain and poor milk transfer.</w:t>
      </w:r>
    </w:p>
    <w:p>
      <w:pPr>
        <w:spacing w:after="20" w:before="0"/>
      </w:pPr>
      <w:r>
        <w:rPr>
          <w:b/>
        </w:rPr>
        <w:t xml:space="preserve">🔍 Key Clues: </w:t>
      </w:r>
      <w:r>
        <w:t>Good latch: chin touches, mouth wide, lower lip everted — inverted lower lip = poor attachment.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Chin touching the breast is a sign of good attachment. | b — A widely open mouth is a sign of good attachment. | c — More upper areola visible above the mouth indicates good attachment.</w:t>
      </w:r>
    </w:p>
    <w:p>
      <w:pPr>
        <w:spacing w:after="20" w:before="0"/>
      </w:pPr>
      <w:r>
        <w:rPr>
          <w:b/>
          <w:color w:val="B45F06"/>
        </w:rPr>
        <w:t xml:space="preserve">⚠️ Exam Trap: </w:t>
      </w:r>
      <w:r>
        <w:t>Lower lip must roll OUTWARD; an inward-turned lip = shallow, painful latch.</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Good latch: chin touch, wide mouth, everted lower lip.</w:t>
      </w:r>
    </w:p>
    <w:p>
      <w:pPr>
        <w:spacing w:after="0" w:before="0"/>
      </w:pPr>
      <w:r>
        <w:rPr>
          <w:b/>
          <w:i w:val="0"/>
          <w:sz w:val="21"/>
        </w:rPr>
        <w:t>Positive Marks: 1    Negative Marks: 0.25</w:t>
      </w:r>
    </w:p>
    <w:p>
      <w:pPr>
        <w:spacing w:before="280" w:after="40"/>
      </w:pPr>
      <w:r>
        <w:rPr>
          <w:b/>
        </w:rPr>
        <w:t xml:space="preserve">Question: </w:t>
      </w:r>
      <w:r>
        <w:t>Post term feature?</w:t>
      </w:r>
    </w:p>
    <w:p>
      <w:pPr>
        <w:spacing w:after="20" w:before="0"/>
      </w:pPr>
      <w:r>
        <w:rPr>
          <w:b w:val="0"/>
          <w:i w:val="0"/>
          <w:sz w:val="21"/>
        </w:rPr>
        <w:t>(a)  Abundant lanugo</w:t>
      </w:r>
    </w:p>
    <w:p>
      <w:pPr>
        <w:spacing w:after="20" w:before="0"/>
      </w:pPr>
      <w:r>
        <w:rPr>
          <w:b w:val="0"/>
          <w:i w:val="0"/>
          <w:sz w:val="21"/>
        </w:rPr>
        <w:t>(b)  Absent creases on soles</w:t>
      </w:r>
    </w:p>
    <w:p>
      <w:pPr>
        <w:spacing w:after="20" w:before="0"/>
      </w:pPr>
      <w:r>
        <w:rPr>
          <w:b w:val="0"/>
          <w:i w:val="0"/>
          <w:sz w:val="21"/>
        </w:rPr>
        <w:t>(c)  Leathery, wrinkled skin</w:t>
      </w:r>
    </w:p>
    <w:p>
      <w:pPr>
        <w:spacing w:after="20" w:before="0"/>
      </w:pPr>
      <w:r>
        <w:rPr>
          <w:b w:val="0"/>
          <w:i w:val="0"/>
          <w:sz w:val="21"/>
        </w:rPr>
        <w:t>(d)  Breast bud diameter &lt; 1-2 mm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POST-TERM (postmature) infants show LEATHERY, WRINKLED, PEELING skin with long nails, sparse lanugo, reduced vernix and abundant hair. Abundant lanugo, absent sole creases and small breast buds are features of PREMATURITY, not postmaturity.</w:t>
      </w:r>
    </w:p>
    <w:p>
      <w:pPr>
        <w:spacing w:after="20" w:before="0"/>
      </w:pPr>
      <w:r>
        <w:rPr>
          <w:b/>
        </w:rPr>
        <w:t xml:space="preserve">🔍 Key Clues: </w:t>
      </w:r>
      <w:r>
        <w:t>Post-term: leathery/wrinkled peeling skin, long nails, sparse lanugo.</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Abundant lanugo is a preterm feature. | b — Absent sole creases are seen in preterm infants (creases appear by ~36 weeks). | d — Small breast buds (&lt;1–2 mm) indicate prematurity.</w:t>
      </w:r>
    </w:p>
    <w:p>
      <w:pPr>
        <w:spacing w:after="20" w:before="0"/>
      </w:pPr>
      <w:r>
        <w:rPr>
          <w:b/>
          <w:color w:val="B45F06"/>
        </w:rPr>
        <w:t xml:space="preserve">⚠️ Exam Trap: </w:t>
      </w:r>
      <w:r>
        <w:t>Post-term = dry, wrinkled, peeled skin; preterm = lanugo + absent creases + small breast bud.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Post-term infant: leathery wrinkled skin.</w:t>
      </w:r>
    </w:p>
    <w:p>
      <w:pPr>
        <w:spacing w:after="0" w:before="0"/>
      </w:pPr>
      <w:r>
        <w:rPr>
          <w:b/>
          <w:i w:val="0"/>
          <w:sz w:val="21"/>
        </w:rPr>
        <w:t>Positive Marks: 1    Negative Marks: 0.25</w:t>
      </w:r>
    </w:p>
    <w:p>
      <w:pPr>
        <w:spacing w:before="280" w:after="40"/>
      </w:pPr>
      <w:r>
        <w:rPr>
          <w:b/>
        </w:rPr>
        <w:t xml:space="preserve">Question: </w:t>
      </w:r>
      <w:r>
        <w:t>A nurse has administered the medication but does not document it and done it at the end of shift. Which principle here has been violated?</w:t>
      </w:r>
    </w:p>
    <w:p>
      <w:pPr>
        <w:spacing w:after="20" w:before="0"/>
      </w:pPr>
      <w:r>
        <w:rPr>
          <w:b w:val="0"/>
          <w:i w:val="0"/>
          <w:sz w:val="21"/>
        </w:rPr>
        <w:t>(a)  Legibility</w:t>
      </w:r>
    </w:p>
    <w:p>
      <w:pPr>
        <w:spacing w:after="20" w:before="0"/>
      </w:pPr>
      <w:r>
        <w:rPr>
          <w:b w:val="0"/>
          <w:i w:val="0"/>
          <w:sz w:val="21"/>
        </w:rPr>
        <w:t>(b)  Completeness</w:t>
      </w:r>
    </w:p>
    <w:p>
      <w:pPr>
        <w:spacing w:after="20" w:before="0"/>
      </w:pPr>
      <w:r>
        <w:rPr>
          <w:b w:val="0"/>
          <w:i w:val="0"/>
          <w:sz w:val="21"/>
        </w:rPr>
        <w:t>(c)  Timeliness</w:t>
      </w:r>
    </w:p>
    <w:p>
      <w:pPr>
        <w:spacing w:after="20" w:before="0"/>
      </w:pPr>
      <w:r>
        <w:rPr>
          <w:b w:val="0"/>
          <w:i w:val="0"/>
          <w:sz w:val="21"/>
        </w:rPr>
        <w:t>(d)  Accurate and objectively</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Documentation must be done IMMEDIATELY/soon after the intervention is performed — recording a medication hours later at the end of the shift violates the principle of TIMELINESS. Legibility (readable writing), completeness (all relevant data) and accuracy (objective, factual) are other documentation principles, but the violation here is timing.</w:t>
      </w:r>
    </w:p>
    <w:p>
      <w:pPr>
        <w:spacing w:after="20" w:before="0"/>
      </w:pPr>
      <w:r>
        <w:rPr>
          <w:b/>
        </w:rPr>
        <w:t xml:space="preserve">🔍 Key Clues: </w:t>
      </w:r>
      <w:r>
        <w:t>Documenting at the end of the shift instead of right after administration = timeliness violated.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Legibility concerns readable handwriting, not timing. | b — Completeness concerns including all necessary data. | d — Accuracy/objectivity concerns factual, non-biased recording.</w:t>
      </w:r>
    </w:p>
    <w:p>
      <w:pPr>
        <w:spacing w:after="20" w:before="0"/>
      </w:pPr>
      <w:r>
        <w:rPr>
          <w:b/>
          <w:color w:val="B45F06"/>
        </w:rPr>
        <w:t xml:space="preserve">⚠️ Exam Trap: </w:t>
      </w:r>
      <w:r>
        <w:t>Chart only what you did, when you did it — never document medications later from memory.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Documentation must be timely (immediately after care).</w:t>
      </w:r>
    </w:p>
    <w:p>
      <w:pPr>
        <w:spacing w:after="0" w:before="0"/>
      </w:pPr>
      <w:r>
        <w:rPr>
          <w:b/>
          <w:i w:val="0"/>
          <w:sz w:val="21"/>
        </w:rPr>
        <w:t>Positive Marks: 1    Negative Marks: 0.25</w:t>
      </w:r>
    </w:p>
    <w:p>
      <w:pPr>
        <w:spacing w:before="280" w:after="40"/>
      </w:pPr>
      <w:r>
        <w:rPr>
          <w:b/>
        </w:rPr>
        <w:t xml:space="preserve">Question: </w:t>
      </w:r>
      <w:r>
        <w:t>During hemodialysis, a patient develops dizziness, hypotension (80/54 mmHg), tachycardia (HR 120/min), and altered level of consciousness. What is the priority nursing action?</w:t>
      </w:r>
    </w:p>
    <w:p>
      <w:pPr>
        <w:spacing w:after="20" w:before="0"/>
      </w:pPr>
      <w:r>
        <w:rPr>
          <w:b w:val="0"/>
          <w:i w:val="0"/>
          <w:sz w:val="21"/>
        </w:rPr>
        <w:t>(a)  Continue dialysis as prescribed</w:t>
      </w:r>
    </w:p>
    <w:p>
      <w:pPr>
        <w:spacing w:after="20" w:before="0"/>
      </w:pPr>
      <w:r>
        <w:rPr>
          <w:b w:val="0"/>
          <w:i w:val="0"/>
          <w:sz w:val="21"/>
        </w:rPr>
        <w:t>(b)  Stop or slow dialysis and place in supine with legs elevated</w:t>
      </w:r>
    </w:p>
    <w:p>
      <w:pPr>
        <w:spacing w:after="20" w:before="0"/>
      </w:pPr>
      <w:r>
        <w:rPr>
          <w:b w:val="0"/>
          <w:i w:val="0"/>
          <w:sz w:val="21"/>
        </w:rPr>
        <w:t>(c)  Consider it a normal condition</w:t>
      </w:r>
    </w:p>
    <w:p>
      <w:pPr>
        <w:spacing w:after="20" w:before="0"/>
      </w:pPr>
      <w:r>
        <w:rPr>
          <w:b w:val="0"/>
          <w:i w:val="0"/>
          <w:sz w:val="21"/>
        </w:rPr>
        <w:t>(d)  Start N.S. 0.9% bolus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Hypotension with dizziness, tachycardia and altered consciousness during dialysis is HYPOTENSIVE CRISIS from rapid fluid removal. The priority is to STOP OR SLOW THE DIALYSIS and place the patient SUPINE WITH LEGS ELEVATED (Trendelenburg) to restore cerebral perfusion; a saline bolus and reducing the ultrafiltration rate follow. Continuing dialysis is dangerous.</w:t>
      </w:r>
    </w:p>
    <w:p>
      <w:pPr>
        <w:spacing w:after="20" w:before="0"/>
      </w:pPr>
      <w:r>
        <w:rPr>
          <w:b/>
        </w:rPr>
        <w:t xml:space="preserve">🔍 Key Clues: </w:t>
      </w:r>
      <w:r>
        <w:t>Intradialytic hypotension + altered sensorium → stop/slow dialysis + supine with legs elevated.</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Continuing dialysis worsens the hypotension and risks cardiac arrest. | c — Dizziness/confusion during dialysis is never 'normal'. | d — A saline bolus follows the immediate positional/stopping action.</w:t>
      </w:r>
    </w:p>
    <w:p>
      <w:pPr>
        <w:spacing w:after="20" w:before="0"/>
      </w:pPr>
      <w:r>
        <w:rPr>
          <w:b/>
          <w:color w:val="B45F06"/>
        </w:rPr>
        <w:t xml:space="preserve">⚠️ Exam Trap: </w:t>
      </w:r>
      <w:r>
        <w:t>Intradialytic hypotension: stop UF, legs up, saline bolus, reassess — ABC first.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Dialysis hypotension → stop/slow dialysis + supine legs elevated.</w:t>
      </w:r>
    </w:p>
    <w:p>
      <w:pPr>
        <w:spacing w:after="0" w:before="0"/>
      </w:pPr>
      <w:r>
        <w:rPr>
          <w:b/>
          <w:i w:val="0"/>
          <w:sz w:val="21"/>
        </w:rPr>
        <w:t>Positive Marks: 1    Negative Marks: 0.25</w:t>
      </w:r>
    </w:p>
    <w:p>
      <w:pPr>
        <w:spacing w:before="280" w:after="40"/>
      </w:pPr>
      <w:r>
        <w:rPr>
          <w:b/>
        </w:rPr>
        <w:t xml:space="preserve">Question: </w:t>
      </w:r>
      <w:r>
        <w:t>A child has been brought to the clinic by her mother. On asking multiple questions he has been stating the same response again and again related to these toys, even when the topic is changed he kept on telling the same things about the toys. What likely behavior does the child exhibit?</w:t>
      </w:r>
    </w:p>
    <w:p>
      <w:pPr>
        <w:spacing w:after="20" w:before="0"/>
      </w:pPr>
      <w:r>
        <w:rPr>
          <w:b w:val="0"/>
          <w:i w:val="0"/>
          <w:sz w:val="21"/>
        </w:rPr>
        <w:t>(a)  Echolalia</w:t>
      </w:r>
    </w:p>
    <w:p>
      <w:pPr>
        <w:spacing w:after="20" w:before="0"/>
      </w:pPr>
      <w:r>
        <w:rPr>
          <w:b w:val="0"/>
          <w:i w:val="0"/>
          <w:sz w:val="21"/>
        </w:rPr>
        <w:t>(b)  Echopraxia</w:t>
      </w:r>
    </w:p>
    <w:p>
      <w:pPr>
        <w:spacing w:after="20" w:before="0"/>
      </w:pPr>
      <w:r>
        <w:rPr>
          <w:b w:val="0"/>
          <w:i w:val="0"/>
          <w:sz w:val="21"/>
        </w:rPr>
        <w:t>(c)  Verbigeration</w:t>
      </w:r>
    </w:p>
    <w:p>
      <w:pPr>
        <w:spacing w:after="20" w:before="0"/>
      </w:pPr>
      <w:r>
        <w:rPr>
          <w:b w:val="0"/>
          <w:i w:val="0"/>
          <w:sz w:val="21"/>
        </w:rPr>
        <w:t>(d)  Perseveration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Repeating the SAME response to DIFFERENT questions, even after the topic changes, is PERSEVERATION — the persistent repetition of a word, phrase or response despite a change in stimulus/topic. Echolalia is repeating another's words; echopraxia is imitating movements; verbigeration is meaningless repetition of words/sounds (seen in schizophrenia).</w:t>
      </w:r>
    </w:p>
    <w:p>
      <w:pPr>
        <w:spacing w:after="20" w:before="0"/>
      </w:pPr>
      <w:r>
        <w:rPr>
          <w:b/>
        </w:rPr>
        <w:t xml:space="preserve">🔍 Key Clues: </w:t>
      </w:r>
      <w:r>
        <w:t>Same answer regardless of question/topic = perseveration.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Echolalia = repeating what the examiner says. | b — Echopraxia = mimicking another person's actions. | c — Verbigeration = meaningless repetition of words/phrases.</w:t>
      </w:r>
    </w:p>
    <w:p>
      <w:pPr>
        <w:spacing w:after="20" w:before="0"/>
      </w:pPr>
      <w:r>
        <w:rPr>
          <w:b/>
          <w:color w:val="B45F06"/>
        </w:rPr>
        <w:t xml:space="preserve">⚠️ Exam Trap: </w:t>
      </w:r>
      <w:r>
        <w:t>Perseveration = stuck response across topics; echolalia = echoing the examiner.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Perseveration: same reply despite changed topic.</w:t>
      </w:r>
    </w:p>
    <w:p>
      <w:pPr>
        <w:spacing w:after="0" w:before="0"/>
      </w:pPr>
      <w:r>
        <w:rPr>
          <w:b/>
          <w:i w:val="0"/>
          <w:sz w:val="21"/>
        </w:rPr>
        <w:t>Positive Marks: 1    Negative Marks: 0.25</w:t>
      </w:r>
    </w:p>
    <w:p>
      <w:pPr>
        <w:spacing w:before="280" w:after="40"/>
      </w:pPr>
      <w:r>
        <w:rPr>
          <w:b/>
        </w:rPr>
        <w:t xml:space="preserve">Question: </w:t>
      </w:r>
      <w:r>
        <w:t>A mother brings her child to the clinic. The child is irritable, crying and is having an opisthotonus position suggesting bacterial meningitis. What should be the immediate nursing intervention in this case?</w:t>
      </w:r>
    </w:p>
    <w:p>
      <w:pPr>
        <w:spacing w:after="20" w:before="0"/>
      </w:pPr>
      <w:r>
        <w:rPr>
          <w:b w:val="0"/>
          <w:i w:val="0"/>
          <w:sz w:val="21"/>
        </w:rPr>
        <w:t>(a)  Separation anxiety</w:t>
      </w:r>
    </w:p>
    <w:p>
      <w:pPr>
        <w:spacing w:after="20" w:before="0"/>
      </w:pPr>
      <w:r>
        <w:rPr>
          <w:b w:val="0"/>
          <w:i w:val="0"/>
          <w:sz w:val="21"/>
        </w:rPr>
        <w:t>(b)  Make the child sleep in her mother lap</w:t>
      </w:r>
    </w:p>
    <w:p>
      <w:pPr>
        <w:spacing w:after="20" w:before="0"/>
      </w:pPr>
      <w:r>
        <w:rPr>
          <w:b w:val="0"/>
          <w:i w:val="0"/>
          <w:sz w:val="21"/>
        </w:rPr>
        <w:t>(c)  Isolate the child immediately &amp; start antibiotic</w:t>
      </w:r>
    </w:p>
    <w:p>
      <w:pPr>
        <w:spacing w:after="20" w:before="0"/>
      </w:pPr>
      <w:r>
        <w:rPr>
          <w:b w:val="0"/>
          <w:i w:val="0"/>
          <w:sz w:val="21"/>
        </w:rPr>
        <w:t>(d)  Assess fontanelle for bulging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Suspected BACTERIAL MENINGITIS is an emergency — the immediate nursing intervention is to ISOLATE the child (droplet precautions) and START ANTIBIOTICS as ordered after (if indicated) lumbar puncture. Delaying antibiotics while waiting or only comforting the child risks neurologic damage and mortality. Fontanelle assessment is part of the examination but not the immediate action.</w:t>
      </w:r>
    </w:p>
    <w:p>
      <w:pPr>
        <w:spacing w:after="20" w:before="0"/>
      </w:pPr>
      <w:r>
        <w:rPr>
          <w:b/>
        </w:rPr>
        <w:t xml:space="preserve">🔍 Key Clues: </w:t>
      </w:r>
      <w:r>
        <w:t>Suspected bacterial meningitis → isolate + antibiotics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Separation anxiety is not an intervention for meningitis. | b — Comforting is supportive but not the immediate treatment. | d — Fontanelle assessment is diagnostic, not the immediate intervention.</w:t>
      </w:r>
    </w:p>
    <w:p>
      <w:pPr>
        <w:spacing w:after="20" w:before="0"/>
      </w:pPr>
      <w:r>
        <w:rPr>
          <w:b/>
          <w:color w:val="B45F06"/>
        </w:rPr>
        <w:t xml:space="preserve">⚠️ Exam Trap: </w:t>
      </w:r>
      <w:r>
        <w:t>Meningitis: IV antibiotics + isolation immediately — do not delay for comfort measures.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Bacterial meningitis: isolate + start antibiotics promptly.</w:t>
      </w:r>
    </w:p>
    <w:p>
      <w:pPr>
        <w:spacing w:after="0" w:before="0"/>
      </w:pPr>
      <w:r>
        <w:rPr>
          <w:b/>
          <w:i w:val="0"/>
          <w:sz w:val="21"/>
        </w:rPr>
        <w:t>Positive Marks: 1    Negative Marks: 0.25</w:t>
      </w:r>
    </w:p>
    <w:p>
      <w:pPr>
        <w:spacing w:before="280" w:after="40"/>
      </w:pPr>
      <w:r>
        <w:rPr>
          <w:b/>
        </w:rPr>
        <w:t xml:space="preserve">Question: </w:t>
      </w:r>
      <w:r>
        <w:t>A nurse is monitoring a client receiving a blood transfusion. After 30 minutes, the client develops fever 1.5°C and chills. What is the most likely transfusion reaction?</w:t>
      </w:r>
    </w:p>
    <w:p>
      <w:pPr>
        <w:spacing w:after="20" w:before="0"/>
      </w:pPr>
      <w:r>
        <w:rPr>
          <w:b w:val="0"/>
          <w:i w:val="0"/>
          <w:sz w:val="21"/>
        </w:rPr>
        <w:t>(a)  Acute hemolytic reaction</w:t>
      </w:r>
    </w:p>
    <w:p>
      <w:pPr>
        <w:spacing w:after="20" w:before="0"/>
      </w:pPr>
      <w:r>
        <w:rPr>
          <w:b w:val="0"/>
          <w:i w:val="0"/>
          <w:sz w:val="21"/>
        </w:rPr>
        <w:t>(b)  Febrile non-hemolytic transfusion reaction</w:t>
      </w:r>
    </w:p>
    <w:p>
      <w:pPr>
        <w:spacing w:after="20" w:before="0"/>
      </w:pPr>
      <w:r>
        <w:rPr>
          <w:b w:val="0"/>
          <w:i w:val="0"/>
          <w:sz w:val="21"/>
        </w:rPr>
        <w:t>(c)  Anaphylactic reaction</w:t>
      </w:r>
    </w:p>
    <w:p>
      <w:pPr>
        <w:spacing w:after="20" w:before="0"/>
      </w:pPr>
      <w:r>
        <w:rPr>
          <w:b w:val="0"/>
          <w:i w:val="0"/>
          <w:sz w:val="21"/>
        </w:rPr>
        <w:t>(d)  Septic shock</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Fever and chills developing during a transfusion — without other signs — are the hallmark of FEBRILE NON-HEMOLYTIC TRANSFUSION REACTION, the most common transfusion reaction (cytokine-mediated, often from leukocyte antibodies). Acute hemolytic reaction adds flank pain, hypotension, hemoglobinuria; anaphylaxis causes urticaria/bronchospasm; septic shock follows bacterial contamination.</w:t>
      </w:r>
    </w:p>
    <w:p>
      <w:pPr>
        <w:spacing w:after="20" w:before="0"/>
      </w:pPr>
      <w:r>
        <w:rPr>
          <w:b/>
        </w:rPr>
        <w:t xml:space="preserve">🔍 Key Clues: </w:t>
      </w:r>
      <w:r>
        <w:t>Fever + chills alone 30 min into transfusion = febrile non-hemolytic reaction (most common).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Acute hemolytic reaction has fever/chills PLUS flank pain, hypotension and dark urine. | c — Anaphylaxis presents with urticaria, wheezing and hypotension. | d — Septic shock follows contaminated units with rapid high fever and shock.</w:t>
      </w:r>
    </w:p>
    <w:p>
      <w:pPr>
        <w:spacing w:after="20" w:before="0"/>
      </w:pPr>
      <w:r>
        <w:rPr>
          <w:b/>
          <w:color w:val="B45F06"/>
        </w:rPr>
        <w:t xml:space="preserve">⚠️ Exam Trap: </w:t>
      </w:r>
      <w:r>
        <w:t>ANY transfusion reaction → stop the transfusion, keep the line with saline, and evaluate.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Fever + chills = febrile non-hemolytic reaction (stop, evaluate, antipyretic).</w:t>
      </w:r>
    </w:p>
    <w:p>
      <w:pPr>
        <w:spacing w:after="0" w:before="0"/>
      </w:pPr>
      <w:r>
        <w:rPr>
          <w:b/>
          <w:i w:val="0"/>
          <w:sz w:val="21"/>
        </w:rPr>
        <w:t>Positive Marks: 1    Negative Marks: 0.25</w:t>
      </w:r>
    </w:p>
    <w:p>
      <w:pPr>
        <w:spacing w:before="280" w:after="40"/>
      </w:pPr>
      <w:r>
        <w:rPr>
          <w:b/>
        </w:rPr>
        <w:t xml:space="preserve">Question: </w:t>
      </w:r>
      <w:r>
        <w:t>A pt with liver cirrhosis following the blockage of hepatic ducts develops Budd-Chiari syndrome, following which asterixis was seen. What will be the immediate management?</w:t>
      </w:r>
    </w:p>
    <w:p>
      <w:pPr>
        <w:spacing w:after="20" w:before="0"/>
      </w:pPr>
      <w:r>
        <w:rPr>
          <w:b w:val="0"/>
          <w:i w:val="0"/>
          <w:sz w:val="21"/>
        </w:rPr>
        <w:t>(a)  Encourage fluids</w:t>
      </w:r>
    </w:p>
    <w:p>
      <w:pPr>
        <w:spacing w:after="20" w:before="0"/>
      </w:pPr>
      <w:r>
        <w:rPr>
          <w:b w:val="0"/>
          <w:i w:val="0"/>
          <w:sz w:val="21"/>
        </w:rPr>
        <w:t>(b)  High protein diet give</w:t>
      </w:r>
    </w:p>
    <w:p>
      <w:pPr>
        <w:spacing w:after="20" w:before="0"/>
      </w:pPr>
      <w:r>
        <w:rPr>
          <w:b w:val="0"/>
          <w:i w:val="0"/>
          <w:sz w:val="21"/>
        </w:rPr>
        <w:t>(c)  Administer lactulose</w:t>
      </w:r>
    </w:p>
    <w:p>
      <w:pPr>
        <w:spacing w:after="20" w:before="0"/>
      </w:pPr>
      <w:r>
        <w:rPr>
          <w:b w:val="0"/>
          <w:i w:val="0"/>
          <w:sz w:val="21"/>
        </w:rPr>
        <w:t>(d)  Sedate and clam the pt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ASTERIXIS (flapping tremor) is a sign of HEPATIC ENCEPHALOPATHY — the immediate management is LACTULOSE, which traps ammonia in the gut (acidification, osmotic catharsis) and lowers serum ammonia. A high-protein diet is avoided (worsens encephalopathy), sedation is avoided, and fluids alone do not treat the hyperammonemia.</w:t>
      </w:r>
    </w:p>
    <w:p>
      <w:pPr>
        <w:spacing w:after="20" w:before="0"/>
      </w:pPr>
      <w:r>
        <w:rPr>
          <w:b/>
        </w:rPr>
        <w:t xml:space="preserve">🔍 Key Clues: </w:t>
      </w:r>
      <w:r>
        <w:t>Asterixis = hepatic encephalopathy → lactulose (reduces ammonia).</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Fluids alone do not lower ammonia. | b — High protein increases ammonia and worsens encephalopathy. | d — Sedation is avoided in encephalopathy (may precipitate coma).</w:t>
      </w:r>
    </w:p>
    <w:p>
      <w:pPr>
        <w:spacing w:after="20" w:before="0"/>
      </w:pPr>
      <w:r>
        <w:rPr>
          <w:b/>
          <w:color w:val="B45F06"/>
        </w:rPr>
        <w:t xml:space="preserve">⚠️ Exam Trap: </w:t>
      </w:r>
      <w:r>
        <w:t>Hepatic encephalopathy: lactulose + rifaximin, low protein, avoid sedatives.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Asterixis → lactulose for hepatic encephalopathy.</w:t>
      </w:r>
    </w:p>
    <w:p>
      <w:pPr>
        <w:spacing w:after="0" w:before="0"/>
      </w:pPr>
      <w:r>
        <w:rPr>
          <w:b/>
          <w:i w:val="0"/>
          <w:sz w:val="21"/>
        </w:rPr>
        <w:t>Positive Marks: 1    Negative Marks: 0.25</w:t>
      </w:r>
    </w:p>
    <w:p>
      <w:pPr>
        <w:spacing w:before="280" w:after="40"/>
      </w:pPr>
      <w:r>
        <w:rPr>
          <w:b/>
        </w:rPr>
        <w:t xml:space="preserve">Question: </w:t>
      </w:r>
      <w:r>
        <w:t>Before starting the chemotherapy for a particular point, which of the following assessment is done?</w:t>
      </w:r>
    </w:p>
    <w:p>
      <w:pPr>
        <w:spacing w:after="20" w:before="0"/>
      </w:pPr>
      <w:r>
        <w:rPr>
          <w:b w:val="0"/>
          <w:i w:val="0"/>
          <w:sz w:val="21"/>
        </w:rPr>
        <w:t>(a)  Assessing for minor and major adverse effects</w:t>
      </w:r>
    </w:p>
    <w:p>
      <w:pPr>
        <w:spacing w:after="20" w:before="0"/>
      </w:pPr>
      <w:r>
        <w:rPr>
          <w:b w:val="0"/>
          <w:i w:val="0"/>
          <w:sz w:val="21"/>
        </w:rPr>
        <w:t>(b)  Monitor vital for 10 min</w:t>
      </w:r>
    </w:p>
    <w:p>
      <w:pPr>
        <w:spacing w:after="20" w:before="0"/>
      </w:pPr>
      <w:r>
        <w:rPr>
          <w:b w:val="0"/>
          <w:i w:val="0"/>
          <w:sz w:val="21"/>
        </w:rPr>
        <w:t>(c)  Avoid previous infiltration site</w:t>
      </w:r>
    </w:p>
    <w:p>
      <w:pPr>
        <w:spacing w:after="20" w:before="0"/>
      </w:pPr>
      <w:r>
        <w:rPr>
          <w:b w:val="0"/>
          <w:i w:val="0"/>
          <w:sz w:val="21"/>
        </w:rPr>
        <w:t>(d)  Give chemo via free flowing IV line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Before administering chemotherapy (especially vesicant drugs), the nurse must ensure the IV access site is safe — AVOIDING A PREVIOUSLY INFILTRATED/COMPROMISED SITE prevents severe tissue necrosis. The site is checked for patency, and a free-flowing IV line is confirmed (option d is also good practice but the 'previous infiltration site' rule is the specific pre-chemo assessment for the access point).</w:t>
      </w:r>
    </w:p>
    <w:p>
      <w:pPr>
        <w:spacing w:after="20" w:before="0"/>
      </w:pPr>
      <w:r>
        <w:rPr>
          <w:b/>
        </w:rPr>
        <w:t xml:space="preserve">🔍 Key Clues: </w:t>
      </w:r>
      <w:r>
        <w:t>Pre-chemo IV-site safety: never use a previously infiltrated vein (vesicant necrosis risk).</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Adverse-effect monitoring happens DURING and AFTER infusion, not as the pre-site assessment. | b — Vital monitoring is supportive, but the site-safety check is the specific assessment asked. | d — A free-flowing IV line is needed for vesicants, but 'avoiding infiltration sites' is the stated assessment rule.</w:t>
      </w:r>
    </w:p>
    <w:p>
      <w:pPr>
        <w:spacing w:after="20" w:before="0"/>
      </w:pPr>
      <w:r>
        <w:rPr>
          <w:b/>
          <w:color w:val="B45F06"/>
        </w:rPr>
        <w:t xml:space="preserve">⚠️ Exam Trap: </w:t>
      </w:r>
      <w:r>
        <w:t>Vesicant chemotherapy: verify a patent, previously-unused access site — infiltration causes tissue necrosis.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Chemo safety: avoid previously infiltrated veins.</w:t>
      </w:r>
    </w:p>
    <w:p>
      <w:pPr>
        <w:spacing w:after="0" w:before="0"/>
      </w:pPr>
      <w:r>
        <w:rPr>
          <w:b/>
          <w:i w:val="0"/>
          <w:sz w:val="21"/>
        </w:rPr>
        <w:t>Positive Marks: 1    Negative Marks: 0.25</w:t>
      </w:r>
    </w:p>
    <w:p>
      <w:pPr>
        <w:spacing w:before="280" w:after="40"/>
      </w:pPr>
      <w:r>
        <w:rPr>
          <w:b/>
        </w:rPr>
        <w:t xml:space="preserve">Question: </w:t>
      </w:r>
      <w:r>
        <w:t>A female undergoing NST, there is no fetal movement for 20 min on NST and was declared non reactive. What will be initial next step in this scenario?</w:t>
      </w:r>
    </w:p>
    <w:p>
      <w:pPr>
        <w:spacing w:after="20" w:before="0"/>
      </w:pPr>
      <w:r>
        <w:rPr>
          <w:b w:val="0"/>
          <w:i w:val="0"/>
          <w:sz w:val="21"/>
        </w:rPr>
        <w:t>(a)  Provide left lateral, offer snacks, and repeat after 20-30 minutes</w:t>
      </w:r>
    </w:p>
    <w:p>
      <w:pPr>
        <w:spacing w:after="20" w:before="0"/>
      </w:pPr>
      <w:r>
        <w:rPr>
          <w:b w:val="0"/>
          <w:i w:val="0"/>
          <w:sz w:val="21"/>
        </w:rPr>
        <w:t>(b)  Prepare for cesarean section and inform</w:t>
      </w:r>
    </w:p>
    <w:p>
      <w:pPr>
        <w:spacing w:after="20" w:before="0"/>
      </w:pPr>
      <w:r>
        <w:rPr>
          <w:b w:val="0"/>
          <w:i w:val="0"/>
          <w:sz w:val="21"/>
        </w:rPr>
        <w:t>(c)  Reassure the mother and discharge</w:t>
      </w:r>
    </w:p>
    <w:p>
      <w:pPr>
        <w:spacing w:after="20" w:before="0"/>
      </w:pPr>
      <w:r>
        <w:rPr>
          <w:b w:val="0"/>
          <w:i w:val="0"/>
          <w:sz w:val="21"/>
        </w:rPr>
        <w:t>(d)  Start oxytocin and perform CST</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NON-REACTIVE NST is not immediately alarming — the standard next step is to reposition the mother on her LEFT SIDE, offer glucose/snacks (fetal activity often follows maternal glucose), and REPEAT the test after 20–30 minutes. If still non-reactive, further evaluation (BPP/CST) follows. Immediate C-section is premature without confirmation.</w:t>
      </w:r>
    </w:p>
    <w:p>
      <w:pPr>
        <w:spacing w:after="20" w:before="0"/>
      </w:pPr>
      <w:r>
        <w:rPr>
          <w:b/>
        </w:rPr>
        <w:t xml:space="preserve">🔍 Key Clues: </w:t>
      </w:r>
      <w:r>
        <w:t>Non-reactive NST → left lateral + snacks + repeat in 20–30 min before alarming.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C-section is only considered after a persistently abnormal test. | c — Discharging without evaluation is unsafe. | d — CST is a later confirmatory step, not the immediate action for one non-reactive NST.</w:t>
      </w:r>
    </w:p>
    <w:p>
      <w:pPr>
        <w:spacing w:after="20" w:before="0"/>
      </w:pPr>
      <w:r>
        <w:rPr>
          <w:b/>
          <w:color w:val="B45F06"/>
        </w:rPr>
        <w:t xml:space="preserve">⚠️ Exam Trap: </w:t>
      </w:r>
      <w:r>
        <w:t>One non-reactive NST = repeat after stimulation (glucose, position); don't jump to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Non-reactive NST: left side + snack + repeat in 30 min.</w:t>
      </w:r>
    </w:p>
    <w:p>
      <w:pPr>
        <w:spacing w:after="0" w:before="0"/>
      </w:pPr>
      <w:r>
        <w:rPr>
          <w:b/>
          <w:i w:val="0"/>
          <w:sz w:val="21"/>
        </w:rPr>
        <w:t>Positive Marks: 1    Negative Marks: 0.25</w:t>
      </w:r>
    </w:p>
    <w:p>
      <w:pPr>
        <w:spacing w:before="280" w:after="40"/>
      </w:pPr>
      <w:r>
        <w:rPr>
          <w:b/>
        </w:rPr>
        <w:t xml:space="preserve">Question: </w:t>
      </w:r>
      <w:r>
        <w:t>Firm fleshy mass, destructed chorionic villi. Which is the complication of missed abortion?</w:t>
      </w:r>
    </w:p>
    <w:p>
      <w:pPr>
        <w:spacing w:after="20" w:before="0"/>
      </w:pPr>
      <w:r>
        <w:rPr>
          <w:b w:val="0"/>
          <w:i w:val="0"/>
          <w:sz w:val="21"/>
        </w:rPr>
        <w:t>(a)  Blighted ovum</w:t>
      </w:r>
    </w:p>
    <w:p>
      <w:pPr>
        <w:spacing w:after="20" w:before="0"/>
      </w:pPr>
      <w:r>
        <w:rPr>
          <w:b w:val="0"/>
          <w:i w:val="0"/>
          <w:sz w:val="21"/>
        </w:rPr>
        <w:t>(b)  Hydatidiform mole</w:t>
      </w:r>
    </w:p>
    <w:p>
      <w:pPr>
        <w:spacing w:after="20" w:before="0"/>
      </w:pPr>
      <w:r>
        <w:rPr>
          <w:b w:val="0"/>
          <w:i w:val="0"/>
          <w:sz w:val="21"/>
        </w:rPr>
        <w:t>(c)  Carneous mole</w:t>
      </w:r>
    </w:p>
    <w:p>
      <w:pPr>
        <w:spacing w:after="20" w:before="0"/>
      </w:pPr>
      <w:r>
        <w:rPr>
          <w:b w:val="0"/>
          <w:i w:val="0"/>
          <w:sz w:val="21"/>
        </w:rPr>
        <w:t>(d)  Incomplete abortion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When a missed abortion is retained for a long time, the conceptus becomes a CARNEOUS MOLE (blood/fleshy mole) — a firm, fleshy, brownish mass with degenerated chorionic villi. Blighted ovum is an empty gestational sac, hydatidiform mole has vesicular (grape-like) chorionic villi, and incomplete abortion implies partial expulsion.</w:t>
      </w:r>
    </w:p>
    <w:p>
      <w:pPr>
        <w:spacing w:after="20" w:before="0"/>
      </w:pPr>
      <w:r>
        <w:rPr>
          <w:b/>
        </w:rPr>
        <w:t xml:space="preserve">🔍 Key Clues: </w:t>
      </w:r>
      <w:r>
        <w:t>Retained missed abortion → carneous mole (firm fleshy mass, necrosed villi).</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Blighted ovum = empty sac with no embryo. | b — Hydatidiform mole = vesicular, grape-like villi (molar pregnancy). | d — Incomplete abortion = products partially expelled with bleeding.</w:t>
      </w:r>
    </w:p>
    <w:p>
      <w:pPr>
        <w:spacing w:after="20" w:before="0"/>
      </w:pPr>
      <w:r>
        <w:rPr>
          <w:b/>
          <w:color w:val="B45F06"/>
        </w:rPr>
        <w:t xml:space="preserve">⚠️ Exam Trap: </w:t>
      </w:r>
      <w:r>
        <w:t>Carneous mole = 'missed' retained conceptus turned fleshy; hydatidiform = vesicular mole.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Missed abortion retention → carneous (fleshy) mole.</w:t>
      </w:r>
    </w:p>
    <w:p>
      <w:pPr>
        <w:spacing w:after="0" w:before="0"/>
      </w:pPr>
      <w:r>
        <w:rPr>
          <w:b/>
          <w:i w:val="0"/>
          <w:sz w:val="21"/>
        </w:rPr>
        <w:t>Positive Marks: 1    Negative Marks: 0.25</w:t>
      </w:r>
    </w:p>
    <w:p>
      <w:pPr>
        <w:spacing w:before="280" w:after="40"/>
      </w:pPr>
      <w:r>
        <w:rPr>
          <w:b/>
        </w:rPr>
        <w:t xml:space="preserve">Question: </w:t>
      </w:r>
      <w:r>
        <w:t>For LASA drug, what needs to be done?</w:t>
      </w:r>
    </w:p>
    <w:p>
      <w:pPr>
        <w:spacing w:after="20" w:before="0"/>
      </w:pPr>
      <w:r>
        <w:rPr>
          <w:b w:val="0"/>
          <w:i w:val="0"/>
          <w:sz w:val="21"/>
        </w:rPr>
        <w:t>(a)  Ignore the similar sound</w:t>
      </w:r>
    </w:p>
    <w:p>
      <w:pPr>
        <w:spacing w:after="20" w:before="0"/>
      </w:pPr>
      <w:r>
        <w:rPr>
          <w:b w:val="0"/>
          <w:i w:val="0"/>
          <w:sz w:val="21"/>
        </w:rPr>
        <w:t>(b)  Tall lettering</w:t>
      </w:r>
    </w:p>
    <w:p>
      <w:pPr>
        <w:spacing w:after="20" w:before="0"/>
      </w:pPr>
      <w:r>
        <w:rPr>
          <w:b w:val="0"/>
          <w:i w:val="0"/>
          <w:sz w:val="21"/>
        </w:rPr>
        <w:t>(c)  Arrange randomly</w:t>
      </w:r>
    </w:p>
    <w:p>
      <w:pPr>
        <w:spacing w:after="20" w:before="0"/>
      </w:pPr>
      <w:r>
        <w:rPr>
          <w:b w:val="0"/>
          <w:i w:val="0"/>
          <w:sz w:val="21"/>
        </w:rPr>
        <w:t>(d)  Administer quickly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LASA (Look-Alike Sound-Alike) drugs must be distinguished to prevent medication errors — TALL MAN LETTERING (e.g., hydrOXYzine vs hydrALAZINE) is the recommended strategy, highlighting the differing letters. Ignoring similarities, random arrangement or hasty administration all increase error risk.</w:t>
      </w:r>
    </w:p>
    <w:p>
      <w:pPr>
        <w:spacing w:after="20" w:before="0"/>
      </w:pPr>
      <w:r>
        <w:rPr>
          <w:b/>
        </w:rPr>
        <w:t xml:space="preserve">🔍 Key Clues: </w:t>
      </w:r>
      <w:r>
        <w:t>LASA drugs → tall-man lettering to differentiate names.</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Ignoring similar names invites medication errors. | c — Random arrangement does not prevent confusion. | d — Hasty administration is unsafe.</w:t>
      </w:r>
    </w:p>
    <w:p>
      <w:pPr>
        <w:spacing w:after="20" w:before="0"/>
      </w:pPr>
      <w:r>
        <w:rPr>
          <w:b/>
          <w:color w:val="B45F06"/>
        </w:rPr>
        <w:t xml:space="preserve">⚠️ Exam Trap: </w:t>
      </w:r>
      <w:r>
        <w:t>Tall-man lettering, distinct storage and double-checking prevent LASA mix-ups.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LASA safety: tall-man lettering + verification.</w:t>
      </w:r>
    </w:p>
    <w:p>
      <w:pPr>
        <w:spacing w:after="0" w:before="0"/>
      </w:pPr>
      <w:r>
        <w:rPr>
          <w:b/>
          <w:i w:val="0"/>
          <w:sz w:val="21"/>
        </w:rPr>
        <w:t>Positive Marks: 1    Negative Marks: 0.25</w:t>
      </w:r>
    </w:p>
    <w:p>
      <w:pPr>
        <w:spacing w:before="280" w:after="40"/>
      </w:pPr>
      <w:r>
        <w:rPr>
          <w:b/>
        </w:rPr>
        <w:t xml:space="preserve">Question: </w:t>
      </w:r>
      <w:r>
        <w:t>A 15-month-old toddler speaks only 1-2 words but understands what the mother says and follows simple commands. What is the appropriate nursing response?</w:t>
      </w:r>
    </w:p>
    <w:p>
      <w:pPr>
        <w:spacing w:after="20" w:before="0"/>
      </w:pPr>
      <w:r>
        <w:rPr>
          <w:b w:val="0"/>
          <w:i w:val="0"/>
          <w:sz w:val="21"/>
        </w:rPr>
        <w:t>(a)  Refer immediately for speech therapy</w:t>
      </w:r>
    </w:p>
    <w:p>
      <w:pPr>
        <w:spacing w:after="20" w:before="0"/>
      </w:pPr>
      <w:r>
        <w:rPr>
          <w:b w:val="0"/>
          <w:i w:val="0"/>
          <w:sz w:val="21"/>
        </w:rPr>
        <w:t>(b)  Suspect developmental delay</w:t>
      </w:r>
    </w:p>
    <w:p>
      <w:pPr>
        <w:spacing w:after="20" w:before="0"/>
      </w:pPr>
      <w:r>
        <w:rPr>
          <w:b w:val="0"/>
          <w:i w:val="0"/>
          <w:sz w:val="21"/>
        </w:rPr>
        <w:t>(c)  This is normal development for age</w:t>
      </w:r>
    </w:p>
    <w:p>
      <w:pPr>
        <w:spacing w:after="20" w:before="0"/>
      </w:pPr>
      <w:r>
        <w:rPr>
          <w:b w:val="0"/>
          <w:i w:val="0"/>
          <w:sz w:val="21"/>
        </w:rPr>
        <w:t>(d)  Receptive language develops 1st than expressive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 15-month-old speaking 1–2 words with good RECEPTIVE language (understands and follows simple commands) is within NORMAL developmental limits — at 12 months a child has 1–2 words, and by 18 months about 10–15 words. Receptive language always precedes expressive, so comprehension with a few words at 15 months is normal, not a delay requiring immediate referral.</w:t>
      </w:r>
    </w:p>
    <w:p>
      <w:pPr>
        <w:spacing w:after="20" w:before="0"/>
      </w:pPr>
      <w:r>
        <w:rPr>
          <w:b/>
        </w:rPr>
        <w:t xml:space="preserve">🔍 Key Clues: </w:t>
      </w:r>
      <w:r>
        <w:t>15 months + 1–2 words + understands commands = normal development.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Immediate speech referral is premature when milestones are within range. | b — No delay exists — comprehension is intact and vocabulary is age-appropriate. | d — True, but the response to THIS child is that development is normal (c is the direct answer).</w:t>
      </w:r>
    </w:p>
    <w:p>
      <w:pPr>
        <w:spacing w:after="20" w:before="0"/>
      </w:pPr>
      <w:r>
        <w:rPr>
          <w:b/>
          <w:color w:val="B45F06"/>
        </w:rPr>
        <w:t xml:space="preserve">⚠️ Exam Trap: </w:t>
      </w:r>
      <w:r>
        <w:t>Receptive language precedes expressive — a few words with good comprehension at 15 months is normal.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15 months: 1–2 words + intact comprehension = normal.</w:t>
      </w:r>
    </w:p>
    <w:p>
      <w:pPr>
        <w:spacing w:after="0" w:before="0"/>
      </w:pPr>
      <w:r>
        <w:rPr>
          <w:b/>
          <w:i w:val="0"/>
          <w:sz w:val="21"/>
        </w:rPr>
        <w:t>Positive Marks: 1    Negative Marks: 0.25</w:t>
      </w:r>
    </w:p>
    <w:p>
      <w:pPr>
        <w:spacing w:before="280" w:after="40"/>
      </w:pPr>
      <w:r>
        <w:rPr>
          <w:b/>
        </w:rPr>
        <w:t xml:space="preserve">Question: </w:t>
      </w:r>
      <w:r>
        <w:t>A child has been diagnosed with RDS. Which of the following medication will help to treat this child?</w:t>
      </w:r>
    </w:p>
    <w:p>
      <w:pPr>
        <w:spacing w:after="20" w:before="0"/>
      </w:pPr>
      <w:r>
        <w:rPr>
          <w:b w:val="0"/>
          <w:i w:val="0"/>
          <w:sz w:val="21"/>
        </w:rPr>
        <w:t>(a)  Nifedipine</w:t>
      </w:r>
    </w:p>
    <w:p>
      <w:pPr>
        <w:spacing w:after="20" w:before="0"/>
      </w:pPr>
      <w:r>
        <w:rPr>
          <w:b w:val="0"/>
          <w:i w:val="0"/>
          <w:sz w:val="21"/>
        </w:rPr>
        <w:t>(b)  Dexamethasone</w:t>
      </w:r>
    </w:p>
    <w:p>
      <w:pPr>
        <w:spacing w:after="20" w:before="0"/>
      </w:pPr>
      <w:r>
        <w:rPr>
          <w:b w:val="0"/>
          <w:i w:val="0"/>
          <w:sz w:val="21"/>
        </w:rPr>
        <w:t>(c)  Misoprostol</w:t>
      </w:r>
    </w:p>
    <w:p>
      <w:pPr>
        <w:spacing w:after="20" w:before="0"/>
      </w:pPr>
      <w:r>
        <w:rPr>
          <w:b w:val="0"/>
          <w:i w:val="0"/>
          <w:sz w:val="21"/>
        </w:rPr>
        <w:t>(d)  Caffeine citrate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Among the options, CAFFEINE CITRATE — a methylxanthine respiratory stimulant — is the medication used in preterm infants for apnea of prematurity, frequently coexisting with RDS. Nifedipine and misoprostol are not neonatal respiratory drugs; dexamethasone is given ANTENATALLY (before birth) for lung maturity, not to a child already diagnosed with RDS (postnatal steroids are not routine).</w:t>
      </w:r>
    </w:p>
    <w:p>
      <w:pPr>
        <w:spacing w:after="20" w:before="0"/>
      </w:pPr>
      <w:r>
        <w:rPr>
          <w:b/>
        </w:rPr>
        <w:t xml:space="preserve">🔍 Key Clues: </w:t>
      </w:r>
      <w:r>
        <w:t>RDS/apnea of prematurity → caffeine citrate (respiratory stimulant).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Nifedipine is a tocolytic/antihypertensive, not for neonatal RDS. | b — Dexamethasone is the antenatal steroid for lung maturity, not postnatal RDS treatment. | c — Misoprostol is a uterotonic, not a neonatal drug.</w:t>
      </w:r>
    </w:p>
    <w:p>
      <w:pPr>
        <w:spacing w:after="20" w:before="0"/>
      </w:pPr>
      <w:r>
        <w:rPr>
          <w:b/>
          <w:color w:val="B45F06"/>
        </w:rPr>
        <w:t xml:space="preserve">⚠️ Exam Trap: </w:t>
      </w:r>
      <w:r>
        <w:t>Antenatal dexamethasone PREVENTS RDS; postnatal caffeine treats apnea of prematurity.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Caffeine citrate for apnea of prematurity/RDS support.</w:t>
      </w:r>
    </w:p>
    <w:p>
      <w:pPr>
        <w:spacing w:after="0" w:before="0"/>
      </w:pPr>
      <w:r>
        <w:rPr>
          <w:b/>
          <w:i w:val="0"/>
          <w:sz w:val="21"/>
        </w:rPr>
        <w:t>Positive Marks: 1    Negative Marks: 0.25</w:t>
      </w:r>
    </w:p>
    <w:p>
      <w:pPr>
        <w:spacing w:before="280" w:after="40"/>
      </w:pPr>
      <w:r>
        <w:rPr>
          <w:b/>
        </w:rPr>
        <w:t xml:space="preserve">Question: </w:t>
      </w:r>
      <w:r>
        <w:t>A laboring patient develops uterine uncoordinated hyperstimulation characterized by erratic frequency, prolonged and increased intensity of contractions. What is the nursing action?</w:t>
      </w:r>
    </w:p>
    <w:p>
      <w:pPr>
        <w:spacing w:after="20" w:before="0"/>
      </w:pPr>
      <w:r>
        <w:rPr>
          <w:b w:val="0"/>
          <w:i w:val="0"/>
          <w:sz w:val="21"/>
        </w:rPr>
        <w:t>(a)  Prepare for amniotomy</w:t>
      </w:r>
    </w:p>
    <w:p>
      <w:pPr>
        <w:spacing w:after="20" w:before="0"/>
      </w:pPr>
      <w:r>
        <w:rPr>
          <w:b w:val="0"/>
          <w:i w:val="0"/>
          <w:sz w:val="21"/>
        </w:rPr>
        <w:t>(b)  Monitor oxytocin infusion closely</w:t>
      </w:r>
    </w:p>
    <w:p>
      <w:pPr>
        <w:spacing w:after="20" w:before="0"/>
      </w:pPr>
      <w:r>
        <w:rPr>
          <w:b w:val="0"/>
          <w:i w:val="0"/>
          <w:sz w:val="21"/>
        </w:rPr>
        <w:t>(c)  Administer pain relievers</w:t>
      </w:r>
    </w:p>
    <w:p>
      <w:pPr>
        <w:spacing w:after="20" w:before="0"/>
      </w:pPr>
      <w:r>
        <w:rPr>
          <w:b w:val="0"/>
          <w:i w:val="0"/>
          <w:sz w:val="21"/>
        </w:rPr>
        <w:t>(d)  Promote walking every 30 minutes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Uterine HYPERSTIMULATION (erratic, prolonged, intense contractions) demands careful management — the definitive action is to STOP the oxytocin, turn the patient to the left side, give oxygen and inform the provider. Since 'stop oxytocin' is not among the options, MONITORING THE OXYTOCIN INFUSION CLOSELY is the correct choice (the infusion is the treatable cause). Analgesia masks, not treats, the problem; amniotomy and ambulation are inappropriate.</w:t>
      </w:r>
    </w:p>
    <w:p>
      <w:pPr>
        <w:spacing w:after="20" w:before="0"/>
      </w:pPr>
      <w:r>
        <w:rPr>
          <w:b/>
        </w:rPr>
        <w:t xml:space="preserve">🔍 Key Clues: </w:t>
      </w:r>
      <w:r>
        <w:t>Hyperstimulation → stop/reduce oxytocin + left side + O2; here, 'monitor closely' is the closest correct option.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Amniotomy does not treat hyperstimulation and can worsen contraction patterns. | c — Analgesia treats symptoms and may mask fetal/uterine compromise. | d — Walking is contraindicated in hyperstimulation (bed rest, left side).</w:t>
      </w:r>
    </w:p>
    <w:p>
      <w:pPr>
        <w:spacing w:after="20" w:before="0"/>
      </w:pPr>
      <w:r>
        <w:rPr>
          <w:b/>
          <w:color w:val="B45F06"/>
        </w:rPr>
        <w:t xml:space="preserve">⚠️ Exam Trap: </w:t>
      </w:r>
      <w:r>
        <w:t>If 'stop the oxytocin' is offered, choose it; otherwise, close monitoring of the infusion is the answer (see Q138 of this paper for the stop-oxytocin wording).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Uterine hyperstimulation: stop oxytocin, left side, O2.</w:t>
      </w:r>
    </w:p>
    <w:p>
      <w:pPr>
        <w:spacing w:after="0" w:before="0"/>
      </w:pPr>
      <w:r>
        <w:rPr>
          <w:b/>
          <w:i w:val="0"/>
          <w:sz w:val="21"/>
        </w:rPr>
        <w:t>Positive Marks: 1    Negative Marks: 0.25</w:t>
      </w:r>
    </w:p>
    <w:p>
      <w:pPr>
        <w:spacing w:before="280" w:after="40"/>
      </w:pPr>
      <w:r>
        <w:rPr>
          <w:b/>
        </w:rPr>
        <w:t xml:space="preserve">Question: </w:t>
      </w:r>
      <w:r>
        <w:t>A patient is 3 hours post-operative. Vital signs trend: 8 AM 120/80, HR 78, Temp 37°C; 10 AM 110/70, HR 102, Temp 37.2°C; 11 AM 96/60, HR 122, Temp 37.5°C. What is the nurse's best interpretation?</w:t>
      </w:r>
    </w:p>
    <w:p>
      <w:pPr>
        <w:spacing w:after="20" w:before="0"/>
      </w:pPr>
      <w:r>
        <w:rPr>
          <w:b w:val="0"/>
          <w:i w:val="0"/>
          <w:sz w:val="21"/>
        </w:rPr>
        <w:t>(a)  Normal post-operative response</w:t>
      </w:r>
    </w:p>
    <w:p>
      <w:pPr>
        <w:spacing w:after="20" w:before="0"/>
      </w:pPr>
      <w:r>
        <w:rPr>
          <w:b w:val="0"/>
          <w:i w:val="0"/>
          <w:sz w:val="21"/>
        </w:rPr>
        <w:t>(b)  Early hypovolemic shock</w:t>
      </w:r>
    </w:p>
    <w:p>
      <w:pPr>
        <w:spacing w:after="20" w:before="0"/>
      </w:pPr>
      <w:r>
        <w:rPr>
          <w:b w:val="0"/>
          <w:i w:val="0"/>
          <w:sz w:val="21"/>
        </w:rPr>
        <w:t>(c)  Post-operative infection</w:t>
      </w:r>
    </w:p>
    <w:p>
      <w:pPr>
        <w:spacing w:after="20" w:before="0"/>
      </w:pPr>
      <w:r>
        <w:rPr>
          <w:b w:val="0"/>
          <w:i w:val="0"/>
          <w:sz w:val="21"/>
        </w:rPr>
        <w:t>(d)  Normal anesthetic effect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trend — falling blood pressure (120/80 → 96/60) with rising heart rate (78 → 122) and a mild temperature rise — is the classic pattern of EARLY (compensatory) HYPOVOLEMIC SHOCK: the body compensates for volume loss with tachycardia and vasoconstriction while BP is still falling. Normal post-op recovery would show stable vitals; infection usually develops later with a more prominent fever.</w:t>
      </w:r>
    </w:p>
    <w:p>
      <w:pPr>
        <w:spacing w:after="20" w:before="0"/>
      </w:pPr>
      <w:r>
        <w:rPr>
          <w:b/>
        </w:rPr>
        <w:t xml:space="preserve">🔍 Key Clues: </w:t>
      </w:r>
      <w:r>
        <w:t>↓BP + ↑HR progressively = early hypovolemic shock (compensatory tachycardia).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Progressive hypotension with tachycardia is not a normal post-op response. | c — Infection presents later with high fever; 37.5°C is not yet diagnostic. | d — Anesthetic effect wears off without producing this vital-sign trend.</w:t>
      </w:r>
    </w:p>
    <w:p>
      <w:pPr>
        <w:spacing w:after="20" w:before="0"/>
      </w:pPr>
      <w:r>
        <w:rPr>
          <w:b/>
          <w:color w:val="B45F06"/>
        </w:rPr>
        <w:t xml:space="preserve">⚠️ Exam Trap: </w:t>
      </w:r>
      <w:r>
        <w:t>Tachycardia precedes hypotension in shock — falling BP with rising HR = compensate or bleed.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Early hypovolemic shock: HR ↑ while BP falls.</w:t>
      </w:r>
    </w:p>
    <w:p>
      <w:pPr>
        <w:spacing w:after="0" w:before="0"/>
      </w:pPr>
      <w:r>
        <w:rPr>
          <w:b/>
          <w:i w:val="0"/>
          <w:sz w:val="21"/>
        </w:rPr>
        <w:t>Positive Marks: 1    Negative Marks: 0.25</w:t>
      </w:r>
    </w:p>
    <w:p>
      <w:pPr>
        <w:spacing w:before="280" w:after="40"/>
      </w:pPr>
      <w:r>
        <w:rPr>
          <w:b/>
        </w:rPr>
        <w:t xml:space="preserve">Question: </w:t>
      </w:r>
      <w:r>
        <w:t>What is seen in case of DKA?</w:t>
      </w:r>
    </w:p>
    <w:p>
      <w:pPr>
        <w:spacing w:after="20" w:before="0"/>
      </w:pPr>
      <w:r>
        <w:rPr>
          <w:b w:val="0"/>
          <w:i w:val="0"/>
          <w:sz w:val="21"/>
        </w:rPr>
        <w:t>(a)  Decrease Ph and decrease bicarbonate</w:t>
      </w:r>
    </w:p>
    <w:p>
      <w:pPr>
        <w:spacing w:after="20" w:before="0"/>
      </w:pPr>
      <w:r>
        <w:rPr>
          <w:b w:val="0"/>
          <w:i w:val="0"/>
          <w:sz w:val="21"/>
        </w:rPr>
        <w:t>(b)  Increase Ph decrease bicarbonate</w:t>
      </w:r>
    </w:p>
    <w:p>
      <w:pPr>
        <w:spacing w:after="20" w:before="0"/>
      </w:pPr>
      <w:r>
        <w:rPr>
          <w:b w:val="0"/>
          <w:i w:val="0"/>
          <w:sz w:val="21"/>
        </w:rPr>
        <w:t>(c)  Decrease ph increase bicarbonate</w:t>
      </w:r>
    </w:p>
    <w:p>
      <w:pPr>
        <w:spacing w:after="20" w:before="0"/>
      </w:pPr>
      <w:r>
        <w:rPr>
          <w:b w:val="0"/>
          <w:i w:val="0"/>
          <w:sz w:val="21"/>
        </w:rPr>
        <w:t>(d)  Increase ph increase bicarbonate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Diabetic ketoacidosis (DKA) causes METABOLIC ACIDOSIS — the pH DECREASES and the BICARBONATE DECREASES (with elevated anion gap from ketones). Option (a) — decreased pH with decreased bicarbonate — is the correct ABG pattern of DKA.</w:t>
      </w:r>
    </w:p>
    <w:p>
      <w:pPr>
        <w:spacing w:after="20" w:before="0"/>
      </w:pPr>
      <w:r>
        <w:rPr>
          <w:b/>
        </w:rPr>
        <w:t xml:space="preserve">🔍 Key Clues: </w:t>
      </w:r>
      <w:r>
        <w:t>DKA = metabolic acidosis: ↓pH + ↓HCO3 + ↑anion gap + ketonemia.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Increased pH with decreased bicarbonate is not a physiological combination. | c — Decreased pH with increased bicarbonate contradicts the bicarbonate loss in acidosis. | d — Increased pH with increased bicarbonate describes metabolic alkalosis.</w:t>
      </w:r>
    </w:p>
    <w:p>
      <w:pPr>
        <w:spacing w:after="20" w:before="0"/>
      </w:pPr>
      <w:r>
        <w:rPr>
          <w:b/>
          <w:color w:val="B45F06"/>
        </w:rPr>
        <w:t xml:space="preserve">⚠️ Exam Trap: </w:t>
      </w:r>
      <w:r>
        <w:t>DKA: low pH, low HCO3, high glucose, ketones — anion-gap metabolic acidosis.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DKA: ↓pH + ↓bicarbonate (metabolic acidosis).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