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Identify the size of scalpel blade in the following image:</w:t>
      </w:r>
    </w:p>
    <w:p>
      <w:pPr>
        <w:spacing w:after="40" w:before="0"/>
      </w:pPr>
      <w:r>
        <w:rPr>
          <w:b w:val="0"/>
          <w:i/>
          <w:color w:val="B45F06"/>
          <w:sz w:val="20"/>
        </w:rPr>
        <w:t>[ IMAGE: N1-Q21 — image in the Image Bank, to be inserted ]</w:t>
      </w:r>
    </w:p>
    <w:p>
      <w:pPr>
        <w:spacing w:after="20" w:before="0"/>
      </w:pPr>
      <w:r>
        <w:rPr>
          <w:b w:val="0"/>
          <w:i w:val="0"/>
          <w:sz w:val="21"/>
        </w:rPr>
        <w:t>(a)  10</w:t>
      </w:r>
    </w:p>
    <w:p>
      <w:pPr>
        <w:spacing w:after="20" w:before="0"/>
      </w:pPr>
      <w:r>
        <w:rPr>
          <w:b w:val="0"/>
          <w:i w:val="0"/>
          <w:sz w:val="21"/>
        </w:rPr>
        <w:t>(b)  11</w:t>
      </w:r>
    </w:p>
    <w:p>
      <w:pPr>
        <w:spacing w:after="20" w:before="0"/>
      </w:pPr>
      <w:r>
        <w:rPr>
          <w:b w:val="0"/>
          <w:i w:val="0"/>
          <w:sz w:val="21"/>
        </w:rPr>
        <w:t>(c)  12</w:t>
      </w:r>
    </w:p>
    <w:p>
      <w:pPr>
        <w:spacing w:after="20" w:before="0"/>
      </w:pPr>
      <w:r>
        <w:rPr>
          <w:b w:val="0"/>
          <w:i w:val="0"/>
          <w:sz w:val="21"/>
        </w:rPr>
        <w:t>(d)  13</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Scalpel blades are identified by shape: the No. 11 blade is narrow and pointed (used for stab incisions and abscess drainage), the No. 10 is curved with a flat cutting edge for general skin incisions, No. 12 is crescent-shaped for sutures, and No. 15 is a small version of No. 10 for fine work. The pointed, straight-edged blade shown in the image is the No. 11.</w:t>
      </w:r>
    </w:p>
    <w:p>
      <w:pPr>
        <w:spacing w:after="20" w:before="0"/>
      </w:pPr>
      <w:r>
        <w:rPr>
          <w:b/>
        </w:rPr>
        <w:t xml:space="preserve">🔍 Key Clues: </w:t>
      </w:r>
      <w:r>
        <w:t>Narrow pointed blade = No. 11 (stab incisions / abscess drainage).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No. 10 is curved with a flat cutting edge (general skin incisions). | c — No. 12 is crescent-shaped (used around sutures). | d — No. 15 is the smaller fine-work blade.</w:t>
      </w:r>
    </w:p>
    <w:p>
      <w:pPr>
        <w:spacing w:after="20" w:before="0"/>
      </w:pPr>
      <w:r>
        <w:rPr>
          <w:b/>
          <w:color w:val="B45F06"/>
        </w:rPr>
        <w:t xml:space="preserve">⚠️ Exam Trap: </w:t>
      </w:r>
      <w:r>
        <w:t>Blades are identified by SHAPE: 10 curved, 11 pointed, 12 crescent, 15 small.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 11 = pointed spear; No. 10 = curved workhorse; No. 15 = fine detail.</w:t>
      </w:r>
    </w:p>
    <w:p>
      <w:pPr>
        <w:spacing w:after="0" w:before="0"/>
      </w:pPr>
      <w:r>
        <w:rPr>
          <w:b/>
          <w:i w:val="0"/>
          <w:sz w:val="21"/>
        </w:rPr>
        <w:t>Positive Marks: 1    Negative Marks: 0.25</w:t>
      </w:r>
    </w:p>
    <w:p>
      <w:pPr>
        <w:spacing w:before="280" w:after="40"/>
      </w:pPr>
      <w:r>
        <w:rPr>
          <w:b/>
        </w:rPr>
        <w:t xml:space="preserve">Question: </w:t>
      </w:r>
      <w:r>
        <w:t>Identify the x-ray image:</w:t>
      </w:r>
    </w:p>
    <w:p>
      <w:pPr>
        <w:spacing w:after="40" w:before="0"/>
      </w:pPr>
      <w:r>
        <w:rPr>
          <w:b w:val="0"/>
          <w:i/>
          <w:color w:val="B45F06"/>
          <w:sz w:val="20"/>
        </w:rPr>
        <w:t>[ IMAGE: N1-Q22 — image in the Image Bank, to be inserted ]</w:t>
      </w:r>
    </w:p>
    <w:p>
      <w:pPr>
        <w:spacing w:after="20" w:before="0"/>
      </w:pPr>
      <w:r>
        <w:rPr>
          <w:b w:val="0"/>
          <w:i w:val="0"/>
          <w:sz w:val="21"/>
        </w:rPr>
        <w:t>(a)  Pneumothorax</w:t>
      </w:r>
    </w:p>
    <w:p>
      <w:pPr>
        <w:spacing w:after="20" w:before="0"/>
      </w:pPr>
      <w:r>
        <w:rPr>
          <w:b w:val="0"/>
          <w:i w:val="0"/>
          <w:sz w:val="21"/>
        </w:rPr>
        <w:t>(b)  Tetralogy of fallot</w:t>
      </w:r>
    </w:p>
    <w:p>
      <w:pPr>
        <w:spacing w:after="20" w:before="0"/>
      </w:pPr>
      <w:r>
        <w:rPr>
          <w:b w:val="0"/>
          <w:i w:val="0"/>
          <w:sz w:val="21"/>
        </w:rPr>
        <w:t>(c)  Flail chest</w:t>
      </w:r>
    </w:p>
    <w:p>
      <w:pPr>
        <w:spacing w:after="20" w:before="0"/>
      </w:pPr>
      <w:r>
        <w:rPr>
          <w:b w:val="0"/>
          <w:i w:val="0"/>
          <w:sz w:val="21"/>
        </w:rPr>
        <w:t>(d)  Hiatal hernia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X-ray shows a visceral pleural line separated from the chest wall with no lung markings beyond it — the classic radiographic appearance of a pneumothorax, where air collects in the pleural space and the lung collapses. Tetralogy of Fallot is a cardiac condition (boot-shaped heart on X-ray), flail chest is a rib-fracture pattern judged clinically, and hiatal hernia is a gastrointestinal finding above the diaphragm.</w:t>
      </w:r>
    </w:p>
    <w:p>
      <w:pPr>
        <w:spacing w:after="20" w:before="0"/>
      </w:pPr>
      <w:r>
        <w:rPr>
          <w:b/>
        </w:rPr>
        <w:t xml:space="preserve">🔍 Key Clues: </w:t>
      </w:r>
      <w:r>
        <w:t>Visceral pleural line + absent lung markings beyond it = air in the pleural space.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Tetralogy of Fallot is a cardiac condition (boot-shaped heart on X-ray). | c — Flail chest is a rib-fracture pattern judged clinically, not from this X-ray. | d — Hiatal hernia is a gastrointestinal finding above the diaphragm.</w:t>
      </w:r>
    </w:p>
    <w:p>
      <w:pPr>
        <w:spacing w:after="20" w:before="0"/>
      </w:pPr>
      <w:r>
        <w:rPr>
          <w:b/>
          <w:color w:val="B45F06"/>
        </w:rPr>
        <w:t xml:space="preserve">⚠️ Exam Trap: </w:t>
      </w:r>
      <w:r>
        <w:t>Pneumothorax = hyperlucent lung with a visible pleural line; hemothorax = opacified (dull) lung.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Pneumothorax on X-ray = pleural line + absent lung markings (air where lung should be).</w:t>
      </w:r>
    </w:p>
    <w:p>
      <w:pPr>
        <w:spacing w:after="0" w:before="0"/>
      </w:pPr>
      <w:r>
        <w:rPr>
          <w:b/>
          <w:i w:val="0"/>
          <w:sz w:val="21"/>
        </w:rPr>
        <w:t>Positive Marks: 1    Negative Marks: 0.25</w:t>
      </w:r>
    </w:p>
    <w:p>
      <w:pPr>
        <w:spacing w:before="280" w:after="40"/>
      </w:pPr>
      <w:r>
        <w:rPr>
          <w:b/>
        </w:rPr>
        <w:t xml:space="preserve">Question: </w:t>
      </w:r>
      <w:r>
        <w:t>Identify the given condition in the image:</w:t>
      </w:r>
    </w:p>
    <w:p>
      <w:pPr>
        <w:spacing w:after="40" w:before="0"/>
      </w:pPr>
      <w:r>
        <w:rPr>
          <w:b w:val="0"/>
          <w:i/>
          <w:color w:val="B45F06"/>
          <w:sz w:val="20"/>
        </w:rPr>
        <w:t>[ IMAGE: N1-Q23 — image in the Image Bank, to be inserted ]</w:t>
      </w:r>
    </w:p>
    <w:p>
      <w:pPr>
        <w:spacing w:after="20" w:before="0"/>
      </w:pPr>
      <w:r>
        <w:rPr>
          <w:b w:val="0"/>
          <w:i w:val="0"/>
          <w:sz w:val="21"/>
        </w:rPr>
        <w:t>(a)  Omphalocele</w:t>
      </w:r>
    </w:p>
    <w:p>
      <w:pPr>
        <w:spacing w:after="20" w:before="0"/>
      </w:pPr>
      <w:r>
        <w:rPr>
          <w:b w:val="0"/>
          <w:i w:val="0"/>
          <w:sz w:val="21"/>
        </w:rPr>
        <w:t>(b)  Gangrenous colon</w:t>
      </w:r>
    </w:p>
    <w:p>
      <w:pPr>
        <w:spacing w:after="20" w:before="0"/>
      </w:pPr>
      <w:r>
        <w:rPr>
          <w:b w:val="0"/>
          <w:i w:val="0"/>
          <w:sz w:val="21"/>
        </w:rPr>
        <w:t>(c)  Crohn's disease</w:t>
      </w:r>
    </w:p>
    <w:p>
      <w:pPr>
        <w:spacing w:after="20" w:before="0"/>
      </w:pPr>
      <w:r>
        <w:rPr>
          <w:b w:val="0"/>
          <w:i w:val="0"/>
          <w:sz w:val="21"/>
        </w:rPr>
        <w:t>(d)  Abdominal hernia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image shows a dark, blackish, non-viable segment of bowel — a gangrenous colon, indicating ischaemic necrosis that requires urgent surgical resection. Omphalocele is a congenital abdominal wall defect with a sac, Crohn's disease is chronic inflammatory bowel disease, and an abdominal hernia is a protrusion of bowel through a defect — none appears gangrenous as shown.</w:t>
      </w:r>
    </w:p>
    <w:p>
      <w:pPr>
        <w:spacing w:after="20" w:before="0"/>
      </w:pPr>
      <w:r>
        <w:rPr>
          <w:b/>
        </w:rPr>
        <w:t xml:space="preserve">🔍 Key Clues: </w:t>
      </w:r>
      <w:r>
        <w:t>Black, dead-looking bowel segment = gangrenous colon.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Omphalocele = neonatal abdominal wall defect with a membranous sac. | c — Crohn's disease = chronic inflammation (cobblestone mucosa), not gangrene. | d — Hernia = protrusion of bowel through a defect, without necrotic change.</w:t>
      </w:r>
    </w:p>
    <w:p>
      <w:pPr>
        <w:spacing w:after="20" w:before="0"/>
      </w:pPr>
      <w:r>
        <w:rPr>
          <w:b/>
          <w:color w:val="B45F06"/>
        </w:rPr>
        <w:t xml:space="preserve">⚠️ Exam Trap: </w:t>
      </w:r>
      <w:r>
        <w:t>Gangrene = dead (black) tissue; omphalocele/hernia are structural protrusions, not necrosis.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Gangrenous colon = ischaemic, non-viable bowel — surgical emergency.</w:t>
      </w:r>
    </w:p>
    <w:p>
      <w:pPr>
        <w:spacing w:after="0" w:before="0"/>
      </w:pPr>
      <w:r>
        <w:rPr>
          <w:b/>
          <w:i w:val="0"/>
          <w:sz w:val="21"/>
        </w:rPr>
        <w:t>Positive Marks: 1    Negative Marks: 0.25</w:t>
      </w:r>
    </w:p>
    <w:p>
      <w:pPr>
        <w:spacing w:before="280" w:after="40"/>
      </w:pPr>
      <w:r>
        <w:rPr>
          <w:b/>
        </w:rPr>
        <w:t xml:space="preserve">Question: </w:t>
      </w:r>
      <w:r>
        <w:t>What is the size of IV cannula shown in the image?</w:t>
      </w:r>
    </w:p>
    <w:p>
      <w:pPr>
        <w:spacing w:after="40" w:before="0"/>
      </w:pPr>
      <w:r>
        <w:rPr>
          <w:b w:val="0"/>
          <w:i/>
          <w:color w:val="B45F06"/>
          <w:sz w:val="20"/>
        </w:rPr>
        <w:t>[ IMAGE: N1-Q24 — image in the Image Bank, to be inserted ]</w:t>
      </w:r>
    </w:p>
    <w:p>
      <w:pPr>
        <w:spacing w:after="20" w:before="0"/>
      </w:pPr>
      <w:r>
        <w:rPr>
          <w:b w:val="0"/>
          <w:i w:val="0"/>
          <w:sz w:val="21"/>
        </w:rPr>
        <w:t>(a)  18G</w:t>
      </w:r>
    </w:p>
    <w:p>
      <w:pPr>
        <w:spacing w:after="20" w:before="0"/>
      </w:pPr>
      <w:r>
        <w:rPr>
          <w:b w:val="0"/>
          <w:i w:val="0"/>
          <w:sz w:val="21"/>
        </w:rPr>
        <w:t>(b)  20G</w:t>
      </w:r>
    </w:p>
    <w:p>
      <w:pPr>
        <w:spacing w:after="20" w:before="0"/>
      </w:pPr>
      <w:r>
        <w:rPr>
          <w:b w:val="0"/>
          <w:i w:val="0"/>
          <w:sz w:val="21"/>
        </w:rPr>
        <w:t>(c)  22G</w:t>
      </w:r>
    </w:p>
    <w:p>
      <w:pPr>
        <w:spacing w:after="20" w:before="0"/>
      </w:pPr>
      <w:r>
        <w:rPr>
          <w:b w:val="0"/>
          <w:i w:val="0"/>
          <w:sz w:val="21"/>
        </w:rPr>
        <w:t>(d)  24G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IV cannula size is identified by its colour code: orange 14G, grey 16G, green 18G, pink 20G, blue 22G and yellow 24G. The cannula shown in the image is pink, which corresponds to 20G — the standard gauge for routine adult IV therapy. 18G (green) is used for rapid blood transfusion and major surgery, 22G (blue) for children, and 24G (yellow) for infants and fragile veins.</w:t>
      </w:r>
    </w:p>
    <w:p>
      <w:pPr>
        <w:spacing w:after="20" w:before="0"/>
      </w:pPr>
      <w:r>
        <w:rPr>
          <w:b/>
        </w:rPr>
        <w:t xml:space="preserve">🔍 Key Clues: </w:t>
      </w:r>
      <w:r>
        <w:t>Pink cannula in the image → 20G. Colour ladder: green 18G, pink 20G, blue 22G, yellow 24G.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18G is GREEN, used for rapid blood transfusion and major surgery. | c — 22G is BLUE, used for children and older adults. | d — 24G is YELLOW, used for infants and fragile veins.</w:t>
      </w:r>
    </w:p>
    <w:p>
      <w:pPr>
        <w:spacing w:after="20" w:before="0"/>
      </w:pPr>
      <w:r>
        <w:rPr>
          <w:b/>
          <w:color w:val="B45F06"/>
        </w:rPr>
        <w:t xml:space="preserve">⚠️ Exam Trap: </w:t>
      </w:r>
      <w:r>
        <w:t>Read the COLOUR of the cannula — the gauge is identified by its colour code, not its brand.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Cannula colours, large to small: Orange, Grey, Green, Pink, Blue, Yellow — 'O Gee, Green Pinks Blue Yellow'.</w:t>
      </w:r>
    </w:p>
    <w:p>
      <w:pPr>
        <w:spacing w:after="0" w:before="0"/>
      </w:pPr>
      <w:r>
        <w:rPr>
          <w:b/>
          <w:i w:val="0"/>
          <w:sz w:val="21"/>
        </w:rPr>
        <w:t>Positive Marks: 1    Negative Marks: 0.25</w:t>
      </w:r>
    </w:p>
    <w:p>
      <w:pPr>
        <w:spacing w:before="280" w:after="40"/>
      </w:pPr>
      <w:r>
        <w:rPr>
          <w:b/>
        </w:rPr>
        <w:t xml:space="preserve">Question: </w:t>
      </w:r>
      <w:r>
        <w:t>Identify the pulse site in the image:</w:t>
      </w:r>
    </w:p>
    <w:p>
      <w:pPr>
        <w:spacing w:after="40" w:before="0"/>
      </w:pPr>
      <w:r>
        <w:rPr>
          <w:b w:val="0"/>
          <w:i/>
          <w:color w:val="B45F06"/>
          <w:sz w:val="20"/>
        </w:rPr>
        <w:t>[ IMAGE: N1-Q25 — image in the Image Bank, to be inserted ]</w:t>
      </w:r>
    </w:p>
    <w:p>
      <w:pPr>
        <w:spacing w:after="20" w:before="0"/>
      </w:pPr>
      <w:r>
        <w:rPr>
          <w:b w:val="0"/>
          <w:i w:val="0"/>
          <w:sz w:val="21"/>
        </w:rPr>
        <w:t>(a)  Carotid</w:t>
      </w:r>
    </w:p>
    <w:p>
      <w:pPr>
        <w:spacing w:after="20" w:before="0"/>
      </w:pPr>
      <w:r>
        <w:rPr>
          <w:b w:val="0"/>
          <w:i w:val="0"/>
          <w:sz w:val="21"/>
        </w:rPr>
        <w:t>(b)  Occipital</w:t>
      </w:r>
    </w:p>
    <w:p>
      <w:pPr>
        <w:spacing w:after="20" w:before="0"/>
      </w:pPr>
      <w:r>
        <w:rPr>
          <w:b w:val="0"/>
          <w:i w:val="0"/>
          <w:sz w:val="21"/>
        </w:rPr>
        <w:t>(c)  Temporal</w:t>
      </w:r>
    </w:p>
    <w:p>
      <w:pPr>
        <w:spacing w:after="20" w:before="0"/>
      </w:pPr>
      <w:r>
        <w:rPr>
          <w:b w:val="0"/>
          <w:i w:val="0"/>
          <w:sz w:val="21"/>
        </w:rPr>
        <w:t>(d)  Popliteal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temporal artery pulse is palpated just in front of the ear, over the temple — exactly the site shown in the image. The carotid pulse is felt in the neck beside the trachea, the occipital pulse at the back of the head, and the popliteal pulse behind the knee, so none of the other options matches the site shown.</w:t>
      </w:r>
    </w:p>
    <w:p>
      <w:pPr>
        <w:spacing w:after="20" w:before="0"/>
      </w:pPr>
      <w:r>
        <w:rPr>
          <w:b/>
        </w:rPr>
        <w:t xml:space="preserve">🔍 Key Clues: </w:t>
      </w:r>
      <w:r>
        <w:t>Pulse felt just in front of the ear, over the temple = temporal artery pulse.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carotid pulse is felt in the neck beside the trachea. | b — The occipital pulse is felt at the back of the head. | d — The popliteal pulse is felt behind the knee.</w:t>
      </w:r>
    </w:p>
    <w:p>
      <w:pPr>
        <w:spacing w:after="20" w:before="0"/>
      </w:pPr>
      <w:r>
        <w:rPr>
          <w:b/>
          <w:color w:val="B45F06"/>
        </w:rPr>
        <w:t xml:space="preserve">⚠️ Exam Trap: </w:t>
      </w:r>
      <w:r>
        <w:t>The TEMPLE is in front of the ear — the occipital pulse is at the BACK of the skull.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Temporal pulse = in front of the ear (the 'temple').</w:t>
      </w:r>
    </w:p>
    <w:p>
      <w:pPr>
        <w:spacing w:after="0" w:before="0"/>
      </w:pPr>
      <w:r>
        <w:rPr>
          <w:b/>
          <w:i w:val="0"/>
          <w:sz w:val="21"/>
        </w:rPr>
        <w:t>Positive Marks: 1    Negative Marks: 0.25</w:t>
      </w:r>
    </w:p>
    <w:p>
      <w:pPr>
        <w:spacing w:before="280" w:after="40"/>
      </w:pPr>
      <w:r>
        <w:rPr>
          <w:b/>
        </w:rPr>
        <w:t xml:space="preserve">Question: </w:t>
      </w:r>
      <w:r>
        <w:t>What is the normal neonatal heart rate?</w:t>
      </w:r>
    </w:p>
    <w:p>
      <w:pPr>
        <w:spacing w:after="20" w:before="0"/>
      </w:pPr>
      <w:r>
        <w:rPr>
          <w:b w:val="0"/>
          <w:i w:val="0"/>
          <w:sz w:val="21"/>
        </w:rPr>
        <w:t>(a)  120 - 160 BPM</w:t>
      </w:r>
    </w:p>
    <w:p>
      <w:pPr>
        <w:spacing w:after="20" w:before="0"/>
      </w:pPr>
      <w:r>
        <w:rPr>
          <w:b w:val="0"/>
          <w:i w:val="0"/>
          <w:sz w:val="21"/>
        </w:rPr>
        <w:t>(b)  100 - 120 BPM</w:t>
      </w:r>
    </w:p>
    <w:p>
      <w:pPr>
        <w:spacing w:after="20" w:before="0"/>
      </w:pPr>
      <w:r>
        <w:rPr>
          <w:b w:val="0"/>
          <w:i w:val="0"/>
          <w:sz w:val="21"/>
        </w:rPr>
        <w:t>(c)  160 - 200 BPM</w:t>
      </w:r>
    </w:p>
    <w:p>
      <w:pPr>
        <w:spacing w:after="20" w:before="0"/>
      </w:pPr>
      <w:r>
        <w:rPr>
          <w:b w:val="0"/>
          <w:i w:val="0"/>
          <w:sz w:val="21"/>
        </w:rPr>
        <w:t>(d)  80 - 100 BPM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normal resting heart rate of a neonate (first month) is 120–160 beats per minute. It gradually falls with age — infants 100–140, children 80–120, and adults 60–100.</w:t>
      </w:r>
    </w:p>
    <w:p>
      <w:pPr>
        <w:spacing w:after="20" w:before="0"/>
      </w:pPr>
      <w:r>
        <w:rPr>
          <w:b/>
        </w:rPr>
        <w:t xml:space="preserve">🔍 Key Clues: </w:t>
      </w:r>
      <w:r>
        <w:t>Neonate = birth to 28 days → 120–160 BPM is the exam-anchored range.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100–120 BPM is the range for infants/older babies, not newborns. | c — 160–200 BPM suggests tachycardia for a neonate. | d — 80–100 BPM is the adult range.</w:t>
      </w:r>
    </w:p>
    <w:p>
      <w:pPr>
        <w:spacing w:after="20" w:before="0"/>
      </w:pPr>
      <w:r>
        <w:rPr>
          <w:b/>
          <w:color w:val="B45F06"/>
        </w:rPr>
        <w:t xml:space="preserve">⚠️ Exam Trap: </w:t>
      </w:r>
      <w:r>
        <w:t>Do not mix age groups: neonate 120–160, infant 100–140 (approx), adult 60–100.</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Neonatal HR: 120–160/min; neonatal RR: 30–60/min.</w:t>
      </w:r>
    </w:p>
    <w:p>
      <w:pPr>
        <w:spacing w:after="0" w:before="0"/>
      </w:pPr>
      <w:r>
        <w:rPr>
          <w:b/>
          <w:i w:val="0"/>
          <w:sz w:val="21"/>
        </w:rPr>
        <w:t>Positive Marks: 1    Negative Marks: 0.25</w:t>
      </w:r>
    </w:p>
    <w:p>
      <w:pPr>
        <w:spacing w:before="280" w:after="40"/>
      </w:pPr>
      <w:r>
        <w:rPr>
          <w:b/>
        </w:rPr>
        <w:t xml:space="preserve">Question: </w:t>
      </w:r>
      <w:r>
        <w:t>The needle in the image is used for:</w:t>
      </w:r>
    </w:p>
    <w:p>
      <w:pPr>
        <w:spacing w:after="40" w:before="0"/>
      </w:pPr>
      <w:r>
        <w:rPr>
          <w:b w:val="0"/>
          <w:i/>
          <w:color w:val="B45F06"/>
          <w:sz w:val="20"/>
        </w:rPr>
        <w:t>[ IMAGE: N1-Q27 — image in the Image Bank, to be inserted ]</w:t>
      </w:r>
    </w:p>
    <w:p>
      <w:pPr>
        <w:spacing w:after="20" w:before="0"/>
      </w:pPr>
      <w:r>
        <w:rPr>
          <w:b w:val="0"/>
          <w:i w:val="0"/>
          <w:sz w:val="21"/>
        </w:rPr>
        <w:t>(a)  Bone marrow biopsy</w:t>
      </w:r>
    </w:p>
    <w:p>
      <w:pPr>
        <w:spacing w:after="20" w:before="0"/>
      </w:pPr>
      <w:r>
        <w:rPr>
          <w:b w:val="0"/>
          <w:i w:val="0"/>
          <w:sz w:val="21"/>
        </w:rPr>
        <w:t>(b)  Laparoscopic procedure</w:t>
      </w:r>
    </w:p>
    <w:p>
      <w:pPr>
        <w:spacing w:after="20" w:before="0"/>
      </w:pPr>
      <w:r>
        <w:rPr>
          <w:b w:val="0"/>
          <w:i w:val="0"/>
          <w:sz w:val="21"/>
        </w:rPr>
        <w:t>(c)  Lumbar puncture</w:t>
      </w:r>
    </w:p>
    <w:p>
      <w:pPr>
        <w:spacing w:after="20" w:before="0"/>
      </w:pPr>
      <w:r>
        <w:rPr>
          <w:b w:val="0"/>
          <w:i w:val="0"/>
          <w:sz w:val="21"/>
        </w:rPr>
        <w:t>(d)  Blood sampling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needle shown is a Veress needle — a spring-loaded blunt-tipped needle used to create pneumoperitoneum (CO₂ insufflation) at the start of a laparoscopic procedure. A bone marrow biopsy needle is thick with a trocar tip, a lumbar puncture needle is long and thin with a stylet for CSF sampling, and a blood-sampling needle attaches to a vacutainer — none of these matches the Veress needle shown.</w:t>
      </w:r>
    </w:p>
    <w:p>
      <w:pPr>
        <w:spacing w:after="20" w:before="0"/>
      </w:pPr>
      <w:r>
        <w:rPr>
          <w:b/>
        </w:rPr>
        <w:t xml:space="preserve">🔍 Key Clues: </w:t>
      </w:r>
      <w:r>
        <w:t>Spring-loaded, blunt-tipped needle = Veress needle for laparoscopy.</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A bone marrow needle is thick with a trocar tip. | c — An LP needle is long and thin with a stylet (CSF sampling). | d — A blood-sampling needle attaches to a vacutainer.</w:t>
      </w:r>
    </w:p>
    <w:p>
      <w:pPr>
        <w:spacing w:after="20" w:before="0"/>
      </w:pPr>
      <w:r>
        <w:rPr>
          <w:b/>
          <w:color w:val="B45F06"/>
        </w:rPr>
        <w:t xml:space="preserve">⚠️ Exam Trap: </w:t>
      </w:r>
      <w:r>
        <w:t>The Veress needle is blunt-tipped and spring-loaded — do not confuse it with a sharp trocar.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Veress needle = spring-loaded, for laparoscopy (CO₂ insufflation).</w:t>
      </w:r>
    </w:p>
    <w:p>
      <w:pPr>
        <w:spacing w:after="0" w:before="0"/>
      </w:pPr>
      <w:r>
        <w:rPr>
          <w:b/>
          <w:i w:val="0"/>
          <w:sz w:val="21"/>
        </w:rPr>
        <w:t>Positive Marks: 1    Negative Marks: 0.25</w:t>
      </w:r>
    </w:p>
    <w:p>
      <w:pPr>
        <w:spacing w:before="280" w:after="40"/>
      </w:pPr>
      <w:r>
        <w:rPr>
          <w:b/>
        </w:rPr>
        <w:t xml:space="preserve">Question: </w:t>
      </w:r>
      <w:r>
        <w:t>Which of the following is the first discovered vaccine?</w:t>
      </w:r>
    </w:p>
    <w:p>
      <w:pPr>
        <w:spacing w:after="20" w:before="0"/>
      </w:pPr>
      <w:r>
        <w:rPr>
          <w:b w:val="0"/>
          <w:i w:val="0"/>
          <w:sz w:val="21"/>
        </w:rPr>
        <w:t>(a)  Chicken Pox</w:t>
      </w:r>
    </w:p>
    <w:p>
      <w:pPr>
        <w:spacing w:after="20" w:before="0"/>
      </w:pPr>
      <w:r>
        <w:rPr>
          <w:b w:val="0"/>
          <w:i w:val="0"/>
          <w:sz w:val="21"/>
        </w:rPr>
        <w:t>(b)  Rabies</w:t>
      </w:r>
    </w:p>
    <w:p>
      <w:pPr>
        <w:spacing w:after="20" w:before="0"/>
      </w:pPr>
      <w:r>
        <w:rPr>
          <w:b w:val="0"/>
          <w:i w:val="0"/>
          <w:sz w:val="21"/>
        </w:rPr>
        <w:t>(c)  Small Pox</w:t>
      </w:r>
    </w:p>
    <w:p>
      <w:pPr>
        <w:spacing w:after="20" w:before="0"/>
      </w:pPr>
      <w:r>
        <w:rPr>
          <w:b w:val="0"/>
          <w:i w:val="0"/>
          <w:sz w:val="21"/>
        </w:rPr>
        <w:t>(d)  H1N1 Flue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Edward Jenner developed the first vaccine (against smallpox, using cowpox) in 1796 — the birth of vaccination. The term 'vaccine' comes from 'vacca' (cow), honoring Jenner's work. Rabies vaccine (Pasteur) came in 1885.</w:t>
      </w:r>
    </w:p>
    <w:p>
      <w:pPr>
        <w:spacing w:after="20" w:before="0"/>
      </w:pPr>
      <w:r>
        <w:rPr>
          <w:b/>
        </w:rPr>
        <w:t xml:space="preserve">🔍 Key Clues: </w:t>
      </w:r>
      <w:r>
        <w:t>'First vaccine = Smallpox (Jenner, 1796)' — history anchor point.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Chickenpox vaccine (Varicella) came in 1995. | b — Rabies vaccine by Louis Pasteur in 1885. | d — H1N1 flu vaccine is modern (2009).</w:t>
      </w:r>
    </w:p>
    <w:p>
      <w:pPr>
        <w:spacing w:after="20" w:before="0"/>
      </w:pPr>
      <w:r>
        <w:rPr>
          <w:b/>
          <w:color w:val="B45F06"/>
        </w:rPr>
        <w:t xml:space="preserve">⚠️ Exam Trap: </w:t>
      </w:r>
      <w:r>
        <w:t>Jenner → Smallpox; Pasteur → Rabies. Two 'vaccine pioneers' — don't swap them.</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First vaccine = smallpox (Jenner, 1796); 'vaccine' from vacca = cow.</w:t>
      </w:r>
    </w:p>
    <w:p>
      <w:pPr>
        <w:spacing w:after="0" w:before="0"/>
      </w:pPr>
      <w:r>
        <w:rPr>
          <w:b/>
          <w:i w:val="0"/>
          <w:sz w:val="21"/>
        </w:rPr>
        <w:t>Positive Marks: 1    Negative Marks: 0.25</w:t>
      </w:r>
    </w:p>
    <w:p>
      <w:pPr>
        <w:spacing w:before="280" w:after="40"/>
      </w:pPr>
      <w:r>
        <w:rPr>
          <w:b/>
        </w:rPr>
        <w:t xml:space="preserve">Question: </w:t>
      </w:r>
      <w:r>
        <w:t>Which of the following vitamin deficiency will cause pernicious anemia?</w:t>
      </w:r>
    </w:p>
    <w:p>
      <w:pPr>
        <w:spacing w:after="20" w:before="0"/>
      </w:pPr>
      <w:r>
        <w:rPr>
          <w:b w:val="0"/>
          <w:i w:val="0"/>
          <w:sz w:val="21"/>
        </w:rPr>
        <w:t>(a)  Vitamin B12</w:t>
      </w:r>
    </w:p>
    <w:p>
      <w:pPr>
        <w:spacing w:after="20" w:before="0"/>
      </w:pPr>
      <w:r>
        <w:rPr>
          <w:b w:val="0"/>
          <w:i w:val="0"/>
          <w:sz w:val="21"/>
        </w:rPr>
        <w:t>(b)  Folic acid deficiency</w:t>
      </w:r>
    </w:p>
    <w:p>
      <w:pPr>
        <w:spacing w:after="20" w:before="0"/>
      </w:pPr>
      <w:r>
        <w:rPr>
          <w:b w:val="0"/>
          <w:i w:val="0"/>
          <w:sz w:val="21"/>
        </w:rPr>
        <w:t>(c)  Serum iron deficiency</w:t>
      </w:r>
    </w:p>
    <w:p>
      <w:pPr>
        <w:spacing w:after="20" w:before="0"/>
      </w:pPr>
      <w:r>
        <w:rPr>
          <w:b w:val="0"/>
          <w:i w:val="0"/>
          <w:sz w:val="21"/>
        </w:rPr>
        <w:t>(d)  Calcium deficiency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Pernicious anemia is a megaloblastic anemia caused by Vitamin B12 deficiency due to lack of intrinsic factor (autoimmune gastritis) — impairing B12 absorption in the ileum. Folic acid deficiency also causes megaloblastic anemia but is not 'pernicious anemia'.</w:t>
      </w:r>
    </w:p>
    <w:p>
      <w:pPr>
        <w:spacing w:after="20" w:before="0"/>
      </w:pPr>
      <w:r>
        <w:rPr>
          <w:b/>
        </w:rPr>
        <w:t xml:space="preserve">🔍 Key Clues: </w:t>
      </w:r>
      <w:r>
        <w:t>'Pernicious = B12 + intrinsic factor' (autoimmune).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Folate deficiency gives megaloblastic anemia but not pernicious anemia. | c — Iron deficiency gives microcytic hypochromic anemia. | d — Calcium deficiency causes rickets/osteomalacia, not anemia.</w:t>
      </w:r>
    </w:p>
    <w:p>
      <w:pPr>
        <w:spacing w:after="20" w:before="0"/>
      </w:pPr>
      <w:r>
        <w:rPr>
          <w:b/>
          <w:color w:val="B45F06"/>
        </w:rPr>
        <w:t xml:space="preserve">⚠️ Exam Trap: </w:t>
      </w:r>
      <w:r>
        <w:t>Pernicious anemia = B12 + positive Schilling test; treated with parenteral B12 (lifelong).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Pernicious anemia → Vitamin B12 deficiency (intrinsic factor loss).</w:t>
      </w:r>
    </w:p>
    <w:p>
      <w:pPr>
        <w:spacing w:after="0" w:before="0"/>
      </w:pPr>
      <w:r>
        <w:rPr>
          <w:b/>
          <w:i w:val="0"/>
          <w:sz w:val="21"/>
        </w:rPr>
        <w:t>Positive Marks: 1    Negative Marks: 0.25</w:t>
      </w:r>
    </w:p>
    <w:p>
      <w:pPr>
        <w:spacing w:before="280" w:after="40"/>
      </w:pPr>
      <w:r>
        <w:rPr>
          <w:b/>
        </w:rPr>
        <w:t xml:space="preserve">Question: </w:t>
      </w:r>
      <w:r>
        <w:t>Corona virus has spread worldwide. This is known as:</w:t>
      </w:r>
    </w:p>
    <w:p>
      <w:pPr>
        <w:spacing w:after="20" w:before="0"/>
      </w:pPr>
      <w:r>
        <w:rPr>
          <w:b w:val="0"/>
          <w:i w:val="0"/>
          <w:sz w:val="21"/>
        </w:rPr>
        <w:t>(a)  Epidemic</w:t>
      </w:r>
    </w:p>
    <w:p>
      <w:pPr>
        <w:spacing w:after="20" w:before="0"/>
      </w:pPr>
      <w:r>
        <w:rPr>
          <w:b w:val="0"/>
          <w:i w:val="0"/>
          <w:sz w:val="21"/>
        </w:rPr>
        <w:t>(b)  Pandemic</w:t>
      </w:r>
    </w:p>
    <w:p>
      <w:pPr>
        <w:spacing w:after="20" w:before="0"/>
      </w:pPr>
      <w:r>
        <w:rPr>
          <w:b w:val="0"/>
          <w:i w:val="0"/>
          <w:sz w:val="21"/>
        </w:rPr>
        <w:t>(c)  Zoonotic</w:t>
      </w:r>
    </w:p>
    <w:p>
      <w:pPr>
        <w:spacing w:after="20" w:before="0"/>
      </w:pPr>
      <w:r>
        <w:rPr>
          <w:b w:val="0"/>
          <w:i w:val="0"/>
          <w:sz w:val="21"/>
        </w:rPr>
        <w:t>(d)  Endemic</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PANDEMIC is an epidemic that has spread across countries/continents affecting a large population worldwide. COVID-19 was declared a pandemic by WHO on 11 March 2020. Endemic = constant presence in a region; epidemic = sudden rise in a region.</w:t>
      </w:r>
    </w:p>
    <w:p>
      <w:pPr>
        <w:spacing w:after="20" w:before="0"/>
      </w:pPr>
      <w:r>
        <w:rPr>
          <w:b/>
        </w:rPr>
        <w:t xml:space="preserve">🔍 Key Clues: </w:t>
      </w:r>
      <w:r>
        <w:t>'Worldwide spread' = pandemic (pan = all).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Epidemic = outbreak confined to a community/region. | c — Zoonotic = disease transmitted from animals to humans. | d — Endemic = usual, constant presence in a region.</w:t>
      </w:r>
    </w:p>
    <w:p>
      <w:pPr>
        <w:spacing w:after="20" w:before="0"/>
      </w:pPr>
      <w:r>
        <w:rPr>
          <w:b/>
          <w:color w:val="B45F06"/>
        </w:rPr>
        <w:t xml:space="preserve">⚠️ Exam Trap: </w:t>
      </w:r>
      <w:r>
        <w:t>Level ladder: Sporadic &lt; Endemic &lt; Epidemic &lt; Pandemic.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Worldwide spread = Pandemic (COVID-19 declared pandemic 11 March 2020).</w:t>
      </w:r>
    </w:p>
    <w:p>
      <w:pPr>
        <w:spacing w:after="0" w:before="0"/>
      </w:pPr>
      <w:r>
        <w:rPr>
          <w:b/>
          <w:i w:val="0"/>
          <w:sz w:val="21"/>
        </w:rPr>
        <w:t>Positive Marks: 1    Negative Marks: 0.25</w:t>
      </w:r>
    </w:p>
    <w:p>
      <w:pPr>
        <w:spacing w:before="280" w:after="40"/>
      </w:pPr>
      <w:r>
        <w:rPr>
          <w:b/>
        </w:rPr>
        <w:t xml:space="preserve">Question: </w:t>
      </w:r>
      <w:r>
        <w:t>Which of the following is incorrect about bed sore?</w:t>
      </w:r>
    </w:p>
    <w:p>
      <w:pPr>
        <w:spacing w:after="20" w:before="0"/>
      </w:pPr>
      <w:r>
        <w:rPr>
          <w:b w:val="0"/>
          <w:i w:val="0"/>
          <w:sz w:val="21"/>
        </w:rPr>
        <w:t>(a)  Mobilization will affect bed sore</w:t>
      </w:r>
    </w:p>
    <w:p>
      <w:pPr>
        <w:spacing w:after="20" w:before="0"/>
      </w:pPr>
      <w:r>
        <w:rPr>
          <w:b w:val="0"/>
          <w:i w:val="0"/>
          <w:sz w:val="21"/>
        </w:rPr>
        <w:t>(b)  Moisture will affect bed sore</w:t>
      </w:r>
    </w:p>
    <w:p>
      <w:pPr>
        <w:spacing w:after="20" w:before="0"/>
      </w:pPr>
      <w:r>
        <w:rPr>
          <w:b w:val="0"/>
          <w:i w:val="0"/>
          <w:sz w:val="21"/>
        </w:rPr>
        <w:t>(c)  Friction force will affect bed sore</w:t>
      </w:r>
    </w:p>
    <w:p>
      <w:pPr>
        <w:spacing w:after="20" w:before="0"/>
      </w:pPr>
      <w:r>
        <w:rPr>
          <w:b w:val="0"/>
          <w:i w:val="0"/>
          <w:sz w:val="21"/>
        </w:rPr>
        <w:t>(d)  Nutritional status does not affect bedsore</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Pressure, shear, friction, moisture and immobility are all established risk factors for pressure injury — and so is poor nutrition, because protein, calories and micronutrients are needed for skin integrity and wound healing. The statement that nutritional status does NOT affect bedsore is therefore the incorrect one.</w:t>
      </w:r>
    </w:p>
    <w:p>
      <w:pPr>
        <w:spacing w:after="20" w:before="0"/>
      </w:pPr>
      <w:r>
        <w:rPr>
          <w:b/>
        </w:rPr>
        <w:t xml:space="preserve">🔍 Key Clues: </w:t>
      </w:r>
      <w:r>
        <w:t>'Incorrect' question → the option that denies a real risk factor (nutrition) is the answer.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Correct statement — immobility/lack of mobilization promotes pressure injury. | b — Correct statement — moisture macerates skin and increases risk. | c — Correct statement — friction and shear damage skin.</w:t>
      </w:r>
    </w:p>
    <w:p>
      <w:pPr>
        <w:spacing w:after="20" w:before="0"/>
      </w:pPr>
      <w:r>
        <w:rPr>
          <w:b/>
          <w:color w:val="B45F06"/>
        </w:rPr>
        <w:t xml:space="preserve">⚠️ Exam Trap: </w:t>
      </w:r>
      <w:r>
        <w:t>In 'incorrect/except' questions, find the option that CONTRADICTS known fact — nutrition absolutely matters.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Pressure + shear + friction + moisture + immobility + poor nutrition = pressure ulcer risk.</w:t>
      </w:r>
    </w:p>
    <w:p>
      <w:pPr>
        <w:spacing w:after="0" w:before="0"/>
      </w:pPr>
      <w:r>
        <w:rPr>
          <w:b/>
          <w:i w:val="0"/>
          <w:sz w:val="21"/>
        </w:rPr>
        <w:t>Positive Marks: 1    Negative Marks: 0.25</w:t>
      </w:r>
    </w:p>
    <w:p>
      <w:pPr>
        <w:spacing w:before="280" w:after="40"/>
      </w:pPr>
      <w:r>
        <w:rPr>
          <w:b/>
        </w:rPr>
        <w:t xml:space="preserve">Question: </w:t>
      </w:r>
      <w:r>
        <w:t>Which of the following drug is contraindicated in pregnant lady?</w:t>
      </w:r>
    </w:p>
    <w:p>
      <w:pPr>
        <w:spacing w:after="20" w:before="0"/>
      </w:pPr>
      <w:r>
        <w:rPr>
          <w:b w:val="0"/>
          <w:i w:val="0"/>
          <w:sz w:val="21"/>
        </w:rPr>
        <w:t>(a)  Heparin</w:t>
      </w:r>
    </w:p>
    <w:p>
      <w:pPr>
        <w:spacing w:after="20" w:before="0"/>
      </w:pPr>
      <w:r>
        <w:rPr>
          <w:b w:val="0"/>
          <w:i w:val="0"/>
          <w:sz w:val="21"/>
        </w:rPr>
        <w:t>(b)  Labetalol</w:t>
      </w:r>
    </w:p>
    <w:p>
      <w:pPr>
        <w:spacing w:after="20" w:before="0"/>
      </w:pPr>
      <w:r>
        <w:rPr>
          <w:b w:val="0"/>
          <w:i w:val="0"/>
          <w:sz w:val="21"/>
        </w:rPr>
        <w:t>(c)  Dolutegravir</w:t>
      </w:r>
    </w:p>
    <w:p>
      <w:pPr>
        <w:spacing w:after="20" w:before="0"/>
      </w:pPr>
      <w:r>
        <w:rPr>
          <w:b w:val="0"/>
          <w:i w:val="0"/>
          <w:sz w:val="21"/>
        </w:rPr>
        <w:t>(d)  Streptomycin</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Streptomycin is an aminoglycoside that crosses the placenta and can cause fetal ototoxicity (8th cranial nerve damage) — it is contraindicated in pregnancy. Heparin does not cross the placenta and is safe, labetalol is a first-line antihypertensive in pregnancy, and dolutegravir is an antiretroviral used during pregnancy.</w:t>
      </w:r>
    </w:p>
    <w:p>
      <w:pPr>
        <w:spacing w:after="20" w:before="0"/>
      </w:pPr>
      <w:r>
        <w:rPr>
          <w:b/>
        </w:rPr>
        <w:t xml:space="preserve">🔍 Key Clues: </w:t>
      </w:r>
      <w:r>
        <w:t>Aminoglycoside (streptomycin) = fetal ototoxicity → contraindicated in pregnancy.</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Heparin does not cross the placenta — it is safe in pregnancy. | b — Labetalol is a first-line drug for hypertension in pregnancy. | c — Dolutegravir is used in pregnancy (for HIV).</w:t>
      </w:r>
    </w:p>
    <w:p>
      <w:pPr>
        <w:spacing w:after="20" w:before="0"/>
      </w:pPr>
      <w:r>
        <w:rPr>
          <w:b/>
          <w:color w:val="B45F06"/>
        </w:rPr>
        <w:t xml:space="preserve">⚠️ Exam Trap: </w:t>
      </w:r>
      <w:r>
        <w:t>Aminoglycosides cause fetal ototoxicity; the distractors (heparin, labetalol) are genuinely pregnancy-safe drugs.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Streptomycin → fetal ototoxicity; contraindicated in pregnancy.</w:t>
      </w:r>
    </w:p>
    <w:p>
      <w:pPr>
        <w:spacing w:after="0" w:before="0"/>
      </w:pPr>
      <w:r>
        <w:rPr>
          <w:b/>
          <w:i w:val="0"/>
          <w:sz w:val="21"/>
        </w:rPr>
        <w:t>Positive Marks: 1    Negative Marks: 0.25</w:t>
      </w:r>
    </w:p>
    <w:p>
      <w:pPr>
        <w:spacing w:before="280" w:after="40"/>
      </w:pPr>
      <w:r>
        <w:rPr>
          <w:b/>
        </w:rPr>
        <w:t xml:space="preserve">Question: </w:t>
      </w:r>
      <w:r>
        <w:t>Lorazepam challenging test is done to validate the diagnosis of ……….:</w:t>
      </w:r>
    </w:p>
    <w:p>
      <w:pPr>
        <w:spacing w:after="20" w:before="0"/>
      </w:pPr>
      <w:r>
        <w:rPr>
          <w:b w:val="0"/>
          <w:i w:val="0"/>
          <w:sz w:val="21"/>
        </w:rPr>
        <w:t>(a)  Catatonia</w:t>
      </w:r>
    </w:p>
    <w:p>
      <w:pPr>
        <w:spacing w:after="20" w:before="0"/>
      </w:pPr>
      <w:r>
        <w:rPr>
          <w:b w:val="0"/>
          <w:i w:val="0"/>
          <w:sz w:val="21"/>
        </w:rPr>
        <w:t>(b)  Stupor</w:t>
      </w:r>
    </w:p>
    <w:p>
      <w:pPr>
        <w:spacing w:after="20" w:before="0"/>
      </w:pPr>
      <w:r>
        <w:rPr>
          <w:b w:val="0"/>
          <w:i w:val="0"/>
          <w:sz w:val="21"/>
        </w:rPr>
        <w:t>(c)  Dementia</w:t>
      </w:r>
    </w:p>
    <w:p>
      <w:pPr>
        <w:spacing w:after="20" w:before="0"/>
      </w:pPr>
      <w:r>
        <w:rPr>
          <w:b w:val="0"/>
          <w:i w:val="0"/>
          <w:sz w:val="21"/>
        </w:rPr>
        <w:t>(d)  Depression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lorazepam challenge test is used in CATATONIA — a benzodiazepine (lorazepam 1–2 mg IV/IM) transiently relieves catatonic symptoms (stupor, mutism, posturing) within minutes, confirming the diagnosis. Lorazepam is also the first-line treatment for catatonia.</w:t>
      </w:r>
    </w:p>
    <w:p>
      <w:pPr>
        <w:spacing w:after="20" w:before="0"/>
      </w:pPr>
      <w:r>
        <w:rPr>
          <w:b/>
        </w:rPr>
        <w:t xml:space="preserve">🔍 Key Clues: </w:t>
      </w:r>
      <w:r>
        <w:t>'Lorazepam test → Catatonia' (rapid relief = positive test).</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Stupor is a symptom, not a diagnosis validated by lorazepam. | c — Dementia does not respond to lorazepam challenge. | d — Depression is not diagnosed by a lorazepam test.</w:t>
      </w:r>
    </w:p>
    <w:p>
      <w:pPr>
        <w:spacing w:after="20" w:before="0"/>
      </w:pPr>
      <w:r>
        <w:rPr>
          <w:b/>
          <w:color w:val="B45F06"/>
        </w:rPr>
        <w:t xml:space="preserve">⚠️ Exam Trap: </w:t>
      </w:r>
      <w:r>
        <w:t>Catatonia management: lorazepam first; ECT if refractory.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Lorazepam challenge → Catatonia (rapid improvement confirms).</w:t>
      </w:r>
    </w:p>
    <w:p>
      <w:pPr>
        <w:spacing w:after="0" w:before="0"/>
      </w:pPr>
      <w:r>
        <w:rPr>
          <w:b/>
          <w:i w:val="0"/>
          <w:sz w:val="21"/>
        </w:rPr>
        <w:t>Positive Marks: 1    Negative Marks: 0.25</w:t>
      </w:r>
    </w:p>
    <w:p>
      <w:pPr>
        <w:spacing w:before="280" w:after="40"/>
      </w:pPr>
      <w:r>
        <w:rPr>
          <w:b/>
        </w:rPr>
        <w:t xml:space="preserve">Question: </w:t>
      </w:r>
      <w:r>
        <w:t>Identify the image:</w:t>
      </w:r>
    </w:p>
    <w:p>
      <w:pPr>
        <w:spacing w:after="40" w:before="0"/>
      </w:pPr>
      <w:r>
        <w:rPr>
          <w:b w:val="0"/>
          <w:i/>
          <w:color w:val="B45F06"/>
          <w:sz w:val="20"/>
        </w:rPr>
        <w:t>[ IMAGE: N1-Q34 — image in the Image Bank, to be inserted ]</w:t>
      </w:r>
    </w:p>
    <w:p>
      <w:pPr>
        <w:spacing w:after="20" w:before="0"/>
      </w:pPr>
      <w:r>
        <w:rPr>
          <w:b w:val="0"/>
          <w:i w:val="0"/>
          <w:sz w:val="21"/>
        </w:rPr>
        <w:t>(a)  Linear stapler</w:t>
      </w:r>
    </w:p>
    <w:p>
      <w:pPr>
        <w:spacing w:after="20" w:before="0"/>
      </w:pPr>
      <w:r>
        <w:rPr>
          <w:b w:val="0"/>
          <w:i w:val="0"/>
          <w:sz w:val="21"/>
        </w:rPr>
        <w:t>(b)  Punch biopsy</w:t>
      </w:r>
    </w:p>
    <w:p>
      <w:pPr>
        <w:spacing w:after="20" w:before="0"/>
      </w:pPr>
      <w:r>
        <w:rPr>
          <w:b w:val="0"/>
          <w:i w:val="0"/>
          <w:sz w:val="21"/>
        </w:rPr>
        <w:t>(c)  Bone marrow needle</w:t>
      </w:r>
    </w:p>
    <w:p>
      <w:pPr>
        <w:spacing w:after="20" w:before="0"/>
      </w:pPr>
      <w:r>
        <w:rPr>
          <w:b w:val="0"/>
          <w:i w:val="0"/>
          <w:sz w:val="21"/>
        </w:rPr>
        <w:t>(d)  Trocar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instrument shown is a linear (linear cutting) stapler, which fires parallel staggered rows of staples to divide or anastomose tissue, e.g., in bowel resection and lung surgery. A punch biopsy instrument has a circular cutting tip, a bone marrow needle is thick with a central trocar, and a trocar is a sharp-pointed instrument inside a cannula used to create laparoscopic ports — none of them has the stapling mechanism shown in the image.</w:t>
      </w:r>
    </w:p>
    <w:p>
      <w:pPr>
        <w:spacing w:after="20" w:before="0"/>
      </w:pPr>
      <w:r>
        <w:rPr>
          <w:b/>
        </w:rPr>
        <w:t xml:space="preserve">🔍 Key Clues: </w:t>
      </w:r>
      <w:r>
        <w:t>Parallel staggered rows of staples = linear (linear cutting) stapler.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 punch biopsy instrument has a circular cutting tip. | c — A bone marrow needle is thick with a trocar. | d — A trocar is a sharp-pointed instrument inside a cannula for laparoscopic ports.</w:t>
      </w:r>
    </w:p>
    <w:p>
      <w:pPr>
        <w:spacing w:after="20" w:before="0"/>
      </w:pPr>
      <w:r>
        <w:rPr>
          <w:b/>
          <w:color w:val="B45F06"/>
        </w:rPr>
        <w:t xml:space="preserve">⚠️ Exam Trap: </w:t>
      </w:r>
      <w:r>
        <w:t>Staplers fire rows of staples; a trocar creates ports — the mechanisms are completely different.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Linear stapler = straight rows of staples (divide or join tissue).</w:t>
      </w:r>
    </w:p>
    <w:p>
      <w:pPr>
        <w:spacing w:after="0" w:before="0"/>
      </w:pPr>
      <w:r>
        <w:rPr>
          <w:b/>
          <w:i w:val="0"/>
          <w:sz w:val="21"/>
        </w:rPr>
        <w:t>Positive Marks: 1    Negative Marks: 0.25</w:t>
      </w:r>
    </w:p>
    <w:p>
      <w:pPr>
        <w:spacing w:before="280" w:after="40"/>
      </w:pPr>
      <w:r>
        <w:rPr>
          <w:b/>
        </w:rPr>
        <w:t xml:space="preserve">Question: </w:t>
      </w:r>
      <w:r>
        <w:t>Identify the image:</w:t>
      </w:r>
    </w:p>
    <w:p>
      <w:pPr>
        <w:spacing w:after="40" w:before="0"/>
      </w:pPr>
      <w:r>
        <w:rPr>
          <w:b w:val="0"/>
          <w:i/>
          <w:color w:val="B45F06"/>
          <w:sz w:val="20"/>
        </w:rPr>
        <w:t>[ IMAGE: N1-Q35 — image in the Image Bank, to be inserted ]</w:t>
      </w:r>
    </w:p>
    <w:p>
      <w:pPr>
        <w:spacing w:after="20" w:before="0"/>
      </w:pPr>
      <w:r>
        <w:rPr>
          <w:b w:val="0"/>
          <w:i w:val="0"/>
          <w:sz w:val="21"/>
        </w:rPr>
        <w:t>(a)  Circular stapler</w:t>
      </w:r>
    </w:p>
    <w:p>
      <w:pPr>
        <w:spacing w:after="20" w:before="0"/>
      </w:pPr>
      <w:r>
        <w:rPr>
          <w:b w:val="0"/>
          <w:i w:val="0"/>
          <w:sz w:val="21"/>
        </w:rPr>
        <w:t>(b)  Vein viewer</w:t>
      </w:r>
    </w:p>
    <w:p>
      <w:pPr>
        <w:spacing w:after="20" w:before="0"/>
      </w:pPr>
      <w:r>
        <w:rPr>
          <w:b w:val="0"/>
          <w:i w:val="0"/>
          <w:sz w:val="21"/>
        </w:rPr>
        <w:t>(c)  Biopsy gun</w:t>
      </w:r>
    </w:p>
    <w:p>
      <w:pPr>
        <w:spacing w:after="20" w:before="0"/>
      </w:pPr>
      <w:r>
        <w:rPr>
          <w:b w:val="0"/>
          <w:i w:val="0"/>
          <w:sz w:val="21"/>
        </w:rPr>
        <w:t>(d)  Trocar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instrument shown is a circular (end-to-end) stapler, which fires a circular ring of staples to create an anastomosis, e.g., in colorectal or gastric surgery. A vein viewer uses infrared light to visualise veins, a biopsy gun takes core tissue samples, and a trocar is a sharp instrument used to create laparoscopic ports.</w:t>
      </w:r>
    </w:p>
    <w:p>
      <w:pPr>
        <w:spacing w:after="20" w:before="0"/>
      </w:pPr>
      <w:r>
        <w:rPr>
          <w:b/>
        </w:rPr>
        <w:t xml:space="preserve">🔍 Key Clues: </w:t>
      </w:r>
      <w:r>
        <w:t>Circular head + ring of staples = circular stapler (anastomosis).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Vein viewer = infrared light device for locating veins — no staples. | c — Biopsy gun = spring-loaded core-biopsy needle. | d — Trocar = sharp pointed instrument inside a cannula for ports.</w:t>
      </w:r>
    </w:p>
    <w:p>
      <w:pPr>
        <w:spacing w:after="20" w:before="0"/>
      </w:pPr>
      <w:r>
        <w:rPr>
          <w:b/>
          <w:color w:val="B45F06"/>
        </w:rPr>
        <w:t xml:space="preserve">⚠️ Exam Trap: </w:t>
      </w:r>
      <w:r>
        <w:t>Linear stapler DIVIDES tissue; circular stapler ANASTOMOSES (joins) — both fire staples, different heads.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Circular stapler → circular anastomosis (e.g., colorectal).</w:t>
      </w:r>
    </w:p>
    <w:p>
      <w:pPr>
        <w:spacing w:after="0" w:before="0"/>
      </w:pPr>
      <w:r>
        <w:rPr>
          <w:b/>
          <w:i w:val="0"/>
          <w:sz w:val="21"/>
        </w:rPr>
        <w:t>Positive Marks: 1    Negative Marks: 0.25</w:t>
      </w:r>
    </w:p>
    <w:p>
      <w:pPr>
        <w:spacing w:before="280" w:after="40"/>
      </w:pPr>
      <w:r>
        <w:rPr>
          <w:b/>
        </w:rPr>
        <w:t xml:space="preserve">Question: </w:t>
      </w:r>
      <w:r>
        <w:t>Diagnostic test used for DIC:</w:t>
      </w:r>
    </w:p>
    <w:p>
      <w:pPr>
        <w:spacing w:after="20" w:before="0"/>
      </w:pPr>
      <w:r>
        <w:rPr>
          <w:b w:val="0"/>
          <w:i w:val="0"/>
          <w:sz w:val="21"/>
        </w:rPr>
        <w:t>(a)  PT</w:t>
      </w:r>
    </w:p>
    <w:p>
      <w:pPr>
        <w:spacing w:after="20" w:before="0"/>
      </w:pPr>
      <w:r>
        <w:rPr>
          <w:b w:val="0"/>
          <w:i w:val="0"/>
          <w:sz w:val="21"/>
        </w:rPr>
        <w:t>(b)  INR</w:t>
      </w:r>
    </w:p>
    <w:p>
      <w:pPr>
        <w:spacing w:after="20" w:before="0"/>
      </w:pPr>
      <w:r>
        <w:rPr>
          <w:b w:val="0"/>
          <w:i w:val="0"/>
          <w:sz w:val="21"/>
        </w:rPr>
        <w:t>(c)  PT, aPTT</w:t>
      </w:r>
    </w:p>
    <w:p>
      <w:pPr>
        <w:spacing w:after="20" w:before="0"/>
      </w:pPr>
      <w:r>
        <w:rPr>
          <w:b w:val="0"/>
          <w:i w:val="0"/>
          <w:sz w:val="21"/>
        </w:rPr>
        <w:t>(d)  DCT, ICT</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DIC is diagnosed by a COMBINATION: prolonged PT, prolonged aPTT, low platelets, low fibrinogen, and elevated D-dimer. A single test (PT or INR alone) is insufficient — the picture is one of consumptive coagulopathy.</w:t>
      </w:r>
    </w:p>
    <w:p>
      <w:pPr>
        <w:spacing w:after="20" w:before="0"/>
      </w:pPr>
      <w:r>
        <w:rPr>
          <w:b/>
        </w:rPr>
        <w:t xml:space="preserve">🔍 Key Clues: </w:t>
      </w:r>
      <w:r>
        <w:t>'DIC = PT + aPTT prolonged + platelets/fibrinogen low + D-dimer high'.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PT alone is insufficient — aPTT is also prolonged. | b — INR alone is insufficient. | d — DCT/ICT are Coombs tests for hemolytic anemia.</w:t>
      </w:r>
    </w:p>
    <w:p>
      <w:pPr>
        <w:spacing w:after="20" w:before="0"/>
      </w:pPr>
      <w:r>
        <w:rPr>
          <w:b/>
          <w:color w:val="B45F06"/>
        </w:rPr>
        <w:t xml:space="preserve">⚠️ Exam Trap: </w:t>
      </w:r>
      <w:r>
        <w:t>DIC 'consumes' clotting factors + platelets → BOTH PT and aPTT rise.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DIC screen: PT ↑, aPTT ↑, platelets ↓, fibrinogen ↓, D-dimer ↑.</w:t>
      </w:r>
    </w:p>
    <w:p>
      <w:pPr>
        <w:spacing w:after="0" w:before="0"/>
      </w:pPr>
      <w:r>
        <w:rPr>
          <w:b/>
          <w:i w:val="0"/>
          <w:sz w:val="21"/>
        </w:rPr>
        <w:t>Positive Marks: 1    Negative Marks: 0.25</w:t>
      </w:r>
    </w:p>
    <w:p>
      <w:pPr>
        <w:spacing w:before="280" w:after="40"/>
      </w:pPr>
      <w:r>
        <w:rPr>
          <w:b/>
        </w:rPr>
        <w:t xml:space="preserve">Question: </w:t>
      </w:r>
      <w:r>
        <w:t>Antimicrobial dressing is composed of which of the following metal?</w:t>
      </w:r>
    </w:p>
    <w:p>
      <w:pPr>
        <w:spacing w:after="20" w:before="0"/>
      </w:pPr>
      <w:r>
        <w:rPr>
          <w:b w:val="0"/>
          <w:i w:val="0"/>
          <w:sz w:val="21"/>
        </w:rPr>
        <w:t>(a)  Copper</w:t>
      </w:r>
    </w:p>
    <w:p>
      <w:pPr>
        <w:spacing w:after="20" w:before="0"/>
      </w:pPr>
      <w:r>
        <w:rPr>
          <w:b w:val="0"/>
          <w:i w:val="0"/>
          <w:sz w:val="21"/>
        </w:rPr>
        <w:t>(b)  Zinc</w:t>
      </w:r>
    </w:p>
    <w:p>
      <w:pPr>
        <w:spacing w:after="20" w:before="0"/>
      </w:pPr>
      <w:r>
        <w:rPr>
          <w:b w:val="0"/>
          <w:i w:val="0"/>
          <w:sz w:val="21"/>
        </w:rPr>
        <w:t>(c)  Sodium</w:t>
      </w:r>
    </w:p>
    <w:p>
      <w:pPr>
        <w:spacing w:after="20" w:before="0"/>
      </w:pPr>
      <w:r>
        <w:rPr>
          <w:b w:val="0"/>
          <w:i w:val="0"/>
          <w:sz w:val="21"/>
        </w:rPr>
        <w:t>(d)  Silver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Silver (silver sulfadiazine, silver-impregnated dressings) is the metal used for its broad-spectrum antimicrobial action in wound care. Copper and zinc have minor roles; sodium has none.</w:t>
      </w:r>
    </w:p>
    <w:p>
      <w:pPr>
        <w:spacing w:after="20" w:before="0"/>
      </w:pPr>
      <w:r>
        <w:rPr>
          <w:b/>
        </w:rPr>
        <w:t xml:space="preserve">🔍 Key Clues: </w:t>
      </w:r>
      <w:r>
        <w:t>Silver dressings (Acticoat, Aquacel Ag) = antimicrobial dressings.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Copper is not the standard antimicrobial dressing metal. | b — Zinc oxide is used for skin barrier/protection, not primarily as an antimicrobial dressing. | c — Sodium is an electrolyte, not an antimicrobial metal.</w:t>
      </w:r>
    </w:p>
    <w:p>
      <w:pPr>
        <w:spacing w:after="20" w:before="0"/>
      </w:pPr>
      <w:r>
        <w:rPr>
          <w:b/>
          <w:color w:val="B45F06"/>
        </w:rPr>
        <w:t xml:space="preserve">⚠️ Exam Trap: </w:t>
      </w:r>
      <w:r>
        <w:t>Silver sulfadiazine (SSD) cream for burns — always link silver to antimicrobial action.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Silver = antimicrobial; Zinc = skin healing/protection.</w:t>
      </w:r>
    </w:p>
    <w:p>
      <w:pPr>
        <w:spacing w:after="0" w:before="0"/>
      </w:pPr>
      <w:r>
        <w:rPr>
          <w:b/>
          <w:i w:val="0"/>
          <w:sz w:val="21"/>
        </w:rPr>
        <w:t>Positive Marks: 1    Negative Marks: 0.25</w:t>
      </w:r>
    </w:p>
    <w:p>
      <w:pPr>
        <w:spacing w:before="280" w:after="40"/>
      </w:pPr>
      <w:r>
        <w:rPr>
          <w:b/>
        </w:rPr>
        <w:t xml:space="preserve">Question: </w:t>
      </w:r>
      <w:r>
        <w:t>Which among the following is added to ORS to control diarrhea?</w:t>
      </w:r>
    </w:p>
    <w:p>
      <w:pPr>
        <w:spacing w:after="20" w:before="0"/>
      </w:pPr>
      <w:r>
        <w:rPr>
          <w:b w:val="0"/>
          <w:i w:val="0"/>
          <w:sz w:val="21"/>
        </w:rPr>
        <w:t>(a)  Copper</w:t>
      </w:r>
    </w:p>
    <w:p>
      <w:pPr>
        <w:spacing w:after="20" w:before="0"/>
      </w:pPr>
      <w:r>
        <w:rPr>
          <w:b w:val="0"/>
          <w:i w:val="0"/>
          <w:sz w:val="21"/>
        </w:rPr>
        <w:t>(b)  Calcium</w:t>
      </w:r>
    </w:p>
    <w:p>
      <w:pPr>
        <w:spacing w:after="20" w:before="0"/>
      </w:pPr>
      <w:r>
        <w:rPr>
          <w:b w:val="0"/>
          <w:i w:val="0"/>
          <w:sz w:val="21"/>
        </w:rPr>
        <w:t>(c)  Zinc</w:t>
      </w:r>
    </w:p>
    <w:p>
      <w:pPr>
        <w:spacing w:after="20" w:before="0"/>
      </w:pPr>
      <w:r>
        <w:rPr>
          <w:b w:val="0"/>
          <w:i w:val="0"/>
          <w:sz w:val="21"/>
        </w:rPr>
        <w:t>(d)  Potassium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Zinc supplementation (10–14 days) is added to ORS for diarrhea management — it reduces the duration and severity of episodes and prevents future episodes. WHO recommends zinc 20 mg/day (10 mg/day for infants &lt; 6 months) with ORS.</w:t>
      </w:r>
    </w:p>
    <w:p>
      <w:pPr>
        <w:spacing w:after="20" w:before="0"/>
      </w:pPr>
      <w:r>
        <w:rPr>
          <w:b/>
        </w:rPr>
        <w:t xml:space="preserve">🔍 Key Clues: </w:t>
      </w:r>
      <w:r>
        <w:t>'Diarrhea + Zinc = duration reduced' — the WHO recommendation.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Copper has no role in ORS. | b — Calcium is not part of ORS therapy. | d — Potassium IS in ORS as an electrolyte, but the exam answer for the added anti-diarrheal component is zinc.</w:t>
      </w:r>
    </w:p>
    <w:p>
      <w:pPr>
        <w:spacing w:after="20" w:before="0"/>
      </w:pPr>
      <w:r>
        <w:rPr>
          <w:b/>
          <w:color w:val="B45F06"/>
        </w:rPr>
        <w:t xml:space="preserve">⚠️ Exam Trap: </w:t>
      </w:r>
      <w:r>
        <w:t>ORS composition: Na, K, Cl, citrate, glucose + NOW zinc supplementation is the standard package.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Diarrhea: ORS + Zinc (10–14 days) = the standard home package.</w:t>
      </w:r>
    </w:p>
    <w:p>
      <w:pPr>
        <w:spacing w:after="0" w:before="0"/>
      </w:pPr>
      <w:r>
        <w:rPr>
          <w:b/>
          <w:i w:val="0"/>
          <w:sz w:val="21"/>
        </w:rPr>
        <w:t>Positive Marks: 1    Negative Marks: 0.25</w:t>
      </w:r>
    </w:p>
    <w:p>
      <w:pPr>
        <w:spacing w:before="280" w:after="40"/>
      </w:pPr>
      <w:r>
        <w:rPr>
          <w:b/>
        </w:rPr>
        <w:t xml:space="preserve">Question: </w:t>
      </w:r>
      <w:r>
        <w:t>Identify the image given below:</w:t>
      </w:r>
    </w:p>
    <w:p>
      <w:pPr>
        <w:spacing w:after="40" w:before="0"/>
      </w:pPr>
      <w:r>
        <w:rPr>
          <w:b w:val="0"/>
          <w:i/>
          <w:color w:val="B45F06"/>
          <w:sz w:val="20"/>
        </w:rPr>
        <w:t>[ IMAGE: N1-Q39 — image in the Image Bank, to be inserted ]</w:t>
      </w:r>
    </w:p>
    <w:p>
      <w:pPr>
        <w:spacing w:after="20" w:before="0"/>
      </w:pPr>
      <w:r>
        <w:rPr>
          <w:b w:val="0"/>
          <w:i w:val="0"/>
          <w:sz w:val="21"/>
        </w:rPr>
        <w:t>(a)  Monopolar cautery</w:t>
      </w:r>
    </w:p>
    <w:p>
      <w:pPr>
        <w:spacing w:after="20" w:before="0"/>
      </w:pPr>
      <w:r>
        <w:rPr>
          <w:b w:val="0"/>
          <w:i w:val="0"/>
          <w:sz w:val="21"/>
        </w:rPr>
        <w:t>(b)  Bipolar cautery</w:t>
      </w:r>
    </w:p>
    <w:p>
      <w:pPr>
        <w:spacing w:after="20" w:before="0"/>
      </w:pPr>
      <w:r>
        <w:rPr>
          <w:b w:val="0"/>
          <w:i w:val="0"/>
          <w:sz w:val="21"/>
        </w:rPr>
        <w:t>(c)  Harmonic scalpel</w:t>
      </w:r>
    </w:p>
    <w:p>
      <w:pPr>
        <w:spacing w:after="20" w:before="0"/>
      </w:pPr>
      <w:r>
        <w:rPr>
          <w:b w:val="0"/>
          <w:i w:val="0"/>
          <w:sz w:val="21"/>
        </w:rPr>
        <w:t>(d)  Surgical scalpel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image shows a monopolar cautery (electrosurgical unit) — a single active electrode works with a dispersive (return) pad to cut and coagulate tissue using high-frequency current. A bipolar cautery uses forceps with two active tips, a harmonic scalpel uses ultrasonic vibration, and a surgical scalpel is a manual steel blade.</w:t>
      </w:r>
    </w:p>
    <w:p>
      <w:pPr>
        <w:spacing w:after="20" w:before="0"/>
      </w:pPr>
      <w:r>
        <w:rPr>
          <w:b/>
        </w:rPr>
        <w:t xml:space="preserve">🔍 Key Clues: </w:t>
      </w:r>
      <w:r>
        <w:t>Single active electrode + dispersive return pad = monopolar cautery.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Bipolar cautery = forceps with BOTH tips active (no return pad needed). | c — Harmonic scalpel = ultrasonic vibration, not electric current. | d — Surgical scalpel = manual blade, no electricity.</w:t>
      </w:r>
    </w:p>
    <w:p>
      <w:pPr>
        <w:spacing w:after="20" w:before="0"/>
      </w:pPr>
      <w:r>
        <w:rPr>
          <w:b/>
          <w:color w:val="B45F06"/>
        </w:rPr>
        <w:t xml:space="preserve">⚠️ Exam Trap: </w:t>
      </w:r>
      <w:r>
        <w:t>Monopolar = one active electrode + return pad; bipolar = two active tips (forceps).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Monopolar cautery = active electrode + dispersive (return) pad.</w:t>
      </w:r>
    </w:p>
    <w:p>
      <w:pPr>
        <w:spacing w:after="0" w:before="0"/>
      </w:pPr>
      <w:r>
        <w:rPr>
          <w:b/>
          <w:i w:val="0"/>
          <w:sz w:val="21"/>
        </w:rPr>
        <w:t>Positive Marks: 1    Negative Marks: 0.25</w:t>
      </w:r>
    </w:p>
    <w:p>
      <w:pPr>
        <w:spacing w:before="280" w:after="40"/>
      </w:pPr>
      <w:r>
        <w:rPr>
          <w:b/>
        </w:rPr>
        <w:t xml:space="preserve">Question: </w:t>
      </w:r>
      <w:r>
        <w:t>Which hormone regulates calcium and phosphate?</w:t>
      </w:r>
    </w:p>
    <w:p>
      <w:pPr>
        <w:spacing w:after="20" w:before="0"/>
      </w:pPr>
      <w:r>
        <w:rPr>
          <w:b w:val="0"/>
          <w:i w:val="0"/>
          <w:sz w:val="21"/>
        </w:rPr>
        <w:t>(a)  Parathyroid Hormone</w:t>
      </w:r>
    </w:p>
    <w:p>
      <w:pPr>
        <w:spacing w:after="20" w:before="0"/>
      </w:pPr>
      <w:r>
        <w:rPr>
          <w:b w:val="0"/>
          <w:i w:val="0"/>
          <w:sz w:val="21"/>
        </w:rPr>
        <w:t>(b)  Calcitonin</w:t>
      </w:r>
    </w:p>
    <w:p>
      <w:pPr>
        <w:spacing w:after="20" w:before="0"/>
      </w:pPr>
      <w:r>
        <w:rPr>
          <w:b w:val="0"/>
          <w:i w:val="0"/>
          <w:sz w:val="21"/>
        </w:rPr>
        <w:t>(c)  Thyroid Hormone</w:t>
      </w:r>
    </w:p>
    <w:p>
      <w:pPr>
        <w:spacing w:after="20" w:before="0"/>
      </w:pPr>
      <w:r>
        <w:rPr>
          <w:b w:val="0"/>
          <w:i w:val="0"/>
          <w:sz w:val="21"/>
        </w:rPr>
        <w:t>(d)  LH</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Parathyroid hormone (PTH) is the principal regulator of calcium and phosphate — it raises serum calcium (bone resorption, renal reabsorption, activation of vitamin D) and lowers phosphate. Calcitonin lowers calcium, thyroid hormone regulates metabolism, and LH regulates the gonads.</w:t>
      </w:r>
    </w:p>
    <w:p>
      <w:pPr>
        <w:spacing w:after="20" w:before="0"/>
      </w:pPr>
      <w:r>
        <w:rPr>
          <w:b/>
        </w:rPr>
        <w:t xml:space="preserve">🔍 Key Clues: </w:t>
      </w:r>
      <w:r>
        <w:t>'Calcium and phosphate regulation' = parathyroid hormone.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Calcitonin LOWERS serum calcium — it opposes PTH. | c — Thyroid hormone regulates metabolism, not calcium. | d — LH regulates ovulation/spermatogenesis.</w:t>
      </w:r>
    </w:p>
    <w:p>
      <w:pPr>
        <w:spacing w:after="20" w:before="0"/>
      </w:pPr>
      <w:r>
        <w:rPr>
          <w:b/>
          <w:color w:val="B45F06"/>
        </w:rPr>
        <w:t xml:space="preserve">⚠️ Exam Trap: </w:t>
      </w:r>
      <w:r>
        <w:t>PTH ↑ calcium and ↓ phosphate; calcitonin ↓ calcium — the two calcium hormones are opposites.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PTH = calcium &amp; phosphate regulator (raises calcium).</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