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Which of the following is not included in the National Vector Borne Disease Control Program? (CHN)</w:t>
      </w:r>
    </w:p>
    <w:p>
      <w:pPr>
        <w:spacing w:after="20" w:before="0"/>
      </w:pPr>
      <w:r>
        <w:rPr>
          <w:b w:val="0"/>
          <w:i w:val="0"/>
          <w:sz w:val="21"/>
        </w:rPr>
        <w:t>(a)  Malaria</w:t>
      </w:r>
    </w:p>
    <w:p>
      <w:pPr>
        <w:spacing w:after="20" w:before="0"/>
      </w:pPr>
      <w:r>
        <w:rPr>
          <w:b w:val="0"/>
          <w:i w:val="0"/>
          <w:sz w:val="21"/>
        </w:rPr>
        <w:t>(b)  Dengue</w:t>
      </w:r>
    </w:p>
    <w:p>
      <w:pPr>
        <w:spacing w:after="20" w:before="0"/>
      </w:pPr>
      <w:r>
        <w:rPr>
          <w:b w:val="0"/>
          <w:i w:val="0"/>
          <w:sz w:val="21"/>
        </w:rPr>
        <w:t>(c)  Plague</w:t>
      </w:r>
    </w:p>
    <w:p>
      <w:pPr>
        <w:spacing w:after="20" w:before="0"/>
      </w:pPr>
      <w:r>
        <w:rPr>
          <w:b w:val="0"/>
          <w:i w:val="0"/>
          <w:sz w:val="21"/>
        </w:rPr>
        <w:t>(d)  Filariasis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National Vector Borne Disease Control Programme (NVBDCP) covers malaria, dengue, chikungunya, Japanese encephalitis, kala-azar and lymphatic filariasis. PLAGUE is a bacterial disease transmitted by the rat FLEA (not a mosquito/vector-borne disease under NVBDCP), so it is the exception.</w:t>
      </w:r>
    </w:p>
    <w:p>
      <w:pPr>
        <w:spacing w:after="20" w:before="0"/>
      </w:pPr>
      <w:r>
        <w:rPr>
          <w:b/>
        </w:rPr>
        <w:t xml:space="preserve">🔍 Key Clues: </w:t>
      </w:r>
      <w:r>
        <w:t>NVBDCP = Malaria, Dengue, JE, Kala-azar, Filariasis, Chikungunya — Plague is not in it.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Malaria is a core NVBDCP disease. | b — Dengue is a core NVBDCP disease. | d — Filariasis is a core NVBDCP disease.</w:t>
      </w:r>
    </w:p>
    <w:p>
      <w:pPr>
        <w:spacing w:after="20" w:before="0"/>
      </w:pPr>
      <w:r>
        <w:rPr>
          <w:b/>
          <w:color w:val="B45F06"/>
        </w:rPr>
        <w:t xml:space="preserve">⚠️ Exam Trap: </w:t>
      </w:r>
      <w:r>
        <w:t>Plague is spread by the rat flea — vector-borne but not mosquito-borne; it is NOT under NVBDCP.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NVBDCP: Malaria, Dengue, Chikungunya, JE, Kala-azar, Filariasis.</w:t>
      </w:r>
    </w:p>
    <w:p>
      <w:pPr>
        <w:spacing w:after="0" w:before="0"/>
      </w:pPr>
      <w:r>
        <w:rPr>
          <w:b/>
          <w:i w:val="0"/>
          <w:sz w:val="21"/>
        </w:rPr>
        <w:t>Positive Marks: 1    Negative Marks: 0.25</w:t>
      </w:r>
    </w:p>
    <w:p>
      <w:pPr>
        <w:spacing w:before="280" w:after="40"/>
      </w:pPr>
      <w:r>
        <w:rPr>
          <w:b/>
        </w:rPr>
        <w:t xml:space="preserve">Question: </w:t>
      </w:r>
      <w:r>
        <w:t>All the following vaccines are given IM, except: (CHN)</w:t>
      </w:r>
    </w:p>
    <w:p>
      <w:pPr>
        <w:spacing w:after="20" w:before="0"/>
      </w:pPr>
      <w:r>
        <w:rPr>
          <w:b w:val="0"/>
          <w:i w:val="0"/>
          <w:sz w:val="21"/>
        </w:rPr>
        <w:t>(a)  Hep B</w:t>
      </w:r>
    </w:p>
    <w:p>
      <w:pPr>
        <w:spacing w:after="20" w:before="0"/>
      </w:pPr>
      <w:r>
        <w:rPr>
          <w:b w:val="0"/>
          <w:i w:val="0"/>
          <w:sz w:val="21"/>
        </w:rPr>
        <w:t>(b)  DPT</w:t>
      </w:r>
    </w:p>
    <w:p>
      <w:pPr>
        <w:spacing w:after="20" w:before="0"/>
      </w:pPr>
      <w:r>
        <w:rPr>
          <w:b w:val="0"/>
          <w:i w:val="0"/>
          <w:sz w:val="21"/>
        </w:rPr>
        <w:t>(c)  PCV</w:t>
      </w:r>
    </w:p>
    <w:p>
      <w:pPr>
        <w:spacing w:after="20" w:before="0"/>
      </w:pPr>
      <w:r>
        <w:rPr>
          <w:b w:val="0"/>
          <w:i w:val="0"/>
          <w:sz w:val="21"/>
        </w:rPr>
        <w:t>(d)  MMR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MMR (Measles-Mumps-Rubella) is given SUBCUTANEOUSLY, whereas Hep B, DPT and PCV are intramuscular. Remember the route pattern: IM vaccines include DPT, Hep B, Hib, PCV, HPV; SC vaccines include MMR, varicella, JE, measles (in some schedules).</w:t>
      </w:r>
    </w:p>
    <w:p>
      <w:pPr>
        <w:spacing w:after="20" w:before="0"/>
      </w:pPr>
      <w:r>
        <w:rPr>
          <w:b/>
        </w:rPr>
        <w:t xml:space="preserve">🔍 Key Clues: </w:t>
      </w:r>
      <w:r>
        <w:t>'MMR = subcutaneous; DPT/Hep B/PCV = IM'.</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Hep B is given IM (deltoid). | b — DPT is given IM. | c — PCV is given IM.</w:t>
      </w:r>
    </w:p>
    <w:p>
      <w:pPr>
        <w:spacing w:after="20" w:before="0"/>
      </w:pPr>
      <w:r>
        <w:rPr>
          <w:b/>
          <w:color w:val="B45F06"/>
        </w:rPr>
        <w:t xml:space="preserve">⚠️ Exam Trap: </w:t>
      </w:r>
      <w:r>
        <w:t>Route recall: MMR/varicella = SC; DPT, Hep B, Hib, PCV = IM. 'M for MMR = under the skin'.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MMR → SC; DPT, Hep B, PCV, Hib → IM; BCG → ID; OPV → oral.</w:t>
      </w:r>
    </w:p>
    <w:p>
      <w:pPr>
        <w:spacing w:after="0" w:before="0"/>
      </w:pPr>
      <w:r>
        <w:rPr>
          <w:b/>
          <w:i w:val="0"/>
          <w:sz w:val="21"/>
        </w:rPr>
        <w:t>Positive Marks: 1    Negative Marks: 0.25</w:t>
      </w:r>
    </w:p>
    <w:p>
      <w:pPr>
        <w:spacing w:before="280" w:after="40"/>
      </w:pPr>
      <w:r>
        <w:rPr>
          <w:b/>
        </w:rPr>
        <w:t xml:space="preserve">Question: </w:t>
      </w:r>
      <w:r>
        <w:t>Which of the following vaccines is most freeze sensitive vaccine? (CHN)</w:t>
      </w:r>
    </w:p>
    <w:p>
      <w:pPr>
        <w:spacing w:after="20" w:before="0"/>
      </w:pPr>
      <w:r>
        <w:rPr>
          <w:b w:val="0"/>
          <w:i w:val="0"/>
          <w:sz w:val="21"/>
        </w:rPr>
        <w:t>(a)  MMR</w:t>
      </w:r>
    </w:p>
    <w:p>
      <w:pPr>
        <w:spacing w:after="20" w:before="0"/>
      </w:pPr>
      <w:r>
        <w:rPr>
          <w:b w:val="0"/>
          <w:i w:val="0"/>
          <w:sz w:val="21"/>
        </w:rPr>
        <w:t>(b)  DPT</w:t>
      </w:r>
    </w:p>
    <w:p>
      <w:pPr>
        <w:spacing w:after="20" w:before="0"/>
      </w:pPr>
      <w:r>
        <w:rPr>
          <w:b w:val="0"/>
          <w:i w:val="0"/>
          <w:sz w:val="21"/>
        </w:rPr>
        <w:t>(c)  Hep B</w:t>
      </w:r>
    </w:p>
    <w:p>
      <w:pPr>
        <w:spacing w:after="20" w:before="0"/>
      </w:pPr>
      <w:r>
        <w:rPr>
          <w:b w:val="0"/>
          <w:i w:val="0"/>
          <w:sz w:val="21"/>
        </w:rPr>
        <w:t>(d)  TT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Aluminium-adsorbed vaccines — DPT, DT, TT, Hep B, PCV — are destroyed by freezing (the adjuvant particles clump and the vaccine loses potency). Among the options, DPT is the classic 'most freeze-sensitive' answer; freeze damage is invisible, so the shake test is used to detect it.</w:t>
      </w:r>
    </w:p>
    <w:p>
      <w:pPr>
        <w:spacing w:after="20" w:before="0"/>
      </w:pPr>
      <w:r>
        <w:rPr>
          <w:b/>
        </w:rPr>
        <w:t xml:space="preserve">🔍 Key Clues: </w:t>
      </w:r>
      <w:r>
        <w:t>Freeze-sensitive = aluminium-adsorbed (DPT, TT, Hep B, PCV); freeze damage = shake test.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MMR is freeze-TOLERANT (lyophilised, kept frozen). | c — Hep B is freeze-sensitive, but DPT is the exam anchor. | d — TT is freeze-sensitive, but DPT is the exam anchor.</w:t>
      </w:r>
    </w:p>
    <w:p>
      <w:pPr>
        <w:spacing w:after="20" w:before="0"/>
      </w:pPr>
      <w:r>
        <w:rPr>
          <w:b/>
          <w:color w:val="B45F06"/>
        </w:rPr>
        <w:t xml:space="preserve">⚠️ Exam Trap: </w:t>
      </w:r>
      <w:r>
        <w:t>DPT, TT, Hep B = freeze-sensitive (alum adjuvanted); OPV/MMR = freeze-tolerant.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Freeze-sensitive vaccines: DPT, DT, TT, Hep B, PCV (shake test detects freeze damage).</w:t>
      </w:r>
    </w:p>
    <w:p>
      <w:pPr>
        <w:spacing w:after="0" w:before="0"/>
      </w:pPr>
      <w:r>
        <w:rPr>
          <w:b/>
          <w:i w:val="0"/>
          <w:sz w:val="21"/>
        </w:rPr>
        <w:t>Positive Marks: 1    Negative Marks: 0.25</w:t>
      </w:r>
    </w:p>
    <w:p>
      <w:pPr>
        <w:spacing w:before="280" w:after="40"/>
      </w:pPr>
      <w:r>
        <w:rPr>
          <w:b/>
        </w:rPr>
        <w:t xml:space="preserve">Question: </w:t>
      </w:r>
      <w:r>
        <w:t>Which of the following muscles is the site for DPT vaccination? (PEDIA)</w:t>
      </w:r>
    </w:p>
    <w:p>
      <w:pPr>
        <w:spacing w:after="20" w:before="0"/>
      </w:pPr>
      <w:r>
        <w:rPr>
          <w:b w:val="0"/>
          <w:i w:val="0"/>
          <w:sz w:val="21"/>
        </w:rPr>
        <w:t>(a)  Ventrogluteal</w:t>
      </w:r>
    </w:p>
    <w:p>
      <w:pPr>
        <w:spacing w:after="20" w:before="0"/>
      </w:pPr>
      <w:r>
        <w:rPr>
          <w:b w:val="0"/>
          <w:i w:val="0"/>
          <w:sz w:val="21"/>
        </w:rPr>
        <w:t>(b)  Vastus lateralis</w:t>
      </w:r>
    </w:p>
    <w:p>
      <w:pPr>
        <w:spacing w:after="20" w:before="0"/>
      </w:pPr>
      <w:r>
        <w:rPr>
          <w:b w:val="0"/>
          <w:i w:val="0"/>
          <w:sz w:val="21"/>
        </w:rPr>
        <w:t>(c)  Deltoid</w:t>
      </w:r>
    </w:p>
    <w:p>
      <w:pPr>
        <w:spacing w:after="20" w:before="0"/>
      </w:pPr>
      <w:r>
        <w:rPr>
          <w:b w:val="0"/>
          <w:i w:val="0"/>
          <w:sz w:val="21"/>
        </w:rPr>
        <w:t>(d)  Dorsogluteal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DPT is given intramuscularly: in INFANTS the site is the vastus lateralis (anterolateral thigh), and in older children (from the 5-year booster onwards) the DELTOID is preferred. The paper key chooses the deltoid for this generic question; the infant-specific answer (vastus lateralis) is tested separately.</w:t>
      </w:r>
    </w:p>
    <w:p>
      <w:pPr>
        <w:spacing w:after="20" w:before="0"/>
      </w:pPr>
      <w:r>
        <w:rPr>
          <w:b/>
        </w:rPr>
        <w:t xml:space="preserve">🔍 Key Clues: </w:t>
      </w:r>
      <w:r>
        <w:t>DPT IM site: infants = vastus lateralis; older children = deltoid (per the paper key for the generic question).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Ventrogluteal is an adult IM site. | b — Vastus lateralis is the infant site (tested in the 'in infants' version of this question). | d — Dorsogluteal is avoided (sciatic nerve risk).</w:t>
      </w:r>
    </w:p>
    <w:p>
      <w:pPr>
        <w:spacing w:after="20" w:before="0"/>
      </w:pPr>
      <w:r>
        <w:rPr>
          <w:b/>
          <w:color w:val="B45F06"/>
        </w:rPr>
        <w:t xml:space="preserve">⚠️ Exam Trap: </w:t>
      </w:r>
      <w:r>
        <w:t>Don't mix the two versions: 'DPT in infants' → vastus lateralis; generic/booster → deltoid.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DPT: vastus lateralis in infants; deltoid in older children/adults.</w:t>
      </w:r>
    </w:p>
    <w:p>
      <w:pPr>
        <w:spacing w:after="0" w:before="0"/>
      </w:pPr>
      <w:r>
        <w:rPr>
          <w:b/>
          <w:i w:val="0"/>
          <w:sz w:val="21"/>
        </w:rPr>
        <w:t>Positive Marks: 1    Negative Marks: 0.25</w:t>
      </w:r>
    </w:p>
    <w:p>
      <w:pPr>
        <w:spacing w:before="280" w:after="40"/>
      </w:pPr>
      <w:r>
        <w:rPr>
          <w:b/>
        </w:rPr>
        <w:t xml:space="preserve">Question: </w:t>
      </w:r>
      <w:r>
        <w:t>Iron and folic acid dose for pregnant women: (OBG)</w:t>
      </w:r>
    </w:p>
    <w:p>
      <w:pPr>
        <w:spacing w:after="20" w:before="0"/>
      </w:pPr>
      <w:r>
        <w:rPr>
          <w:b w:val="0"/>
          <w:i w:val="0"/>
          <w:sz w:val="21"/>
        </w:rPr>
        <w:t>(a)  60 mg iron, 0.4 mg folic acid</w:t>
      </w:r>
    </w:p>
    <w:p>
      <w:pPr>
        <w:spacing w:after="20" w:before="0"/>
      </w:pPr>
      <w:r>
        <w:rPr>
          <w:b w:val="0"/>
          <w:i w:val="0"/>
          <w:sz w:val="21"/>
        </w:rPr>
        <w:t>(b)  30 mg iron, 0.4 mg folic acid</w:t>
      </w:r>
    </w:p>
    <w:p>
      <w:pPr>
        <w:spacing w:after="20" w:before="0"/>
      </w:pPr>
      <w:r>
        <w:rPr>
          <w:b w:val="0"/>
          <w:i w:val="0"/>
          <w:sz w:val="21"/>
        </w:rPr>
        <w:t>(c)  100 mg iron, 0.3 mg folic acid</w:t>
      </w:r>
    </w:p>
    <w:p>
      <w:pPr>
        <w:spacing w:after="20" w:before="0"/>
      </w:pPr>
      <w:r>
        <w:rPr>
          <w:b w:val="0"/>
          <w:i w:val="0"/>
          <w:sz w:val="21"/>
        </w:rPr>
        <w:t>(d)  60 mg iron, 500 micrograms folic acid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Under the national Iron + Folic Acid (IFA) supplementation programme, pregnant women receive 60 mg elemental iron + 500 mcg folic acid daily (100 mg iron in anaemic/high-risk cases). This prevents anaemia and neural tube defects.</w:t>
      </w:r>
    </w:p>
    <w:p>
      <w:pPr>
        <w:spacing w:after="20" w:before="0"/>
      </w:pPr>
      <w:r>
        <w:rPr>
          <w:b/>
        </w:rPr>
        <w:t xml:space="preserve">🔍 Key Clues: </w:t>
      </w:r>
      <w:r>
        <w:t>Pregnancy IFA = 60 mg iron + 500 mcg folic acid daily (100 mg in anaemia).</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0.4 mg (400 mcg) folic acid is the pre-conception/NTD dose. | b — 30 mg iron is too low for pregnancy. | c — 100 mg iron + 0.3 mg folic acid is not the standard combination.</w:t>
      </w:r>
    </w:p>
    <w:p>
      <w:pPr>
        <w:spacing w:after="20" w:before="0"/>
      </w:pPr>
      <w:r>
        <w:rPr>
          <w:b/>
          <w:color w:val="B45F06"/>
        </w:rPr>
        <w:t xml:space="preserve">⚠️ Exam Trap: </w:t>
      </w:r>
      <w:r>
        <w:t>Pregnancy IFA (60 mg + 500 mcg daily) vs AMB adolescent IFA (60 mg + 500 mcg weekly) — same dose, different frequency.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Pregnancy IFA: 60 mg iron + 500 mcg folic acid daily.</w:t>
      </w:r>
    </w:p>
    <w:p>
      <w:pPr>
        <w:spacing w:after="0" w:before="0"/>
      </w:pPr>
      <w:r>
        <w:rPr>
          <w:b/>
          <w:i w:val="0"/>
          <w:sz w:val="21"/>
        </w:rPr>
        <w:t>Positive Marks: 1    Negative Marks: 0.25</w:t>
      </w:r>
    </w:p>
    <w:p>
      <w:pPr>
        <w:spacing w:before="280" w:after="40"/>
      </w:pPr>
      <w:r>
        <w:rPr>
          <w:b/>
        </w:rPr>
        <w:t xml:space="preserve">Question: </w:t>
      </w:r>
      <w:r>
        <w:t>Night blindness is due to the deficiency of: (NUT)</w:t>
      </w:r>
    </w:p>
    <w:p>
      <w:pPr>
        <w:spacing w:after="20" w:before="0"/>
      </w:pPr>
      <w:r>
        <w:rPr>
          <w:b w:val="0"/>
          <w:i w:val="0"/>
          <w:sz w:val="21"/>
        </w:rPr>
        <w:t>(a)  Vitamin A</w:t>
      </w:r>
    </w:p>
    <w:p>
      <w:pPr>
        <w:spacing w:after="20" w:before="0"/>
      </w:pPr>
      <w:r>
        <w:rPr>
          <w:b w:val="0"/>
          <w:i w:val="0"/>
          <w:sz w:val="21"/>
        </w:rPr>
        <w:t>(b)  Vitamin C</w:t>
      </w:r>
    </w:p>
    <w:p>
      <w:pPr>
        <w:spacing w:after="20" w:before="0"/>
      </w:pPr>
      <w:r>
        <w:rPr>
          <w:b w:val="0"/>
          <w:i w:val="0"/>
          <w:sz w:val="21"/>
        </w:rPr>
        <w:t>(c)  Vitamin D</w:t>
      </w:r>
    </w:p>
    <w:p>
      <w:pPr>
        <w:spacing w:after="20" w:before="0"/>
      </w:pPr>
      <w:r>
        <w:rPr>
          <w:b w:val="0"/>
          <w:i w:val="0"/>
          <w:sz w:val="21"/>
        </w:rPr>
        <w:t>(d)  Vitamin B12</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Vitamin A (retinol) forms rhodopsin in the retinal rods, which is essential for vision in dim light. Its deficiency causes NIGHT BLINDNESS (nyctalopia) — the earliest manifestation of vitamin A deficiency, progressing to xerophthalmia and Bitot’s spots.</w:t>
      </w:r>
    </w:p>
    <w:p>
      <w:pPr>
        <w:spacing w:after="20" w:before="0"/>
      </w:pPr>
      <w:r>
        <w:rPr>
          <w:b/>
        </w:rPr>
        <w:t xml:space="preserve">🔍 Key Clues: </w:t>
      </w:r>
      <w:r>
        <w:t>'Night blindness = Vitamin A (rhodopsin for dim-light vision)'.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Vitamin C deficiency causes scurvy. | c — Vitamin D deficiency causes rickets/osteomalacia. | d — Vitamin B12 deficiency causes megaloblastic anaemia/neuropathy.</w:t>
      </w:r>
    </w:p>
    <w:p>
      <w:pPr>
        <w:spacing w:after="20" w:before="0"/>
      </w:pPr>
      <w:r>
        <w:rPr>
          <w:b/>
          <w:color w:val="B45F06"/>
        </w:rPr>
        <w:t xml:space="preserve">⚠️ Exam Trap: </w:t>
      </w:r>
      <w:r>
        <w:t>Vitamin A deficiency ladder: night blindness → conjunctival xerosis → Bitot’s spots → keratomalacia.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Night blindness → Vitamin A deficiency (rhodopsin in rods).</w:t>
      </w:r>
    </w:p>
    <w:p>
      <w:pPr>
        <w:spacing w:after="0" w:before="0"/>
      </w:pPr>
      <w:r>
        <w:rPr>
          <w:b/>
          <w:i w:val="0"/>
          <w:sz w:val="21"/>
        </w:rPr>
        <w:t>Positive Marks: 1    Negative Marks: 0.25</w:t>
      </w:r>
    </w:p>
    <w:p>
      <w:pPr>
        <w:spacing w:before="280" w:after="40"/>
      </w:pPr>
      <w:r>
        <w:rPr>
          <w:b/>
        </w:rPr>
        <w:t xml:space="preserve">Question: </w:t>
      </w:r>
      <w:r>
        <w:t>Which of the following vaccines is kept in freezer compartment of the refrigerator? (CHN)</w:t>
      </w:r>
    </w:p>
    <w:p>
      <w:pPr>
        <w:spacing w:after="20" w:before="0"/>
      </w:pPr>
      <w:r>
        <w:rPr>
          <w:b w:val="0"/>
          <w:i w:val="0"/>
          <w:sz w:val="21"/>
        </w:rPr>
        <w:t>(a)  Measles</w:t>
      </w:r>
    </w:p>
    <w:p>
      <w:pPr>
        <w:spacing w:after="20" w:before="0"/>
      </w:pPr>
      <w:r>
        <w:rPr>
          <w:b w:val="0"/>
          <w:i w:val="0"/>
          <w:sz w:val="21"/>
        </w:rPr>
        <w:t>(b)  DPT</w:t>
      </w:r>
    </w:p>
    <w:p>
      <w:pPr>
        <w:spacing w:after="20" w:before="0"/>
      </w:pPr>
      <w:r>
        <w:rPr>
          <w:b w:val="0"/>
          <w:i w:val="0"/>
          <w:sz w:val="21"/>
        </w:rPr>
        <w:t>(c)  Hep. B</w:t>
      </w:r>
    </w:p>
    <w:p>
      <w:pPr>
        <w:spacing w:after="20" w:before="0"/>
      </w:pPr>
      <w:r>
        <w:rPr>
          <w:b w:val="0"/>
          <w:i w:val="0"/>
          <w:sz w:val="21"/>
        </w:rPr>
        <w:t>(d)  OPV</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the vaccine refrigerator, the FREEZER compartment stores OPV (and other freeze-tolerant live vaccines kept frozen, like measles in some settings), while DPT, Hep B and TT are kept in the (non-freezing) body of the refrigerator because they are freeze-sensitive.</w:t>
      </w:r>
    </w:p>
    <w:p>
      <w:pPr>
        <w:spacing w:after="20" w:before="0"/>
      </w:pPr>
      <w:r>
        <w:rPr>
          <w:b/>
        </w:rPr>
        <w:t xml:space="preserve">🔍 Key Clues: </w:t>
      </w:r>
      <w:r>
        <w:t>'Freezer = OPV; fridge body = DPT/Hep B/TT'.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Measles is freeze-tolerant but the classic freezer answer is OPV. | b — DPT must NOT be frozen (freeze-sensitive). | c — Hep B must NOT be frozen.</w:t>
      </w:r>
    </w:p>
    <w:p>
      <w:pPr>
        <w:spacing w:after="20" w:before="0"/>
      </w:pPr>
      <w:r>
        <w:rPr>
          <w:b/>
          <w:color w:val="B45F06"/>
        </w:rPr>
        <w:t xml:space="preserve">⚠️ Exam Trap: </w:t>
      </w:r>
      <w:r>
        <w:t>Freeze-TOLERANT vaccines (OPV, measles) go in the freezer; freeze-SENSITIVE ones (DPT, Hep B, TT) in the fridge body.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Freezer compartment = OPV (freeze-tolerant); fridge body = DPT, Hep B, TT.</w:t>
      </w:r>
    </w:p>
    <w:p>
      <w:pPr>
        <w:spacing w:after="0" w:before="0"/>
      </w:pPr>
      <w:r>
        <w:rPr>
          <w:b/>
          <w:i w:val="0"/>
          <w:sz w:val="21"/>
        </w:rPr>
        <w:t>Positive Marks: 1    Negative Marks: 0.25</w:t>
      </w:r>
    </w:p>
    <w:p>
      <w:pPr>
        <w:spacing w:before="280" w:after="40"/>
      </w:pPr>
      <w:r>
        <w:rPr>
          <w:b/>
        </w:rPr>
        <w:t xml:space="preserve">Question: </w:t>
      </w:r>
      <w:r>
        <w:t>Screening of depression at community level is example of: (CHN)</w:t>
      </w:r>
    </w:p>
    <w:p>
      <w:pPr>
        <w:spacing w:after="20" w:before="0"/>
      </w:pPr>
      <w:r>
        <w:rPr>
          <w:b w:val="0"/>
          <w:i w:val="0"/>
          <w:sz w:val="21"/>
        </w:rPr>
        <w:t>(a)  Secondary prevention</w:t>
      </w:r>
    </w:p>
    <w:p>
      <w:pPr>
        <w:spacing w:after="20" w:before="0"/>
      </w:pPr>
      <w:r>
        <w:rPr>
          <w:b w:val="0"/>
          <w:i w:val="0"/>
          <w:sz w:val="21"/>
        </w:rPr>
        <w:t>(b)  Primary prevention</w:t>
      </w:r>
    </w:p>
    <w:p>
      <w:pPr>
        <w:spacing w:after="20" w:before="0"/>
      </w:pPr>
      <w:r>
        <w:rPr>
          <w:b w:val="0"/>
          <w:i w:val="0"/>
          <w:sz w:val="21"/>
        </w:rPr>
        <w:t>(c)  Rehabilitation</w:t>
      </w:r>
    </w:p>
    <w:p>
      <w:pPr>
        <w:spacing w:after="20" w:before="0"/>
      </w:pPr>
      <w:r>
        <w:rPr>
          <w:b w:val="0"/>
          <w:i w:val="0"/>
          <w:sz w:val="21"/>
        </w:rPr>
        <w:t>(d)  Tertiary prevention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Screening is SECONDARY prevention — it detects disease early in the pre-symptomatic or early stage so treatment can begin promptly (early diagnosis and prompt treatment). Primary prevention removes risk factors before disease; tertiary prevention limits disability.</w:t>
      </w:r>
    </w:p>
    <w:p>
      <w:pPr>
        <w:spacing w:after="20" w:before="0"/>
      </w:pPr>
      <w:r>
        <w:rPr>
          <w:b/>
        </w:rPr>
        <w:t xml:space="preserve">🔍 Key Clues: </w:t>
      </w:r>
      <w:r>
        <w:t>'Screening = early detection = secondary prevention'.</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Primary prevention = health promotion/immunisation (before disease). | c — Rehabilitation is part of tertiary prevention. | d — Tertiary prevention = limiting disability/rehabilitation.</w:t>
      </w:r>
    </w:p>
    <w:p>
      <w:pPr>
        <w:spacing w:after="20" w:before="0"/>
      </w:pPr>
      <w:r>
        <w:rPr>
          <w:b/>
          <w:color w:val="B45F06"/>
        </w:rPr>
        <w:t xml:space="preserve">⚠️ Exam Trap: </w:t>
      </w:r>
      <w:r>
        <w:t>Screening is ALWAYS secondary prevention — it finds disease that is already present but early.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Screening = secondary prevention (early diagnosis &amp; prompt treatment).</w:t>
      </w:r>
    </w:p>
    <w:p>
      <w:pPr>
        <w:spacing w:after="0" w:before="0"/>
      </w:pPr>
      <w:r>
        <w:rPr>
          <w:b/>
          <w:i w:val="0"/>
          <w:sz w:val="21"/>
        </w:rPr>
        <w:t>Positive Marks: 1    Negative Marks: 0.25</w:t>
      </w:r>
    </w:p>
    <w:p>
      <w:pPr>
        <w:spacing w:before="280" w:after="40"/>
      </w:pPr>
      <w:r>
        <w:rPr>
          <w:b/>
        </w:rPr>
        <w:t xml:space="preserve">Question: </w:t>
      </w:r>
      <w:r>
        <w:t>A study was conducted to determine the number of typhoid cases resulting from exposure to a common well in the village, with groups consisting of carriers and infected individuals. What type of study design is represented here? (NR)</w:t>
      </w:r>
    </w:p>
    <w:p>
      <w:pPr>
        <w:spacing w:after="20" w:before="0"/>
      </w:pPr>
      <w:r>
        <w:rPr>
          <w:b w:val="0"/>
          <w:i w:val="0"/>
          <w:sz w:val="21"/>
        </w:rPr>
        <w:t>(a)  Cohort study</w:t>
      </w:r>
    </w:p>
    <w:p>
      <w:pPr>
        <w:spacing w:after="20" w:before="0"/>
      </w:pPr>
      <w:r>
        <w:rPr>
          <w:b w:val="0"/>
          <w:i w:val="0"/>
          <w:sz w:val="21"/>
        </w:rPr>
        <w:t>(b)  Cross-sectional study</w:t>
      </w:r>
    </w:p>
    <w:p>
      <w:pPr>
        <w:spacing w:after="20" w:before="0"/>
      </w:pPr>
      <w:r>
        <w:rPr>
          <w:b w:val="0"/>
          <w:i w:val="0"/>
          <w:sz w:val="21"/>
        </w:rPr>
        <w:t>(c)  Case-control study</w:t>
      </w:r>
    </w:p>
    <w:p>
      <w:pPr>
        <w:spacing w:after="20" w:before="0"/>
      </w:pPr>
      <w:r>
        <w:rPr>
          <w:b w:val="0"/>
          <w:i w:val="0"/>
          <w:sz w:val="21"/>
        </w:rPr>
        <w:t>(d)  Field trial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design compares a group already diseased (cases/infected) with a group not diseased (carriers) and looks back at exposure to the common well — this is a CASE-CONTROL study (retrospective, starts with outcome, looks for exposure). A cohort starts with exposure and follows forward to outcome.</w:t>
      </w:r>
    </w:p>
    <w:p>
      <w:pPr>
        <w:spacing w:after="20" w:before="0"/>
      </w:pPr>
      <w:r>
        <w:rPr>
          <w:b/>
        </w:rPr>
        <w:t xml:space="preserve">🔍 Key Clues: </w:t>
      </w:r>
      <w:r>
        <w:t>'Start with cases + controls, look back at exposure = case-control'.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Cohort studies follow exposed/unexposed groups forward to disease. | c — Cross-sectional measures exposure and disease at one point in time. | d — Field trials are intervention studies.</w:t>
      </w:r>
    </w:p>
    <w:p>
      <w:pPr>
        <w:spacing w:after="20" w:before="0"/>
      </w:pPr>
      <w:r>
        <w:rPr>
          <w:b/>
          <w:color w:val="B45F06"/>
        </w:rPr>
        <w:t xml:space="preserve">⚠️ Exam Trap: </w:t>
      </w:r>
      <w:r>
        <w:t>Case-control = 'disease first, exposure later (backward)'; cohort = 'exposure first, disease later (forward)'.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Case-control: start with disease, look back at exposure; cohort: start with exposure, follow forward.</w:t>
      </w:r>
    </w:p>
    <w:p>
      <w:pPr>
        <w:spacing w:after="0" w:before="0"/>
      </w:pPr>
      <w:r>
        <w:rPr>
          <w:b/>
          <w:i w:val="0"/>
          <w:sz w:val="21"/>
        </w:rPr>
        <w:t>Positive Marks: 1    Negative Marks: 0.25</w:t>
      </w:r>
    </w:p>
    <w:p>
      <w:pPr>
        <w:spacing w:before="280" w:after="40"/>
      </w:pPr>
      <w:r>
        <w:rPr>
          <w:b/>
        </w:rPr>
        <w:t xml:space="preserve">Question: </w:t>
      </w:r>
      <w:r>
        <w:t>Wernicke’s and Korsakoff in alcoholic patient occurs due to the deficiency of: (MHN)</w:t>
      </w:r>
    </w:p>
    <w:p>
      <w:pPr>
        <w:spacing w:after="20" w:before="0"/>
      </w:pPr>
      <w:r>
        <w:rPr>
          <w:b w:val="0"/>
          <w:i w:val="0"/>
          <w:sz w:val="21"/>
        </w:rPr>
        <w:t>(a)  Thiamine deficiency</w:t>
      </w:r>
    </w:p>
    <w:p>
      <w:pPr>
        <w:spacing w:after="20" w:before="0"/>
      </w:pPr>
      <w:r>
        <w:rPr>
          <w:b w:val="0"/>
          <w:i w:val="0"/>
          <w:sz w:val="21"/>
        </w:rPr>
        <w:t>(b)  Vitamin C</w:t>
      </w:r>
    </w:p>
    <w:p>
      <w:pPr>
        <w:spacing w:after="20" w:before="0"/>
      </w:pPr>
      <w:r>
        <w:rPr>
          <w:b w:val="0"/>
          <w:i w:val="0"/>
          <w:sz w:val="21"/>
        </w:rPr>
        <w:t>(c)  Vitamin D</w:t>
      </w:r>
    </w:p>
    <w:p>
      <w:pPr>
        <w:spacing w:after="20" w:before="0"/>
      </w:pPr>
      <w:r>
        <w:rPr>
          <w:b w:val="0"/>
          <w:i w:val="0"/>
          <w:sz w:val="21"/>
        </w:rPr>
        <w:t>(d)  Vitamin 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Wernicke’s encephalopathy (confusion, ataxia, ophthalmoplegia) and Korsakoff syndrome (anterograde amnesia, confabulation) are caused by THIAMINE (vitamin B1) deficiency — common in alcoholics due to poor intake and impaired absorption. Treatment: parenteral thiamine before glucose.</w:t>
      </w:r>
    </w:p>
    <w:p>
      <w:pPr>
        <w:spacing w:after="20" w:before="0"/>
      </w:pPr>
      <w:r>
        <w:rPr>
          <w:b/>
        </w:rPr>
        <w:t xml:space="preserve">🔍 Key Clues: </w:t>
      </w:r>
      <w:r>
        <w:t>'Alcohol + confusion/ataxia/amnesia = thiamine (B1) deficiency'.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Vitamin C deficiency causes scurvy. | c — Vitamin D deficiency causes rickets/osteomalacia. | d — Vitamin A deficiency causes night blindness.</w:t>
      </w:r>
    </w:p>
    <w:p>
      <w:pPr>
        <w:spacing w:after="20" w:before="0"/>
      </w:pPr>
      <w:r>
        <w:rPr>
          <w:b/>
          <w:color w:val="B45F06"/>
        </w:rPr>
        <w:t xml:space="preserve">⚠️ Exam Trap: </w:t>
      </w:r>
      <w:r>
        <w:t>Always give thiamine BEFORE glucose in alcoholics — glucose alone can precipitate Wernicke's.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Wernicke-Korsakoff = thiamine (B1) deficiency in alcoholics.</w:t>
      </w:r>
    </w:p>
    <w:p>
      <w:pPr>
        <w:spacing w:after="0" w:before="0"/>
      </w:pPr>
      <w:r>
        <w:rPr>
          <w:b/>
          <w:i w:val="0"/>
          <w:sz w:val="21"/>
        </w:rPr>
        <w:t>Positive Marks: 1    Negative Marks: 0.25</w:t>
      </w:r>
    </w:p>
    <w:p>
      <w:pPr>
        <w:spacing w:before="280" w:after="40"/>
      </w:pPr>
      <w:r>
        <w:rPr>
          <w:b/>
        </w:rPr>
        <w:t xml:space="preserve">Question: </w:t>
      </w:r>
      <w:r>
        <w:t>Sciatic nerve damage occurs due to I/M injection given at which of the following muscles? (FON)</w:t>
      </w:r>
    </w:p>
    <w:p>
      <w:pPr>
        <w:spacing w:after="20" w:before="0"/>
      </w:pPr>
      <w:r>
        <w:rPr>
          <w:b w:val="0"/>
          <w:i w:val="0"/>
          <w:sz w:val="21"/>
        </w:rPr>
        <w:t>(a)  Dorsogluteal</w:t>
      </w:r>
    </w:p>
    <w:p>
      <w:pPr>
        <w:spacing w:after="20" w:before="0"/>
      </w:pPr>
      <w:r>
        <w:rPr>
          <w:b w:val="0"/>
          <w:i w:val="0"/>
          <w:sz w:val="21"/>
        </w:rPr>
        <w:t>(b)  Vastus lateralis</w:t>
      </w:r>
    </w:p>
    <w:p>
      <w:pPr>
        <w:spacing w:after="20" w:before="0"/>
      </w:pPr>
      <w:r>
        <w:rPr>
          <w:b w:val="0"/>
          <w:i w:val="0"/>
          <w:sz w:val="21"/>
        </w:rPr>
        <w:t>(c)  Ventrogluteal</w:t>
      </w:r>
    </w:p>
    <w:p>
      <w:pPr>
        <w:spacing w:after="20" w:before="0"/>
      </w:pPr>
      <w:r>
        <w:rPr>
          <w:b w:val="0"/>
          <w:i w:val="0"/>
          <w:sz w:val="21"/>
        </w:rPr>
        <w:t>(d)  Deltoid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DORSOGLUTEAL site lies over the sciatic nerve — an injection into the wrong quadrant can injure the sciatic nerve, causing foot drop and paralysis. It is therefore avoided, especially in children and thin adults; ventrogluteal and vastus lateralis are the safer alternatives.</w:t>
      </w:r>
    </w:p>
    <w:p>
      <w:pPr>
        <w:spacing w:after="20" w:before="0"/>
      </w:pPr>
      <w:r>
        <w:rPr>
          <w:b/>
        </w:rPr>
        <w:t xml:space="preserve">🔍 Key Clues: </w:t>
      </w:r>
      <w:r>
        <w:t>'Dorsogluteal = sciatic nerve risk (foot drop)'.</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Vastus lateralis is safe — no major nerves/vessels (infant site). | c — Ventrogluteal is the safest adult IM site (no major nerves). | d — Deltoid risks the radial nerve, not the sciatic.</w:t>
      </w:r>
    </w:p>
    <w:p>
      <w:pPr>
        <w:spacing w:after="20" w:before="0"/>
      </w:pPr>
      <w:r>
        <w:rPr>
          <w:b/>
          <w:color w:val="B45F06"/>
        </w:rPr>
        <w:t xml:space="preserve">⚠️ Exam Trap: </w:t>
      </w:r>
      <w:r>
        <w:t>Safest IM sites: ventrogluteal (adults) and vastus lateralis (infants); dorsogluteal = sciatic nerve danger.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Dorsogluteal IM → sciatic nerve injury (foot drop); prefer ventrogluteal/vastus lateralis.</w:t>
      </w:r>
    </w:p>
    <w:p>
      <w:pPr>
        <w:spacing w:after="0" w:before="0"/>
      </w:pPr>
      <w:r>
        <w:rPr>
          <w:b/>
          <w:i w:val="0"/>
          <w:sz w:val="21"/>
        </w:rPr>
        <w:t>Positive Marks: 1    Negative Marks: 0.25</w:t>
      </w:r>
    </w:p>
    <w:p>
      <w:pPr>
        <w:spacing w:before="280" w:after="40"/>
      </w:pPr>
      <w:r>
        <w:rPr>
          <w:b/>
        </w:rPr>
        <w:t xml:space="preserve">Question: </w:t>
      </w:r>
      <w:r>
        <w:t>According to WHO, hypothermia in an infant is defined below________________. (PEDIA)</w:t>
      </w:r>
    </w:p>
    <w:p>
      <w:pPr>
        <w:spacing w:after="20" w:before="0"/>
      </w:pPr>
      <w:r>
        <w:rPr>
          <w:b w:val="0"/>
          <w:i w:val="0"/>
          <w:sz w:val="21"/>
        </w:rPr>
        <w:t>(a)  36.5-degree C</w:t>
      </w:r>
    </w:p>
    <w:p>
      <w:pPr>
        <w:spacing w:after="20" w:before="0"/>
      </w:pPr>
      <w:r>
        <w:rPr>
          <w:b w:val="0"/>
          <w:i w:val="0"/>
          <w:sz w:val="21"/>
        </w:rPr>
        <w:t>(b)  37-degree C</w:t>
      </w:r>
    </w:p>
    <w:p>
      <w:pPr>
        <w:spacing w:after="20" w:before="0"/>
      </w:pPr>
      <w:r>
        <w:rPr>
          <w:b w:val="0"/>
          <w:i w:val="0"/>
          <w:sz w:val="21"/>
        </w:rPr>
        <w:t>(c)  36.9-degree C</w:t>
      </w:r>
    </w:p>
    <w:p>
      <w:pPr>
        <w:spacing w:after="20" w:before="0"/>
      </w:pPr>
      <w:r>
        <w:rPr>
          <w:b w:val="0"/>
          <w:i w:val="0"/>
          <w:sz w:val="21"/>
        </w:rPr>
        <w:t>(d)  37.2-degree C</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WHO defines hypothermia in a newborn as a core/axillary temperature BELOW 36.5°C. Cold stress is 36.0–36.4°C, moderate hypothermia 32–36°C, and severe hypothermia below 32°C. Normal newborn temperature is 36.5–37.5°C.</w:t>
      </w:r>
    </w:p>
    <w:p>
      <w:pPr>
        <w:spacing w:after="20" w:before="0"/>
      </w:pPr>
      <w:r>
        <w:rPr>
          <w:b/>
        </w:rPr>
        <w:t xml:space="preserve">🔍 Key Clues: </w:t>
      </w:r>
      <w:r>
        <w:t>'Newborn hypothermia = &lt; 36.5°C (WHO)'.</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37°C is the upper normal for axillary temperature. | c — 36.9°C is within the normal range. | d — 37.2°C is normal temperature.</w:t>
      </w:r>
    </w:p>
    <w:p>
      <w:pPr>
        <w:spacing w:after="20" w:before="0"/>
      </w:pPr>
      <w:r>
        <w:rPr>
          <w:b/>
          <w:color w:val="B45F06"/>
        </w:rPr>
        <w:t xml:space="preserve">⚠️ Exam Trap: </w:t>
      </w:r>
      <w:r>
        <w:t>Normal newborn = 36.5–37.5°C; hypothermia starts below 36.5°C (warm chain!).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Newborn hypothermia: &lt; 36.5°C; normal 36.5–37.5°C.</w:t>
      </w:r>
    </w:p>
    <w:p>
      <w:pPr>
        <w:spacing w:after="0" w:before="0"/>
      </w:pPr>
      <w:r>
        <w:rPr>
          <w:b/>
          <w:i w:val="0"/>
          <w:sz w:val="21"/>
        </w:rPr>
        <w:t>Positive Marks: 1    Negative Marks: 0.25</w:t>
      </w:r>
    </w:p>
    <w:p>
      <w:pPr>
        <w:spacing w:before="280" w:after="40"/>
      </w:pPr>
      <w:r>
        <w:rPr>
          <w:b/>
        </w:rPr>
        <w:t xml:space="preserve">Question: </w:t>
      </w:r>
      <w:r>
        <w:t>Primary prevention strategy for cervical cancer is: (CHN)</w:t>
      </w:r>
    </w:p>
    <w:p>
      <w:pPr>
        <w:spacing w:after="20" w:before="0"/>
      </w:pPr>
      <w:r>
        <w:rPr>
          <w:b w:val="0"/>
          <w:i w:val="0"/>
          <w:sz w:val="21"/>
        </w:rPr>
        <w:t>(a)  HPV vaccine</w:t>
      </w:r>
    </w:p>
    <w:p>
      <w:pPr>
        <w:spacing w:after="20" w:before="0"/>
      </w:pPr>
      <w:r>
        <w:rPr>
          <w:b w:val="0"/>
          <w:i w:val="0"/>
          <w:sz w:val="21"/>
        </w:rPr>
        <w:t>(b)  Medications</w:t>
      </w:r>
    </w:p>
    <w:p>
      <w:pPr>
        <w:spacing w:after="20" w:before="0"/>
      </w:pPr>
      <w:r>
        <w:rPr>
          <w:b w:val="0"/>
          <w:i w:val="0"/>
          <w:sz w:val="21"/>
        </w:rPr>
        <w:t>(c)  Health education</w:t>
      </w:r>
    </w:p>
    <w:p>
      <w:pPr>
        <w:spacing w:after="20" w:before="0"/>
      </w:pPr>
      <w:r>
        <w:rPr>
          <w:b w:val="0"/>
          <w:i w:val="0"/>
          <w:sz w:val="21"/>
        </w:rPr>
        <w:t>(d)  Screening for cervical cancer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PRIMARY prevention acts before the disease occurs — the HPV VACCINE prevents the infection that causes cervical cancer. Screening (Pap/VIA) is secondary prevention; medications and treatment are tertiary.</w:t>
      </w:r>
    </w:p>
    <w:p>
      <w:pPr>
        <w:spacing w:after="20" w:before="0"/>
      </w:pPr>
      <w:r>
        <w:rPr>
          <w:b/>
        </w:rPr>
        <w:t xml:space="preserve">🔍 Key Clues: </w:t>
      </w:r>
      <w:r>
        <w:t>'Primary prevention of cervical cancer = HPV vaccine'.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Medications treat established disease (tertiary). | c — Health education is health promotion — supportive, not the primary strategy. | d — Screening is secondary prevention (early detection).</w:t>
      </w:r>
    </w:p>
    <w:p>
      <w:pPr>
        <w:spacing w:after="20" w:before="0"/>
      </w:pPr>
      <w:r>
        <w:rPr>
          <w:b/>
          <w:color w:val="B45F06"/>
        </w:rPr>
        <w:t xml:space="preserve">⚠️ Exam Trap: </w:t>
      </w:r>
      <w:r>
        <w:t>Prevention ladder: HPV vaccine = primary; Pap/VIA screening = secondary; treatment = tertiary.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Cervical cancer: HPV vaccine = primary prevention; screening (Pap/VIA) = secondary.</w:t>
      </w:r>
    </w:p>
    <w:p>
      <w:pPr>
        <w:spacing w:after="0" w:before="0"/>
      </w:pPr>
      <w:r>
        <w:rPr>
          <w:b/>
          <w:i w:val="0"/>
          <w:sz w:val="21"/>
        </w:rPr>
        <w:t>Positive Marks: 1    Negative Marks: 0.25</w:t>
      </w:r>
    </w:p>
    <w:p>
      <w:pPr>
        <w:spacing w:before="280" w:after="40"/>
      </w:pPr>
      <w:r>
        <w:rPr>
          <w:b/>
        </w:rPr>
        <w:t xml:space="preserve">Question: </w:t>
      </w:r>
      <w:r>
        <w:t>Rickets in children is caused by: (NUT)</w:t>
      </w:r>
    </w:p>
    <w:p>
      <w:pPr>
        <w:spacing w:after="20" w:before="0"/>
      </w:pPr>
      <w:r>
        <w:rPr>
          <w:b w:val="0"/>
          <w:i w:val="0"/>
          <w:sz w:val="21"/>
        </w:rPr>
        <w:t>(a)  Vitamin D deficiency</w:t>
      </w:r>
    </w:p>
    <w:p>
      <w:pPr>
        <w:spacing w:after="20" w:before="0"/>
      </w:pPr>
      <w:r>
        <w:rPr>
          <w:b w:val="0"/>
          <w:i w:val="0"/>
          <w:sz w:val="21"/>
        </w:rPr>
        <w:t>(b)  Vitamin C</w:t>
      </w:r>
    </w:p>
    <w:p>
      <w:pPr>
        <w:spacing w:after="20" w:before="0"/>
      </w:pPr>
      <w:r>
        <w:rPr>
          <w:b w:val="0"/>
          <w:i w:val="0"/>
          <w:sz w:val="21"/>
        </w:rPr>
        <w:t>(c)  Vitamin A</w:t>
      </w:r>
    </w:p>
    <w:p>
      <w:pPr>
        <w:spacing w:after="20" w:before="0"/>
      </w:pPr>
      <w:r>
        <w:rPr>
          <w:b w:val="0"/>
          <w:i w:val="0"/>
          <w:sz w:val="21"/>
        </w:rPr>
        <w:t>(d)  Vitamin B12</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RICKETS in children (osteomalacia in adults) results from VITAMIN D deficiency — impaired calcium/phosphate deposition in growing bones, causing bowed legs, wrist widening, craniotabes and rachitic rosary.</w:t>
      </w:r>
    </w:p>
    <w:p>
      <w:pPr>
        <w:spacing w:after="20" w:before="0"/>
      </w:pPr>
      <w:r>
        <w:rPr>
          <w:b/>
        </w:rPr>
        <w:t xml:space="preserve">🔍 Key Clues: </w:t>
      </w:r>
      <w:r>
        <w:t>'Rickets = Vitamin D; scurvy = Vitamin C'.</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Vitamin C deficiency causes scurvy (gum bleeding, poor healing). | c — Vitamin A deficiency causes night blindness/xerophthalmia. | d — Vitamin B12 deficiency causes megaloblastic anaemia.</w:t>
      </w:r>
    </w:p>
    <w:p>
      <w:pPr>
        <w:spacing w:after="20" w:before="0"/>
      </w:pPr>
      <w:r>
        <w:rPr>
          <w:b/>
          <w:color w:val="B45F06"/>
        </w:rPr>
        <w:t xml:space="preserve">⚠️ Exam Trap: </w:t>
      </w:r>
      <w:r>
        <w:t>Vitamin D: rickets (children)/osteomalacia (adults); vitamin C: scurvy; B1: beriberi.</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Rickets = Vitamin D deficiency (impaired bone mineralisation).</w:t>
      </w:r>
    </w:p>
    <w:p>
      <w:pPr>
        <w:spacing w:after="0" w:before="0"/>
      </w:pPr>
      <w:r>
        <w:rPr>
          <w:b/>
          <w:i w:val="0"/>
          <w:sz w:val="21"/>
        </w:rPr>
        <w:t>Positive Marks: 1    Negative Marks: 0.25</w:t>
      </w:r>
    </w:p>
    <w:p>
      <w:pPr>
        <w:spacing w:before="280" w:after="40"/>
      </w:pPr>
      <w:r>
        <w:rPr>
          <w:b/>
        </w:rPr>
        <w:t xml:space="preserve">Question: </w:t>
      </w:r>
      <w:r>
        <w:t>The disease caused by the rat flea is: (CHN)</w:t>
      </w:r>
    </w:p>
    <w:p>
      <w:pPr>
        <w:spacing w:after="20" w:before="0"/>
      </w:pPr>
      <w:r>
        <w:rPr>
          <w:b w:val="0"/>
          <w:i w:val="0"/>
          <w:sz w:val="21"/>
        </w:rPr>
        <w:t>(a)  Murine typhus</w:t>
      </w:r>
    </w:p>
    <w:p>
      <w:pPr>
        <w:spacing w:after="20" w:before="0"/>
      </w:pPr>
      <w:r>
        <w:rPr>
          <w:b w:val="0"/>
          <w:i w:val="0"/>
          <w:sz w:val="21"/>
        </w:rPr>
        <w:t>(b)  Epidemic typhus</w:t>
      </w:r>
    </w:p>
    <w:p>
      <w:pPr>
        <w:spacing w:after="20" w:before="0"/>
      </w:pPr>
      <w:r>
        <w:rPr>
          <w:b w:val="0"/>
          <w:i w:val="0"/>
          <w:sz w:val="21"/>
        </w:rPr>
        <w:t>(c)  Japanese encephalitis</w:t>
      </w:r>
    </w:p>
    <w:p>
      <w:pPr>
        <w:spacing w:after="20" w:before="0"/>
      </w:pPr>
      <w:r>
        <w:rPr>
          <w:b w:val="0"/>
          <w:i w:val="0"/>
          <w:sz w:val="21"/>
        </w:rPr>
        <w:t>(d)  Chagas disease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MURINE (endemic) typhus is caused by Rickettsia typhi, transmitted by the rat FLEA (Xenopsylla cheopis). Epidemic typhus (R. prowazekii) is transmitted by the body LOUSE; Japanese encephalitis by mosquitoes; Chagas disease by the reduviid (kissing) bug.</w:t>
      </w:r>
    </w:p>
    <w:p>
      <w:pPr>
        <w:spacing w:after="20" w:before="0"/>
      </w:pPr>
      <w:r>
        <w:rPr>
          <w:b/>
        </w:rPr>
        <w:t xml:space="preserve">🔍 Key Clues: </w:t>
      </w:r>
      <w:r>
        <w:t>'Rat flea = murine/endemic typhus; body louse = epidemic typhus'.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Epidemic typhus is spread by the body louse. | c — Japanese encephalitis is spread by Culex mosquitoes. | d — Chagas disease is spread by the reduviid bug.</w:t>
      </w:r>
    </w:p>
    <w:p>
      <w:pPr>
        <w:spacing w:after="20" w:before="0"/>
      </w:pPr>
      <w:r>
        <w:rPr>
          <w:b/>
          <w:color w:val="B45F06"/>
        </w:rPr>
        <w:t xml:space="preserve">⚠️ Exam Trap: </w:t>
      </w:r>
      <w:r>
        <w:t>Typhus pair: rat flea (murine) vs body louse (epidemic) — remember the vector, not just the disease.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Murine (endemic) typhus = rat flea; epidemic typhus = body louse.</w:t>
      </w:r>
    </w:p>
    <w:p>
      <w:pPr>
        <w:spacing w:after="0" w:before="0"/>
      </w:pPr>
      <w:r>
        <w:rPr>
          <w:b/>
          <w:i w:val="0"/>
          <w:sz w:val="21"/>
        </w:rPr>
        <w:t>Positive Marks: 1    Negative Marks: 0.25</w:t>
      </w:r>
    </w:p>
    <w:p>
      <w:pPr>
        <w:spacing w:before="280" w:after="40"/>
      </w:pPr>
      <w:r>
        <w:rPr>
          <w:b/>
        </w:rPr>
        <w:t xml:space="preserve">Question: </w:t>
      </w:r>
      <w:r>
        <w:t>During child CPR, chest compressions should be given at: (PEDIA)</w:t>
      </w:r>
    </w:p>
    <w:p>
      <w:pPr>
        <w:spacing w:after="20" w:before="0"/>
      </w:pPr>
      <w:r>
        <w:rPr>
          <w:b w:val="0"/>
          <w:i w:val="0"/>
          <w:sz w:val="21"/>
        </w:rPr>
        <w:t>(a)  Upper half of sternum</w:t>
      </w:r>
    </w:p>
    <w:p>
      <w:pPr>
        <w:spacing w:after="20" w:before="0"/>
      </w:pPr>
      <w:r>
        <w:rPr>
          <w:b w:val="0"/>
          <w:i w:val="0"/>
          <w:sz w:val="21"/>
        </w:rPr>
        <w:t>(b)  Xiphisternum</w:t>
      </w:r>
    </w:p>
    <w:p>
      <w:pPr>
        <w:spacing w:after="20" w:before="0"/>
      </w:pPr>
      <w:r>
        <w:rPr>
          <w:b w:val="0"/>
          <w:i w:val="0"/>
          <w:sz w:val="21"/>
        </w:rPr>
        <w:t>(c)  Lower half of sternum</w:t>
      </w:r>
    </w:p>
    <w:p>
      <w:pPr>
        <w:spacing w:after="20" w:before="0"/>
      </w:pPr>
      <w:r>
        <w:rPr>
          <w:b w:val="0"/>
          <w:i w:val="0"/>
          <w:sz w:val="21"/>
        </w:rPr>
        <w:t>(d)  Below sternum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paediatric CPR, chest compressions are given over the LOWER HALF of the sternum (just below the nipple line in children; the same landmark as in adults). The xiphisternum must be avoided to prevent liver injury.</w:t>
      </w:r>
    </w:p>
    <w:p>
      <w:pPr>
        <w:spacing w:after="20" w:before="0"/>
      </w:pPr>
      <w:r>
        <w:rPr>
          <w:b/>
        </w:rPr>
        <w:t xml:space="preserve">🔍 Key Clues: </w:t>
      </w:r>
      <w:r>
        <w:t>'Child compressions = lower half of sternum (avoid xiphoid)'.</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The upper sternum is the adult landmark but less effective in children. | b — The xiphisternum is fragile — compression there risks liver injury. | d — Below the sternum is the abdomen — never compress there.</w:t>
      </w:r>
    </w:p>
    <w:p>
      <w:pPr>
        <w:spacing w:after="20" w:before="0"/>
      </w:pPr>
      <w:r>
        <w:rPr>
          <w:b/>
          <w:color w:val="B45F06"/>
        </w:rPr>
        <w:t xml:space="preserve">⚠️ Exam Trap: </w:t>
      </w:r>
      <w:r>
        <w:t>All ages: compress the lower half of the sternum; 'hands off the xiphoid'.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CPR compressions: lower half of sternum (all ages); avoid the xiphoid.</w:t>
      </w:r>
    </w:p>
    <w:p>
      <w:pPr>
        <w:spacing w:after="0" w:before="0"/>
      </w:pPr>
      <w:r>
        <w:rPr>
          <w:b/>
          <w:i w:val="0"/>
          <w:sz w:val="21"/>
        </w:rPr>
        <w:t>Positive Marks: 1    Negative Marks: 0.25</w:t>
      </w:r>
    </w:p>
    <w:p>
      <w:pPr>
        <w:spacing w:before="280" w:after="40"/>
      </w:pPr>
      <w:r>
        <w:rPr>
          <w:b/>
        </w:rPr>
        <w:t xml:space="preserve">Question: </w:t>
      </w:r>
      <w:r>
        <w:t>A client undergoes mastoidectomy. When the client returns to the unit postoperatively, the client has difficulty drinking without drooling. It is most important for the nurse to take which action? (MSN Surgery)</w:t>
      </w:r>
    </w:p>
    <w:p>
      <w:pPr>
        <w:spacing w:after="20" w:before="0"/>
      </w:pPr>
      <w:r>
        <w:rPr>
          <w:b w:val="0"/>
          <w:i w:val="0"/>
          <w:sz w:val="21"/>
        </w:rPr>
        <w:t>(a)  Re-assure patent as this is a normal finding</w:t>
      </w:r>
    </w:p>
    <w:p>
      <w:pPr>
        <w:spacing w:after="20" w:before="0"/>
      </w:pPr>
      <w:r>
        <w:rPr>
          <w:b w:val="0"/>
          <w:i w:val="0"/>
          <w:sz w:val="21"/>
        </w:rPr>
        <w:t>(b)  Assess patient’s ability to whistle</w:t>
      </w:r>
    </w:p>
    <w:p>
      <w:pPr>
        <w:spacing w:after="20" w:before="0"/>
      </w:pPr>
      <w:r>
        <w:rPr>
          <w:b w:val="0"/>
          <w:i w:val="0"/>
          <w:sz w:val="21"/>
        </w:rPr>
        <w:t>(c)  Notify the physician</w:t>
      </w:r>
    </w:p>
    <w:p>
      <w:pPr>
        <w:spacing w:after="20" w:before="0"/>
      </w:pPr>
      <w:r>
        <w:rPr>
          <w:b w:val="0"/>
          <w:i w:val="0"/>
          <w:sz w:val="21"/>
        </w:rPr>
        <w:t>(d)  Suction the secretions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Difficulty drinking with drooling after mastoidectomy suggests FACIAL NERVE (CN VII) injury — the nerve runs through the mastoid. The nurse should first ASSESS facial nerve function (ask the patient to whistle, smile, close eyes), which is the most important initial action; the physician is notified after the assessment confirms dysfunction.</w:t>
      </w:r>
    </w:p>
    <w:p>
      <w:pPr>
        <w:spacing w:after="20" w:before="0"/>
      </w:pPr>
      <w:r>
        <w:rPr>
          <w:b/>
        </w:rPr>
        <w:t xml:space="preserve">🔍 Key Clues: </w:t>
      </w:r>
      <w:r>
        <w:t>Mastoidectomy + drooling = CN VII (facial) — assess by asking to whistle/smile.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This is not a normal finding — it suggests nerve injury. | c — Notify the physician comes after confirming the deficit. | d — Suctioning does not address the nerve injury.</w:t>
      </w:r>
    </w:p>
    <w:p>
      <w:pPr>
        <w:spacing w:after="20" w:before="0"/>
      </w:pPr>
      <w:r>
        <w:rPr>
          <w:b/>
          <w:color w:val="B45F06"/>
        </w:rPr>
        <w:t xml:space="preserve">⚠️ Exam Trap: </w:t>
      </w:r>
      <w:r>
        <w:t>Facial nerve palsy after ear/mastoid surgery: assess CN VII (whistle, smile, eye closure) immediately.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Post-mastoidectomy drooling = facial nerve injury → assess CN VII (whistle/smile).</w:t>
      </w:r>
    </w:p>
    <w:p>
      <w:pPr>
        <w:spacing w:after="0" w:before="0"/>
      </w:pPr>
      <w:r>
        <w:rPr>
          <w:b/>
          <w:i w:val="0"/>
          <w:sz w:val="21"/>
        </w:rPr>
        <w:t>Positive Marks: 1    Negative Marks: 0.25</w:t>
      </w:r>
    </w:p>
    <w:p>
      <w:pPr>
        <w:spacing w:before="280" w:after="40"/>
      </w:pPr>
      <w:r>
        <w:rPr>
          <w:b/>
        </w:rPr>
        <w:t xml:space="preserve">Question: </w:t>
      </w:r>
      <w:r>
        <w:t>Which of following is helpful in prevention of pre-eclampsia? (OBG)</w:t>
      </w:r>
    </w:p>
    <w:p>
      <w:pPr>
        <w:spacing w:after="20" w:before="0"/>
      </w:pPr>
      <w:r>
        <w:rPr>
          <w:b w:val="0"/>
          <w:i w:val="0"/>
          <w:sz w:val="21"/>
        </w:rPr>
        <w:t>(a)  Ascorbic acid</w:t>
      </w:r>
    </w:p>
    <w:p>
      <w:pPr>
        <w:spacing w:after="20" w:before="0"/>
      </w:pPr>
      <w:r>
        <w:rPr>
          <w:b w:val="0"/>
          <w:i w:val="0"/>
          <w:sz w:val="21"/>
        </w:rPr>
        <w:t>(b)  Vitamin E</w:t>
      </w:r>
    </w:p>
    <w:p>
      <w:pPr>
        <w:spacing w:after="20" w:before="0"/>
      </w:pPr>
      <w:r>
        <w:rPr>
          <w:b w:val="0"/>
          <w:i w:val="0"/>
          <w:sz w:val="21"/>
        </w:rPr>
        <w:t>(c)  Calcium</w:t>
      </w:r>
    </w:p>
    <w:p>
      <w:pPr>
        <w:spacing w:after="20" w:before="0"/>
      </w:pPr>
      <w:r>
        <w:rPr>
          <w:b w:val="0"/>
          <w:i w:val="0"/>
          <w:sz w:val="21"/>
        </w:rPr>
        <w:t>(d)  Vitamin 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CALCIUM supplementation (1.5–2 g/day) in women with low dietary calcium reduces the risk of pre-eclampsia — WHO recommends it for high-risk and low-calcium populations. Vitamins C, E and A have not been shown to prevent pre-eclampsia.</w:t>
      </w:r>
    </w:p>
    <w:p>
      <w:pPr>
        <w:spacing w:after="20" w:before="0"/>
      </w:pPr>
      <w:r>
        <w:rPr>
          <w:b/>
        </w:rPr>
        <w:t xml:space="preserve">🔍 Key Clues: </w:t>
      </w:r>
      <w:r>
        <w:t>'Pre-eclampsia prevention = calcium (and low-dose aspirin in high risk)'.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Vitamin C has no proven benefit. | b — Vitamin E has no proven benefit. | d — Vitamin A is not preventive (and is toxic in excess in pregnancy).</w:t>
      </w:r>
    </w:p>
    <w:p>
      <w:pPr>
        <w:spacing w:after="20" w:before="0"/>
      </w:pPr>
      <w:r>
        <w:rPr>
          <w:b/>
          <w:color w:val="B45F06"/>
        </w:rPr>
        <w:t xml:space="preserve">⚠️ Exam Trap: </w:t>
      </w:r>
      <w:r>
        <w:t>Calcium + low-dose aspirin are the evidence-based preventive measures; antioxidant vitamins failed in trials.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Pre-eclampsia prevention: calcium 1.5–2 g/day (low-calcium/high-risk women) + low-dose aspirin.</w:t>
      </w:r>
    </w:p>
    <w:p>
      <w:pPr>
        <w:spacing w:after="0" w:before="0"/>
      </w:pPr>
      <w:r>
        <w:rPr>
          <w:b/>
          <w:i w:val="0"/>
          <w:sz w:val="21"/>
        </w:rPr>
        <w:t>Positive Marks: 1    Negative Marks: 0.25</w:t>
      </w:r>
    </w:p>
    <w:p>
      <w:pPr>
        <w:spacing w:before="280" w:after="40"/>
      </w:pPr>
      <w:r>
        <w:rPr>
          <w:b/>
        </w:rPr>
        <w:t xml:space="preserve">Question: </w:t>
      </w:r>
      <w:r>
        <w:t>All among the following are the emergency contraceptives, except: (OBG)</w:t>
      </w:r>
    </w:p>
    <w:p>
      <w:pPr>
        <w:spacing w:after="20" w:before="0"/>
      </w:pPr>
      <w:r>
        <w:rPr>
          <w:b w:val="0"/>
          <w:i w:val="0"/>
          <w:sz w:val="21"/>
        </w:rPr>
        <w:t>(a)  Danazol</w:t>
      </w:r>
    </w:p>
    <w:p>
      <w:pPr>
        <w:spacing w:after="20" w:before="0"/>
      </w:pPr>
      <w:r>
        <w:rPr>
          <w:b w:val="0"/>
          <w:i w:val="0"/>
          <w:sz w:val="21"/>
        </w:rPr>
        <w:t>(b)  Levonorgestrel</w:t>
      </w:r>
    </w:p>
    <w:p>
      <w:pPr>
        <w:spacing w:after="20" w:before="0"/>
      </w:pPr>
      <w:r>
        <w:rPr>
          <w:b w:val="0"/>
          <w:i w:val="0"/>
          <w:sz w:val="21"/>
        </w:rPr>
        <w:t>(c)  Cu T</w:t>
      </w:r>
    </w:p>
    <w:p>
      <w:pPr>
        <w:spacing w:after="20" w:before="0"/>
      </w:pPr>
      <w:r>
        <w:rPr>
          <w:b w:val="0"/>
          <w:i w:val="0"/>
          <w:sz w:val="21"/>
        </w:rPr>
        <w:t>(d)  Mifepristone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Emergency contraception: levonorgestrel 1.5 mg (up to 72 h), ulipristal acetate (up to 120 h), copper-T IUD (up to 5 days) and mifepristone (antiprogestin, up to 72–120 h). DANAZOL is an androgen derivative — no longer used and not an emergency contraceptive.</w:t>
      </w:r>
    </w:p>
    <w:p>
      <w:pPr>
        <w:spacing w:after="20" w:before="0"/>
      </w:pPr>
      <w:r>
        <w:rPr>
          <w:b/>
        </w:rPr>
        <w:t xml:space="preserve">🔍 Key Clues: </w:t>
      </w:r>
      <w:r>
        <w:t>'ECPs = levonorgestrel, ulipristal, Cu-T, mifepristone — Danazol is not one'.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Levonorgestrel is the standard ECP. | c — Cu-T within 5 days is emergency contraception. | d — Mifepristone is an emergency-contraceptive antiprogestin.</w:t>
      </w:r>
    </w:p>
    <w:p>
      <w:pPr>
        <w:spacing w:after="20" w:before="0"/>
      </w:pPr>
      <w:r>
        <w:rPr>
          <w:b/>
          <w:color w:val="B45F06"/>
        </w:rPr>
        <w:t xml:space="preserve">⚠️ Exam Trap: </w:t>
      </w:r>
      <w:r>
        <w:t>Danazol is a historical distractor — it was tried for EC but abandoned.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Emergency contraception: Levonorgestrel, Ulipristal, Cu-T, Mifepristone.</w:t>
      </w:r>
    </w:p>
    <w:p>
      <w:pPr>
        <w:spacing w:after="0" w:before="0"/>
      </w:pPr>
      <w:r>
        <w:rPr>
          <w:b/>
          <w:i w:val="0"/>
          <w:sz w:val="21"/>
        </w:rPr>
        <w:t>Positive Marks: 1    Negative Marks: 0.25</w:t>
      </w:r>
    </w:p>
    <w:p>
      <w:pPr>
        <w:spacing w:before="280" w:after="40"/>
      </w:pPr>
      <w:r>
        <w:rPr>
          <w:b/>
        </w:rPr>
        <w:t xml:space="preserve">Question: </w:t>
      </w:r>
      <w:r>
        <w:t>Skin of a patient with Addison’s disease appears: (MSN Medicine)</w:t>
      </w:r>
    </w:p>
    <w:p>
      <w:pPr>
        <w:spacing w:after="20" w:before="0"/>
      </w:pPr>
      <w:r>
        <w:rPr>
          <w:b w:val="0"/>
          <w:i w:val="0"/>
          <w:sz w:val="21"/>
        </w:rPr>
        <w:t>(a)  Yellow</w:t>
      </w:r>
    </w:p>
    <w:p>
      <w:pPr>
        <w:spacing w:after="20" w:before="0"/>
      </w:pPr>
      <w:r>
        <w:rPr>
          <w:b w:val="0"/>
          <w:i w:val="0"/>
          <w:sz w:val="21"/>
        </w:rPr>
        <w:t>(b)  Bronze</w:t>
      </w:r>
    </w:p>
    <w:p>
      <w:pPr>
        <w:spacing w:after="20" w:before="0"/>
      </w:pPr>
      <w:r>
        <w:rPr>
          <w:b w:val="0"/>
          <w:i w:val="0"/>
          <w:sz w:val="21"/>
        </w:rPr>
        <w:t>(c)  Black</w:t>
      </w:r>
    </w:p>
    <w:p>
      <w:pPr>
        <w:spacing w:after="20" w:before="0"/>
      </w:pPr>
      <w:r>
        <w:rPr>
          <w:b w:val="0"/>
          <w:i w:val="0"/>
          <w:sz w:val="21"/>
        </w:rPr>
        <w:t>(d)  Gray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Addison’s disease (primary adrenocortical insufficiency) causes BRONZE (hyperpigmented) skin due to raised ACTH and melanocyte-stimulating hormone — pigmentation darkens sun-exposed areas, creases and scars. Hypotension, hyponatraemia and hyperkalaemia accompany it.</w:t>
      </w:r>
    </w:p>
    <w:p>
      <w:pPr>
        <w:spacing w:after="20" w:before="0"/>
      </w:pPr>
      <w:r>
        <w:rPr>
          <w:b/>
        </w:rPr>
        <w:t xml:space="preserve">🔍 Key Clues: </w:t>
      </w:r>
      <w:r>
        <w:t>'Addison = bronze skin + low BP + hyponatraemia/hyperkalaemia'.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Yellow skin suggests jaundice or carotenaemia. | c — Black skin is not the Addisonian description. | d — Grey skin suggests cyanosis/anaemia.</w:t>
      </w:r>
    </w:p>
    <w:p>
      <w:pPr>
        <w:spacing w:after="20" w:before="0"/>
      </w:pPr>
      <w:r>
        <w:rPr>
          <w:b/>
          <w:color w:val="B45F06"/>
        </w:rPr>
        <w:t xml:space="preserve">⚠️ Exam Trap: </w:t>
      </w:r>
      <w:r>
        <w:t>Bronze pigmentation = cortisol deficiency (Addison); don't confuse with Cushing (red/purple striae).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Addison’s disease → bronze hyperpigmentation (raised ACTH/MSH).</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