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client with a diagnosis of C-4 injury has been stabilized and is ready for discharge. Since this client is at risk of autonomic dysreflexia, he and his family should be instructed to assess for and report:</w:t>
      </w:r>
    </w:p>
    <w:p>
      <w:pPr>
        <w:spacing w:after="20" w:before="0"/>
      </w:pPr>
      <w:r>
        <w:rPr>
          <w:b w:val="0"/>
          <w:i w:val="0"/>
          <w:sz w:val="21"/>
        </w:rPr>
        <w:t>(a)  Dizziness and tachypnea</w:t>
      </w:r>
    </w:p>
    <w:p>
      <w:pPr>
        <w:spacing w:after="20" w:before="0"/>
      </w:pPr>
      <w:r>
        <w:rPr>
          <w:b w:val="0"/>
          <w:i w:val="0"/>
          <w:sz w:val="21"/>
        </w:rPr>
        <w:t>(b)  Circumoral pallor and lightheadedness</w:t>
      </w:r>
    </w:p>
    <w:p>
      <w:pPr>
        <w:spacing w:after="20" w:before="0"/>
      </w:pPr>
      <w:r>
        <w:rPr>
          <w:b w:val="0"/>
          <w:i w:val="0"/>
          <w:sz w:val="21"/>
        </w:rPr>
        <w:t>(c)  Headache and facial flushing</w:t>
      </w:r>
    </w:p>
    <w:p>
      <w:pPr>
        <w:spacing w:after="20" w:before="0"/>
      </w:pPr>
      <w:r>
        <w:rPr>
          <w:b w:val="0"/>
          <w:i w:val="0"/>
          <w:sz w:val="21"/>
        </w:rPr>
        <w:t>(d)  Pallor and itching of the face and neck</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AUTONOMIC DYSREFLEXIA (in injuries above T6) is a life-threatening hypertensive emergency — the classic presentation is SEVERE HEADACHE, FACIAL FLUSHING, sweating above the lesion, and a sudden RISE IN BLOOD PRESSURE, triggered by a distended bladder or bowel. The family must report headache + flushing immediately; treat by sitting the patient up and removing the trigger.</w:t>
      </w:r>
    </w:p>
    <w:p>
      <w:pPr>
        <w:spacing w:after="20" w:before="0"/>
      </w:pPr>
      <w:r>
        <w:rPr>
          <w:b/>
        </w:rPr>
        <w:t xml:space="preserve">🔍 Key Clues: </w:t>
      </w:r>
      <w:r>
        <w:t>Autonomic dysreflexia: pounding headache + facial flushing + hypertension + sweating (trigger: full bladder).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Dizziness/tachypnea are not the dysreflexia features. | b — Circumoral pallor is not the picture. | d — Pallor/itching is not the dysreflexia presentation.</w:t>
      </w:r>
    </w:p>
    <w:p>
      <w:pPr>
        <w:spacing w:after="20" w:before="0"/>
      </w:pPr>
      <w:r>
        <w:rPr>
          <w:b/>
          <w:color w:val="B45F06"/>
        </w:rPr>
        <w:t xml:space="preserve">⚠️ Exam Trap: </w:t>
      </w:r>
      <w:r>
        <w:t>Dysreflexia = hypertensive emergency: sit up, loosen clothes, check bladder/bowel, monitor BP.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Autonomic dysreflexia (T6+ injury): headache + facial flushing + ↑BP — check bladder first.</w:t>
      </w:r>
    </w:p>
    <w:p>
      <w:pPr>
        <w:spacing w:after="0" w:before="0"/>
      </w:pPr>
      <w:r>
        <w:rPr>
          <w:b/>
          <w:i w:val="0"/>
          <w:sz w:val="21"/>
        </w:rPr>
        <w:t>Positive Marks: 1    Negative Marks: 0.25</w:t>
      </w:r>
    </w:p>
    <w:p>
      <w:pPr>
        <w:spacing w:before="280" w:after="40"/>
      </w:pPr>
      <w:r>
        <w:rPr>
          <w:b/>
        </w:rPr>
        <w:t xml:space="preserve">Question: </w:t>
      </w:r>
      <w:r>
        <w:t>A 30-year-old male patient presented to Surgery OPD with complaint of bleeding per rectum. History is suggestive of hemorrhoids. What will be the confirmatory test in OPD?</w:t>
      </w:r>
    </w:p>
    <w:p>
      <w:pPr>
        <w:spacing w:after="20" w:before="0"/>
      </w:pPr>
      <w:r>
        <w:rPr>
          <w:b w:val="0"/>
          <w:i w:val="0"/>
          <w:sz w:val="21"/>
        </w:rPr>
        <w:t>(a)  Proctoscopy</w:t>
      </w:r>
    </w:p>
    <w:p>
      <w:pPr>
        <w:spacing w:after="20" w:before="0"/>
      </w:pPr>
      <w:r>
        <w:rPr>
          <w:b w:val="0"/>
          <w:i w:val="0"/>
          <w:sz w:val="21"/>
        </w:rPr>
        <w:t>(b)  Sigmoidoscopy</w:t>
      </w:r>
    </w:p>
    <w:p>
      <w:pPr>
        <w:spacing w:after="20" w:before="0"/>
      </w:pPr>
      <w:r>
        <w:rPr>
          <w:b w:val="0"/>
          <w:i w:val="0"/>
          <w:sz w:val="21"/>
        </w:rPr>
        <w:t>(c)  Digital rectal examination</w:t>
      </w:r>
    </w:p>
    <w:p>
      <w:pPr>
        <w:spacing w:after="20" w:before="0"/>
      </w:pPr>
      <w:r>
        <w:rPr>
          <w:b w:val="0"/>
          <w:i w:val="0"/>
          <w:sz w:val="21"/>
        </w:rPr>
        <w:t>(d)  USG whole abdomen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CONFIRMATORY test for hemorrhoids in the OPD is DIGITAL RECTAL EXAMINATION (DRE) — it confirms internal hemorrhoids, rules out other causes of bleeding (fissure, growth, prostate) and is the first-line bedside test. Proctoscopy/sigmoidoscopy are done when DRE and proctoscopy are indicated, but DRE is the OPD confirmatory answer keyed here.</w:t>
      </w:r>
    </w:p>
    <w:p>
      <w:pPr>
        <w:spacing w:after="20" w:before="0"/>
      </w:pPr>
      <w:r>
        <w:rPr>
          <w:b/>
        </w:rPr>
        <w:t xml:space="preserve">🔍 Key Clues: </w:t>
      </w:r>
      <w:r>
        <w:t>Per-rectal bleeding + suspected hemorrhoids → confirm with DRE in OPD.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Proctoscopy visualises the anal canal but DRE is the keyed first confirmatory test. | b — Sigmoidoscopy is for higher lesions. | d — USG abdomen does not confirm hemorrhoids.</w:t>
      </w:r>
    </w:p>
    <w:p>
      <w:pPr>
        <w:spacing w:after="20" w:before="0"/>
      </w:pPr>
      <w:r>
        <w:rPr>
          <w:b/>
          <w:color w:val="B45F06"/>
        </w:rPr>
        <w:t xml:space="preserve">⚠️ Exam Trap: </w:t>
      </w:r>
      <w:r>
        <w:t>DRE is quick and confirms hemorrhoids; scope tests are used when DRE/proctoscopy are inconclusive.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Hemorrhoids in OPD: confirm with digital rectal examination.</w:t>
      </w:r>
    </w:p>
    <w:p>
      <w:pPr>
        <w:spacing w:after="0" w:before="0"/>
      </w:pPr>
      <w:r>
        <w:rPr>
          <w:b/>
          <w:i w:val="0"/>
          <w:sz w:val="21"/>
        </w:rPr>
        <w:t>Positive Marks: 1    Negative Marks: 0.25</w:t>
      </w:r>
    </w:p>
    <w:p>
      <w:pPr>
        <w:spacing w:before="280" w:after="40"/>
      </w:pPr>
      <w:r>
        <w:rPr>
          <w:b/>
        </w:rPr>
        <w:t xml:space="preserve">Question: </w:t>
      </w:r>
      <w:r>
        <w:t>Surgical checklist includes all; except:</w:t>
      </w:r>
    </w:p>
    <w:p>
      <w:pPr>
        <w:spacing w:after="20" w:before="0"/>
      </w:pPr>
      <w:r>
        <w:rPr>
          <w:b w:val="0"/>
          <w:i w:val="0"/>
          <w:sz w:val="21"/>
        </w:rPr>
        <w:t>(a)  Time in</w:t>
      </w:r>
    </w:p>
    <w:p>
      <w:pPr>
        <w:spacing w:after="20" w:before="0"/>
      </w:pPr>
      <w:r>
        <w:rPr>
          <w:b w:val="0"/>
          <w:i w:val="0"/>
          <w:sz w:val="21"/>
        </w:rPr>
        <w:t>(b)  Time out</w:t>
      </w:r>
    </w:p>
    <w:p>
      <w:pPr>
        <w:spacing w:after="20" w:before="0"/>
      </w:pPr>
      <w:r>
        <w:rPr>
          <w:b w:val="0"/>
          <w:i w:val="0"/>
          <w:sz w:val="21"/>
        </w:rPr>
        <w:t>(c)  Sign in</w:t>
      </w:r>
    </w:p>
    <w:p>
      <w:pPr>
        <w:spacing w:after="20" w:before="0"/>
      </w:pPr>
      <w:r>
        <w:rPr>
          <w:b w:val="0"/>
          <w:i w:val="0"/>
          <w:sz w:val="21"/>
        </w:rPr>
        <w:t>(d)  Sign out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WHO SURGICAL SAFETY CHECKLIST has three phases — SIGN IN (before anaesthesia), TIME OUT (before skin incision) and SIGN OUT (before the patient leaves the OR). "TIME IN" is not a phase of the checklist — it is the exception.</w:t>
      </w:r>
    </w:p>
    <w:p>
      <w:pPr>
        <w:spacing w:after="20" w:before="0"/>
      </w:pPr>
      <w:r>
        <w:rPr>
          <w:b/>
        </w:rPr>
        <w:t xml:space="preserve">🔍 Key Clues: </w:t>
      </w:r>
      <w:r>
        <w:t>Surgical checklist phases: Sign In → Time Out → Sign Out.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Time Out is the pre-incision verification phase. | c — Sign In is the pre-anaesthesia phase. | d — Sign Out is the before-exit phase.</w:t>
      </w:r>
    </w:p>
    <w:p>
      <w:pPr>
        <w:spacing w:after="20" w:before="0"/>
      </w:pPr>
      <w:r>
        <w:rPr>
          <w:b/>
          <w:color w:val="B45F06"/>
        </w:rPr>
        <w:t xml:space="preserve">⚠️ Exam Trap: </w:t>
      </w:r>
      <w:r>
        <w:t>"Sign In / Time Out / Sign Out" — remember the three-phase rhythm of the WHO checklist.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WHO Surgical Safety Checklist: Sign In → Time Out → Sign Out.</w:t>
      </w:r>
    </w:p>
    <w:p>
      <w:pPr>
        <w:spacing w:after="0" w:before="0"/>
      </w:pPr>
      <w:r>
        <w:rPr>
          <w:b/>
          <w:i w:val="0"/>
          <w:sz w:val="21"/>
        </w:rPr>
        <w:t>Positive Marks: 1    Negative Marks: 0.25</w:t>
      </w:r>
    </w:p>
    <w:p>
      <w:pPr>
        <w:spacing w:before="280" w:after="40"/>
      </w:pPr>
      <w:r>
        <w:rPr>
          <w:b/>
        </w:rPr>
        <w:t xml:space="preserve">Question: </w:t>
      </w:r>
      <w:r>
        <w:t>The procedure in which the following instrument is used?</w:t>
      </w:r>
    </w:p>
    <w:p>
      <w:pPr>
        <w:spacing w:after="40" w:before="0"/>
      </w:pPr>
      <w:r>
        <w:rPr>
          <w:b w:val="0"/>
          <w:i/>
          <w:color w:val="B45F06"/>
          <w:sz w:val="20"/>
        </w:rPr>
        <w:t>[ IMAGE: N4-Q84 — image in the Image Bank, to be inserted ]</w:t>
      </w:r>
    </w:p>
    <w:p>
      <w:pPr>
        <w:spacing w:after="20" w:before="0"/>
      </w:pPr>
      <w:r>
        <w:rPr>
          <w:b w:val="0"/>
          <w:i w:val="0"/>
          <w:sz w:val="21"/>
        </w:rPr>
        <w:t>(a)  Abdominal surgery</w:t>
      </w:r>
    </w:p>
    <w:p>
      <w:pPr>
        <w:spacing w:after="20" w:before="0"/>
      </w:pPr>
      <w:r>
        <w:rPr>
          <w:b w:val="0"/>
          <w:i w:val="0"/>
          <w:sz w:val="21"/>
        </w:rPr>
        <w:t>(b)  Thyroidectomy</w:t>
      </w:r>
    </w:p>
    <w:p>
      <w:pPr>
        <w:spacing w:after="20" w:before="0"/>
      </w:pPr>
      <w:r>
        <w:rPr>
          <w:b w:val="0"/>
          <w:i w:val="0"/>
          <w:sz w:val="21"/>
        </w:rPr>
        <w:t>(c)  Whipple surgery</w:t>
      </w:r>
    </w:p>
    <w:p>
      <w:pPr>
        <w:spacing w:after="20" w:before="0"/>
      </w:pPr>
      <w:r>
        <w:rPr>
          <w:b w:val="0"/>
          <w:i w:val="0"/>
          <w:sz w:val="21"/>
        </w:rPr>
        <w:t>(d)  Orthopedic surgery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instrument shown in the image is a THYROID RETRACTOR (a deep, angled retractor used to hold the thyroid bed open during neck exposure) — it is classically used in THYROIDECTOMY. Per the printed key, the correct procedure is thyroidectomy.</w:t>
      </w:r>
    </w:p>
    <w:p>
      <w:pPr>
        <w:spacing w:after="20" w:before="0"/>
      </w:pPr>
      <w:r>
        <w:rPr>
          <w:b/>
        </w:rPr>
        <w:t xml:space="preserve">🔍 Key Clues: </w:t>
      </w:r>
      <w:r>
        <w:t>The retractor shown is the thyroid retractor — used in thyroidectomy.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General abdominal surgery uses abdominal retractors (e.g., Deaver, Doyen). | c — Whipple surgery (pancreaticoduodenectomy) uses deep abdominal retractors. | d — Orthopedic surgery uses bone-specific instruments.</w:t>
      </w:r>
    </w:p>
    <w:p>
      <w:pPr>
        <w:spacing w:after="20" w:before="0"/>
      </w:pPr>
      <w:r>
        <w:rPr>
          <w:b/>
          <w:color w:val="B45F06"/>
        </w:rPr>
        <w:t xml:space="preserve">⚠️ Exam Trap: </w:t>
      </w:r>
      <w:r>
        <w:t>Identify retractors by their niche: thyroid retractor = neck/thyroid surgery.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Thyroid retractor → thyroidectomy (neck surgery).</w:t>
      </w:r>
    </w:p>
    <w:p>
      <w:pPr>
        <w:spacing w:after="0" w:before="0"/>
      </w:pPr>
      <w:r>
        <w:rPr>
          <w:b/>
          <w:i w:val="0"/>
          <w:sz w:val="21"/>
        </w:rPr>
        <w:t>Positive Marks: 1    Negative Marks: 0.25</w:t>
      </w:r>
    </w:p>
    <w:p>
      <w:pPr>
        <w:spacing w:before="280" w:after="40"/>
      </w:pPr>
      <w:r>
        <w:rPr>
          <w:b/>
        </w:rPr>
        <w:t xml:space="preserve">Question: </w:t>
      </w:r>
      <w:r>
        <w:t>A 30-year-old woman presents in emergency with ruptured gallbladder. Emergency open cholecystectomy surgery performed in the hospital. On the second postoperative day, she begins to complain of cramping abdominal pain without vomiting. She has a temperature of 99.5°F, blood pressure is 128/84 mm Hg, and pulse is 82/min. Her physical exam is significant for absent bowel sounds, a mildly distended abdomen with mild diffuse tenderness without rebound or guarding. Which of the following would most likely be the suspected complication associated with this clinical finding?</w:t>
      </w:r>
    </w:p>
    <w:p>
      <w:pPr>
        <w:spacing w:after="20" w:before="0"/>
      </w:pPr>
      <w:r>
        <w:rPr>
          <w:b w:val="0"/>
          <w:i w:val="0"/>
          <w:sz w:val="21"/>
        </w:rPr>
        <w:t>(a)  Peritonitis</w:t>
      </w:r>
    </w:p>
    <w:p>
      <w:pPr>
        <w:spacing w:after="20" w:before="0"/>
      </w:pPr>
      <w:r>
        <w:rPr>
          <w:b w:val="0"/>
          <w:i w:val="0"/>
          <w:sz w:val="21"/>
        </w:rPr>
        <w:t>(b)  Gastritis</w:t>
      </w:r>
    </w:p>
    <w:p>
      <w:pPr>
        <w:spacing w:after="20" w:before="0"/>
      </w:pPr>
      <w:r>
        <w:rPr>
          <w:b w:val="0"/>
          <w:i w:val="0"/>
          <w:sz w:val="21"/>
        </w:rPr>
        <w:t>(c)  Evisceration</w:t>
      </w:r>
    </w:p>
    <w:p>
      <w:pPr>
        <w:spacing w:after="20" w:before="0"/>
      </w:pPr>
      <w:r>
        <w:rPr>
          <w:b w:val="0"/>
          <w:i w:val="0"/>
          <w:sz w:val="21"/>
        </w:rPr>
        <w:t>(d)  Dehiscence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cholecystectomy for a RUPTURED (contaminated) gallbladder, fever with abdominal distension, absent bowel sounds and diffuse tenderness suggest PERITONITIS — likely bile/chemical or infective peritonitis in this setting. Evisceration and dehiscence involve the wound (separation/protrusion) and are not suggested by these findings; gastritis gives epigastric pain, not ileus.</w:t>
      </w:r>
    </w:p>
    <w:p>
      <w:pPr>
        <w:spacing w:after="20" w:before="0"/>
      </w:pPr>
      <w:r>
        <w:rPr>
          <w:b/>
        </w:rPr>
        <w:t xml:space="preserve">🔍 Key Clues: </w:t>
      </w:r>
      <w:r>
        <w:t>Post-cholecystectomy + fever + distension + absent bowel sounds + tenderness = peritonitis.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Gastritis does not cause ileus/absent bowel sounds. | c — Evisceration = wound opening with organ protrusion — not described. | d — Dehiscence = wound separation — not described.</w:t>
      </w:r>
    </w:p>
    <w:p>
      <w:pPr>
        <w:spacing w:after="20" w:before="0"/>
      </w:pPr>
      <w:r>
        <w:rPr>
          <w:b/>
          <w:color w:val="B45F06"/>
        </w:rPr>
        <w:t xml:space="preserve">⚠️ Exam Trap: </w:t>
      </w:r>
      <w:r>
        <w:t>Absent bowel sounds + distension + tenderness after abdominal surgery = peritonitis/ileus — look beyond the wound.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Post-op peritonitis: fever, distension, absent bowel sounds, diffuse tenderness → prompt evaluation.</w:t>
      </w:r>
    </w:p>
    <w:p>
      <w:pPr>
        <w:spacing w:after="0" w:before="0"/>
      </w:pPr>
      <w:r>
        <w:rPr>
          <w:b/>
          <w:i w:val="0"/>
          <w:sz w:val="21"/>
        </w:rPr>
        <w:t>Positive Marks: 1    Negative Marks: 0.25</w:t>
      </w:r>
    </w:p>
    <w:p>
      <w:pPr>
        <w:spacing w:before="280" w:after="40"/>
      </w:pPr>
      <w:r>
        <w:rPr>
          <w:b/>
        </w:rPr>
        <w:t xml:space="preserve">Question: </w:t>
      </w:r>
      <w:r>
        <w:t>A patient presented with swelling in front of neck in midline which moves on deglutition. Which among the following will be the LESS likely diagnosis?</w:t>
      </w:r>
    </w:p>
    <w:p>
      <w:pPr>
        <w:spacing w:after="20" w:before="0"/>
      </w:pPr>
      <w:r>
        <w:rPr>
          <w:b w:val="0"/>
          <w:i w:val="0"/>
          <w:sz w:val="21"/>
        </w:rPr>
        <w:t>(a)  Thyroglossal Cyst</w:t>
      </w:r>
    </w:p>
    <w:p>
      <w:pPr>
        <w:spacing w:after="20" w:before="0"/>
      </w:pPr>
      <w:r>
        <w:rPr>
          <w:b w:val="0"/>
          <w:i w:val="0"/>
          <w:sz w:val="21"/>
        </w:rPr>
        <w:t>(b)  Solitary thyroid nodule in isthmus</w:t>
      </w:r>
    </w:p>
    <w:p>
      <w:pPr>
        <w:spacing w:after="20" w:before="0"/>
      </w:pPr>
      <w:r>
        <w:rPr>
          <w:b w:val="0"/>
          <w:i w:val="0"/>
          <w:sz w:val="21"/>
        </w:rPr>
        <w:t>(c)  Subhyoid bursitis</w:t>
      </w:r>
    </w:p>
    <w:p>
      <w:pPr>
        <w:spacing w:after="20" w:before="0"/>
      </w:pPr>
      <w:r>
        <w:rPr>
          <w:b w:val="0"/>
          <w:i w:val="0"/>
          <w:sz w:val="21"/>
        </w:rPr>
        <w:t>(d)  Lipoma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midline neck swelling that MOVES WITH DEGLUTITION (swallowing) is characteristic of structures attached to the larynx/trachea — THYROGLOSSAL CYST, a THYROID NODULE in the isthmus, and SUBHYOID BURSITIS (lying over the hyoid). A LIPOMA is a subcutaneous fatty tumour NOT attached to the trachea — it does not move with deglutition, making it the LEAST likely diagnosis.</w:t>
      </w:r>
    </w:p>
    <w:p>
      <w:pPr>
        <w:spacing w:after="20" w:before="0"/>
      </w:pPr>
      <w:r>
        <w:rPr>
          <w:b/>
        </w:rPr>
        <w:t xml:space="preserve">🔍 Key Clues: </w:t>
      </w:r>
      <w:r>
        <w:t>Moves with deglutition = attached to trachea/larynx (thyroid, thyroglossal); lipoma does not move.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Thyroglossal cyst moves with swallowing (and tongue protrusion). | b — Isthmus thyroid nodule moves with deglutition. | c — Subhyoid bursitis lies over the hyoid — moves with swallowing.</w:t>
      </w:r>
    </w:p>
    <w:p>
      <w:pPr>
        <w:spacing w:after="20" w:before="0"/>
      </w:pPr>
      <w:r>
        <w:rPr>
          <w:b/>
          <w:color w:val="B45F06"/>
        </w:rPr>
        <w:t xml:space="preserve">⚠️ Exam Trap: </w:t>
      </w:r>
      <w:r>
        <w:t>"Moves on deglutition" = trachea-attached swelling; a lipoma is the odd one out.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Midline neck swelling moving on swallowing: thyroglossal cyst, thyroid nodule, subhyoid bursitis — not lipoma.</w:t>
      </w:r>
    </w:p>
    <w:p>
      <w:pPr>
        <w:spacing w:after="0" w:before="0"/>
      </w:pPr>
      <w:r>
        <w:rPr>
          <w:b/>
          <w:i w:val="0"/>
          <w:sz w:val="21"/>
        </w:rPr>
        <w:t>Positive Marks: 1    Negative Marks: 0.25</w:t>
      </w:r>
    </w:p>
    <w:p>
      <w:pPr>
        <w:spacing w:before="280" w:after="40"/>
      </w:pPr>
      <w:r>
        <w:rPr>
          <w:b/>
        </w:rPr>
        <w:t xml:space="preserve">Question: </w:t>
      </w:r>
      <w:r>
        <w:t>A baby at 3 years will be considered for having developmental delay if he or she:</w:t>
      </w:r>
    </w:p>
    <w:p>
      <w:pPr>
        <w:spacing w:after="20" w:before="0"/>
      </w:pPr>
      <w:r>
        <w:rPr>
          <w:b w:val="0"/>
          <w:i w:val="0"/>
          <w:sz w:val="21"/>
        </w:rPr>
        <w:t>(a)  Adenocarcinoma</w:t>
      </w:r>
    </w:p>
    <w:p>
      <w:pPr>
        <w:spacing w:after="20" w:before="0"/>
      </w:pPr>
      <w:r>
        <w:rPr>
          <w:b w:val="0"/>
          <w:i w:val="0"/>
          <w:sz w:val="21"/>
        </w:rPr>
        <w:t>(b)  Squamous cell carcinoma</w:t>
      </w:r>
    </w:p>
    <w:p>
      <w:pPr>
        <w:spacing w:after="20" w:before="0"/>
      </w:pPr>
      <w:r>
        <w:rPr>
          <w:b w:val="0"/>
          <w:i w:val="0"/>
          <w:sz w:val="21"/>
        </w:rPr>
        <w:t>(c)  Small cell carcinoma</w:t>
      </w:r>
    </w:p>
    <w:p>
      <w:pPr>
        <w:spacing w:after="20" w:before="0"/>
      </w:pPr>
      <w:r>
        <w:rPr>
          <w:b w:val="0"/>
          <w:i w:val="0"/>
          <w:sz w:val="21"/>
        </w:rPr>
        <w:t>(d)  Large cell carcinoma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printed answer key the correct option is (a) ADENOCARCINOMA. NOTE — the PDF itself contains a BOOK MISPRINT here: the stem printed for Q87 repeats the stem of Q69 (developmental delay at 3 years), while the options are lung-cancer cell types. The printed key (a) matches the lung-cancer question, whose standard answer is adenocarcinoma (now the most common histological type of lung cancer).</w:t>
      </w:r>
    </w:p>
    <w:p>
      <w:pPr>
        <w:spacing w:after="20" w:before="0"/>
      </w:pPr>
      <w:r>
        <w:rPr>
          <w:b/>
        </w:rPr>
        <w:t xml:space="preserve">🔍 Key Clues: </w:t>
      </w:r>
      <w:r>
        <w:t>Q87 as printed in the book is a misprint — stem from Q69 with lung-cancer options; key (a) Adenocarcinoma.</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Squamous cell carcinoma was historically most common in smokers (older data). | c — Small cell carcinoma is the neuroendocrine type. | d — Large cell carcinoma is undifferentiated.</w:t>
      </w:r>
    </w:p>
    <w:p>
      <w:pPr>
        <w:spacing w:after="20" w:before="0"/>
      </w:pPr>
      <w:r>
        <w:rPr>
          <w:b/>
          <w:color w:val="B45F06"/>
        </w:rPr>
        <w:t xml:space="preserve">⚠️ Exam Trap: </w:t>
      </w:r>
      <w:r>
        <w:t>Adenocarcinoma has overtaken squamous cell as the most common lung cancer in modern series.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Most common lung cancer (modern): adenocarcinoma.</w:t>
      </w:r>
    </w:p>
    <w:p>
      <w:pPr>
        <w:spacing w:after="20" w:before="0"/>
      </w:pPr>
      <w:r>
        <w:rPr>
          <w:b/>
          <w:color w:val="B45F06"/>
        </w:rPr>
        <w:t xml:space="preserve">📌 Note: </w:t>
      </w:r>
      <w:r>
        <w:t>The question as printed in the PDF is a book misprint — the stem repeats Q69 (baby at 3 years, developmental delay) but the options and printed key (a) belong to a lung-cancer question (most common type = adenocarcinoma).</w:t>
      </w:r>
    </w:p>
    <w:p>
      <w:pPr>
        <w:spacing w:after="0" w:before="0"/>
      </w:pPr>
      <w:r>
        <w:rPr>
          <w:b/>
          <w:i w:val="0"/>
          <w:sz w:val="21"/>
        </w:rPr>
        <w:t>Positive Marks: 1    Negative Marks: 0.25</w:t>
      </w:r>
    </w:p>
    <w:p>
      <w:pPr>
        <w:spacing w:before="280" w:after="40"/>
      </w:pPr>
      <w:r>
        <w:rPr>
          <w:b/>
        </w:rPr>
        <w:t xml:space="preserve">Question: </w:t>
      </w:r>
      <w:r>
        <w:t>Which of the following laboratory findings is less likely to be seen when a patient presents with trauma?</w:t>
      </w:r>
    </w:p>
    <w:p>
      <w:pPr>
        <w:spacing w:after="20" w:before="0"/>
      </w:pPr>
      <w:r>
        <w:rPr>
          <w:b w:val="0"/>
          <w:i w:val="0"/>
          <w:sz w:val="21"/>
        </w:rPr>
        <w:t>(a)  Urinary retention</w:t>
      </w:r>
    </w:p>
    <w:p>
      <w:pPr>
        <w:spacing w:after="20" w:before="0"/>
      </w:pPr>
      <w:r>
        <w:rPr>
          <w:b w:val="0"/>
          <w:i w:val="0"/>
          <w:sz w:val="21"/>
        </w:rPr>
        <w:t>(b)  Increased sodium</w:t>
      </w:r>
    </w:p>
    <w:p>
      <w:pPr>
        <w:spacing w:after="20" w:before="0"/>
      </w:pPr>
      <w:r>
        <w:rPr>
          <w:b w:val="0"/>
          <w:i w:val="0"/>
          <w:sz w:val="21"/>
        </w:rPr>
        <w:t>(c)  Increased creatinine</w:t>
      </w:r>
    </w:p>
    <w:p>
      <w:pPr>
        <w:spacing w:after="20" w:before="0"/>
      </w:pPr>
      <w:r>
        <w:rPr>
          <w:b w:val="0"/>
          <w:i w:val="0"/>
          <w:sz w:val="21"/>
        </w:rPr>
        <w:t>(d)  Elevated creatine kinase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TRAUMA, expected lab changes include URINARY RETENTION (spinal/bladder injury, pain), RISING CREATININE (rhabdomyolysis/renal impairment), and ELEVATED CREATINE KINASE (muscle injury/rhabdomyolysis). INCREASED SODIUM is NOT a characteristic trauma finding — trauma usually causes fluid loss/redistribution without hypernatremia.</w:t>
      </w:r>
    </w:p>
    <w:p>
      <w:pPr>
        <w:spacing w:after="20" w:before="0"/>
      </w:pPr>
      <w:r>
        <w:rPr>
          <w:b/>
        </w:rPr>
        <w:t xml:space="preserve">🔍 Key Clues: </w:t>
      </w:r>
      <w:r>
        <w:t>Trauma labs: ↑ CK, ↑ creatinine, urinary retention; sodium is usually normal.</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Urinary retention is common (pain, spinal injury). | c — Creatinine rises with muscle breakdown/renal injury. | d — Creatine kinase is elevated after muscle trauma.</w:t>
      </w:r>
    </w:p>
    <w:p>
      <w:pPr>
        <w:spacing w:after="20" w:before="0"/>
      </w:pPr>
      <w:r>
        <w:rPr>
          <w:b/>
          <w:color w:val="B45F06"/>
        </w:rPr>
        <w:t xml:space="preserve">⚠️ Exam Trap: </w:t>
      </w:r>
      <w:r>
        <w:t>Rhabdomyolysis after crush injury: ↑ CK, ↑ creatinine, dark urine — but sodium stays normal.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Trauma: ↑ CK + ↑ creatinine + urinary retention; hypernatremia is not typical.</w:t>
      </w:r>
    </w:p>
    <w:p>
      <w:pPr>
        <w:spacing w:after="0" w:before="0"/>
      </w:pPr>
      <w:r>
        <w:rPr>
          <w:b/>
          <w:i w:val="0"/>
          <w:sz w:val="21"/>
        </w:rPr>
        <w:t>Positive Marks: 1    Negative Marks: 0.25</w:t>
      </w:r>
    </w:p>
    <w:p>
      <w:pPr>
        <w:spacing w:before="280" w:after="40"/>
      </w:pPr>
      <w:r>
        <w:rPr>
          <w:b/>
        </w:rPr>
        <w:t xml:space="preserve">Question: </w:t>
      </w:r>
      <w:r>
        <w:t>Cause of decreased peripheral vascular resistance is:</w:t>
      </w:r>
    </w:p>
    <w:p>
      <w:pPr>
        <w:spacing w:after="20" w:before="0"/>
      </w:pPr>
      <w:r>
        <w:rPr>
          <w:b w:val="0"/>
          <w:i w:val="0"/>
          <w:sz w:val="21"/>
        </w:rPr>
        <w:t>(a)  Cardiogenic shock</w:t>
      </w:r>
    </w:p>
    <w:p>
      <w:pPr>
        <w:spacing w:after="20" w:before="0"/>
      </w:pPr>
      <w:r>
        <w:rPr>
          <w:b w:val="0"/>
          <w:i w:val="0"/>
          <w:sz w:val="21"/>
        </w:rPr>
        <w:t>(b)  Hypovolemic shock</w:t>
      </w:r>
    </w:p>
    <w:p>
      <w:pPr>
        <w:spacing w:after="20" w:before="0"/>
      </w:pPr>
      <w:r>
        <w:rPr>
          <w:b w:val="0"/>
          <w:i w:val="0"/>
          <w:sz w:val="21"/>
        </w:rPr>
        <w:t>(c)  Neurogenic shock</w:t>
      </w:r>
    </w:p>
    <w:p>
      <w:pPr>
        <w:spacing w:after="20" w:before="0"/>
      </w:pPr>
      <w:r>
        <w:rPr>
          <w:b w:val="0"/>
          <w:i w:val="0"/>
          <w:sz w:val="21"/>
        </w:rPr>
        <w:t>(d)  Pulmonary embolism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NEUROGENIC SHOCK (loss of sympathetic tone, e.g., high spinal cord injury) causes DECREASED PERIPHERAL VASCULAR RESISTANCE — massive vasodilation with warm skin and hypotension. Cardiogenic and hypovolemic shock are characterised by INCREASED systemic vascular resistance (compensatory vasoconstriction).</w:t>
      </w:r>
    </w:p>
    <w:p>
      <w:pPr>
        <w:spacing w:after="20" w:before="0"/>
      </w:pPr>
      <w:r>
        <w:rPr>
          <w:b/>
        </w:rPr>
        <w:t xml:space="preserve">🔍 Key Clues: </w:t>
      </w:r>
      <w:r>
        <w:t>↓ PVR = vasodilation = neurogenic shock (loss of sympathetic tone).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Cardiogenic shock raises SVR (compensatory vasoconstriction). | b — Hypovolemic shock raises SVR. | d — Pulmonary embolism raises PVR (obstructive).</w:t>
      </w:r>
    </w:p>
    <w:p>
      <w:pPr>
        <w:spacing w:after="20" w:before="0"/>
      </w:pPr>
      <w:r>
        <w:rPr>
          <w:b/>
          <w:color w:val="B45F06"/>
        </w:rPr>
        <w:t xml:space="preserve">⚠️ Exam Trap: </w:t>
      </w:r>
      <w:r>
        <w:t>Neurogenic = "warm shock" (low SVR); cardiogenic/hypovolemic = "cold shock" (high SVR).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Decreased PVR → neurogenic shock (vasodilation, warm skin).</w:t>
      </w:r>
    </w:p>
    <w:p>
      <w:pPr>
        <w:spacing w:after="0" w:before="0"/>
      </w:pPr>
      <w:r>
        <w:rPr>
          <w:b/>
          <w:i w:val="0"/>
          <w:sz w:val="21"/>
        </w:rPr>
        <w:t>Positive Marks: 1    Negative Marks: 0.25</w:t>
      </w:r>
    </w:p>
    <w:p>
      <w:pPr>
        <w:spacing w:before="280" w:after="40"/>
      </w:pPr>
      <w:r>
        <w:rPr>
          <w:b/>
        </w:rPr>
        <w:t xml:space="preserve">Question: </w:t>
      </w:r>
      <w:r>
        <w:t>If child has to be posted for surgery, then for overnight fasting which solution is given?</w:t>
      </w:r>
    </w:p>
    <w:p>
      <w:pPr>
        <w:spacing w:after="20" w:before="0"/>
      </w:pPr>
      <w:r>
        <w:rPr>
          <w:b w:val="0"/>
          <w:i w:val="0"/>
          <w:sz w:val="21"/>
        </w:rPr>
        <w:t>(a)  DNS</w:t>
      </w:r>
    </w:p>
    <w:p>
      <w:pPr>
        <w:spacing w:after="20" w:before="0"/>
      </w:pPr>
      <w:r>
        <w:rPr>
          <w:b w:val="0"/>
          <w:i w:val="0"/>
          <w:sz w:val="21"/>
        </w:rPr>
        <w:t>(b)  5% Dextrose</w:t>
      </w:r>
    </w:p>
    <w:p>
      <w:pPr>
        <w:spacing w:after="20" w:before="0"/>
      </w:pPr>
      <w:r>
        <w:rPr>
          <w:b w:val="0"/>
          <w:i w:val="0"/>
          <w:sz w:val="21"/>
        </w:rPr>
        <w:t>(c)  ½ dextrose</w:t>
      </w:r>
    </w:p>
    <w:p>
      <w:pPr>
        <w:spacing w:after="20" w:before="0"/>
      </w:pPr>
      <w:r>
        <w:rPr>
          <w:b w:val="0"/>
          <w:i w:val="0"/>
          <w:sz w:val="21"/>
        </w:rPr>
        <w:t>(d)  RL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OVERNIGHT FASTING before surgery, children receive DNS (DEXTROSE NORMAL SALINE) — the dextrose prevents hypoglycemia during the fast and the saline maintains hydration and electrolytes. Plain 5% dextrose lacks electrolytes; RL (Ringer’s lactate) lacks glucose; half-dextrose is not the standard fasting fluid.</w:t>
      </w:r>
    </w:p>
    <w:p>
      <w:pPr>
        <w:spacing w:after="20" w:before="0"/>
      </w:pPr>
      <w:r>
        <w:rPr>
          <w:b/>
        </w:rPr>
        <w:t xml:space="preserve">🔍 Key Clues: </w:t>
      </w:r>
      <w:r>
        <w:t>Pre-op overnight fasting in children: DNS (dextrose + saline) to prevent hypoglycemia and maintain hydration.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5% dextrose has no electrolytes. | c — Half-dextrose is not the standard choice. | d — RL has no dextrose (hypoglycemia risk during fasting).</w:t>
      </w:r>
    </w:p>
    <w:p>
      <w:pPr>
        <w:spacing w:after="20" w:before="0"/>
      </w:pPr>
      <w:r>
        <w:rPr>
          <w:b/>
          <w:color w:val="B45F06"/>
        </w:rPr>
        <w:t xml:space="preserve">⚠️ Exam Trap: </w:t>
      </w:r>
      <w:r>
        <w:t>Paediatric pre-op fasting: keep IV dextrose running (prevent hypoglycemia), with fluids (saline).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Overnight fasting pre-op (child): IV DNS — glucose + electrolytes.</w:t>
      </w:r>
    </w:p>
    <w:p>
      <w:pPr>
        <w:spacing w:after="0" w:before="0"/>
      </w:pPr>
      <w:r>
        <w:rPr>
          <w:b/>
          <w:i w:val="0"/>
          <w:sz w:val="21"/>
        </w:rPr>
        <w:t>Positive Marks: 1    Negative Marks: 0.25</w:t>
      </w:r>
    </w:p>
    <w:p>
      <w:pPr>
        <w:spacing w:before="280" w:after="40"/>
      </w:pPr>
      <w:r>
        <w:rPr>
          <w:b/>
        </w:rPr>
        <w:t xml:space="preserve">Question: </w:t>
      </w:r>
      <w:r>
        <w:t>In split thickness skin grafting, what all layers of skin are present?</w:t>
      </w:r>
    </w:p>
    <w:p>
      <w:pPr>
        <w:spacing w:after="20" w:before="0"/>
      </w:pPr>
      <w:r>
        <w:rPr>
          <w:b w:val="0"/>
          <w:i w:val="0"/>
          <w:sz w:val="21"/>
        </w:rPr>
        <w:t>(a)  Epidermis only</w:t>
      </w:r>
    </w:p>
    <w:p>
      <w:pPr>
        <w:spacing w:after="20" w:before="0"/>
      </w:pPr>
      <w:r>
        <w:rPr>
          <w:b w:val="0"/>
          <w:i w:val="0"/>
          <w:sz w:val="21"/>
        </w:rPr>
        <w:t>(b)  Epidermis and entire dermis</w:t>
      </w:r>
    </w:p>
    <w:p>
      <w:pPr>
        <w:spacing w:after="20" w:before="0"/>
      </w:pPr>
      <w:r>
        <w:rPr>
          <w:b w:val="0"/>
          <w:i w:val="0"/>
          <w:sz w:val="21"/>
        </w:rPr>
        <w:t>(c)  Epidermis and superficial dermis</w:t>
      </w:r>
    </w:p>
    <w:p>
      <w:pPr>
        <w:spacing w:after="20" w:before="0"/>
      </w:pPr>
      <w:r>
        <w:rPr>
          <w:b w:val="0"/>
          <w:i w:val="0"/>
          <w:sz w:val="21"/>
        </w:rPr>
        <w:t>(d)  Tissue and cartilage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SPLIT-THICKNESS SKIN GRAFT (STSG) consists of the EPIDERMIS plus the SUPERFICIAL (partial-thickness) part of the DERMIS — harvested with a dermatome. A FULL-THICKNESS graft includes the epidermis and the ENTIRE dermis; the donor site of an STSG heals by re-epithelialisation from remaining dermal elements.</w:t>
      </w:r>
    </w:p>
    <w:p>
      <w:pPr>
        <w:spacing w:after="20" w:before="0"/>
      </w:pPr>
      <w:r>
        <w:rPr>
          <w:b/>
        </w:rPr>
        <w:t xml:space="preserve">🔍 Key Clues: </w:t>
      </w:r>
      <w:r>
        <w:t>STSG = epidermis + superficial dermis; FTSG = epidermis + entire dermis.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Epidermis alone is not a usable graft. | b — Epidermis + ENTIRE dermis = full-thickness graft. | d — Tissue and cartilage describe composite grafts.</w:t>
      </w:r>
    </w:p>
    <w:p>
      <w:pPr>
        <w:spacing w:after="20" w:before="0"/>
      </w:pPr>
      <w:r>
        <w:rPr>
          <w:b/>
          <w:color w:val="B45F06"/>
        </w:rPr>
        <w:t xml:space="preserve">⚠️ Exam Trap: </w:t>
      </w:r>
      <w:r>
        <w:t>Split = partial dermis (thin, heals donor site); full = whole dermis (thick, primary closure of donor).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Split-thickness skin graft: epidermis + superficial (partial) dermis.</w:t>
      </w:r>
    </w:p>
    <w:p>
      <w:pPr>
        <w:spacing w:after="0" w:before="0"/>
      </w:pPr>
      <w:r>
        <w:rPr>
          <w:b/>
          <w:i w:val="0"/>
          <w:sz w:val="21"/>
        </w:rPr>
        <w:t>Positive Marks: 1    Negative Marks: 0.25</w:t>
      </w:r>
    </w:p>
    <w:p>
      <w:pPr>
        <w:spacing w:before="280" w:after="40"/>
      </w:pPr>
      <w:r>
        <w:rPr>
          <w:b/>
        </w:rPr>
        <w:t xml:space="preserve">Question: </w:t>
      </w:r>
      <w:r>
        <w:t>Which of the following sutures needle is preferred for fixing a drain?</w:t>
      </w:r>
    </w:p>
    <w:p>
      <w:pPr>
        <w:spacing w:after="20" w:before="0"/>
      </w:pPr>
      <w:r>
        <w:rPr>
          <w:b w:val="0"/>
          <w:i w:val="0"/>
          <w:sz w:val="21"/>
        </w:rPr>
        <w:t>(a)  Reverse cutting needle</w:t>
      </w:r>
    </w:p>
    <w:p>
      <w:pPr>
        <w:spacing w:after="20" w:before="0"/>
      </w:pPr>
      <w:r>
        <w:rPr>
          <w:b w:val="0"/>
          <w:i w:val="0"/>
          <w:sz w:val="21"/>
        </w:rPr>
        <w:t>(b)  Cutting needle</w:t>
      </w:r>
    </w:p>
    <w:p>
      <w:pPr>
        <w:spacing w:after="20" w:before="0"/>
      </w:pPr>
      <w:r>
        <w:rPr>
          <w:b w:val="0"/>
          <w:i w:val="0"/>
          <w:sz w:val="21"/>
        </w:rPr>
        <w:t>(c)  Round body needle</w:t>
      </w:r>
    </w:p>
    <w:p>
      <w:pPr>
        <w:spacing w:after="20" w:before="0"/>
      </w:pPr>
      <w:r>
        <w:rPr>
          <w:b w:val="0"/>
          <w:i w:val="0"/>
          <w:sz w:val="21"/>
        </w:rPr>
        <w:t>(d)  Taper body needle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REVERSE CUTTING needle (cutting edge on the OUTER curvature) is preferred for FIXING A DRAIN (and skin closure) — it cuts through tough skin/fibrous tissue while the inner surface is smooth, reducing the risk of cutting through the drain tube. Round/taper (round body) needles are used for soft tissue (vessels, bowel) where a cutting edge is not needed.</w:t>
      </w:r>
    </w:p>
    <w:p>
      <w:pPr>
        <w:spacing w:after="20" w:before="0"/>
      </w:pPr>
      <w:r>
        <w:rPr>
          <w:b/>
        </w:rPr>
        <w:t xml:space="preserve">🔍 Key Clues: </w:t>
      </w:r>
      <w:r>
        <w:t>Drain fixation = reverse cutting needle (cuts tough skin, protects the tube).</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Cutting needle cuts towards the tissue but is not preferred for drains. | c — Round body needle is for delicate soft tissue. | d — Taper body needle is for soft tissue (atraumatic).</w:t>
      </w:r>
    </w:p>
    <w:p>
      <w:pPr>
        <w:spacing w:after="20" w:before="0"/>
      </w:pPr>
      <w:r>
        <w:rPr>
          <w:b/>
          <w:color w:val="B45F06"/>
        </w:rPr>
        <w:t xml:space="preserve">⚠️ Exam Trap: </w:t>
      </w:r>
      <w:r>
        <w:t>Reverse cutting = sharp edge outward (safest for skin/drains); taper/round = for soft tissue.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Fix a drain with a reverse cutting needle (skin/drain fixation).</w:t>
      </w:r>
    </w:p>
    <w:p>
      <w:pPr>
        <w:spacing w:after="0" w:before="0"/>
      </w:pPr>
      <w:r>
        <w:rPr>
          <w:b/>
          <w:i w:val="0"/>
          <w:sz w:val="21"/>
        </w:rPr>
        <w:t>Positive Marks: 1    Negative Marks: 0.25</w:t>
      </w:r>
    </w:p>
    <w:p>
      <w:pPr>
        <w:spacing w:before="280" w:after="40"/>
      </w:pPr>
      <w:r>
        <w:rPr>
          <w:b/>
        </w:rPr>
        <w:t xml:space="preserve">Question: </w:t>
      </w:r>
      <w:r>
        <w:t>Which blade is used for incision and drainage?</w:t>
      </w:r>
    </w:p>
    <w:p>
      <w:pPr>
        <w:spacing w:after="20" w:before="0"/>
      </w:pPr>
      <w:r>
        <w:rPr>
          <w:b w:val="0"/>
          <w:i w:val="0"/>
          <w:sz w:val="21"/>
        </w:rPr>
        <w:t>(a)  10</w:t>
      </w:r>
    </w:p>
    <w:p>
      <w:pPr>
        <w:spacing w:after="20" w:before="0"/>
      </w:pPr>
      <w:r>
        <w:rPr>
          <w:b w:val="0"/>
          <w:i w:val="0"/>
          <w:sz w:val="21"/>
        </w:rPr>
        <w:t>(b)  11</w:t>
      </w:r>
    </w:p>
    <w:p>
      <w:pPr>
        <w:spacing w:after="20" w:before="0"/>
      </w:pPr>
      <w:r>
        <w:rPr>
          <w:b w:val="0"/>
          <w:i w:val="0"/>
          <w:sz w:val="21"/>
        </w:rPr>
        <w:t>(c)  12</w:t>
      </w:r>
    </w:p>
    <w:p>
      <w:pPr>
        <w:spacing w:after="20" w:before="0"/>
      </w:pPr>
      <w:r>
        <w:rPr>
          <w:b w:val="0"/>
          <w:i w:val="0"/>
          <w:sz w:val="21"/>
        </w:rPr>
        <w:t>(d)  15</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NO. 11 BLADE (long, pointed, sharp-tipped) is used for INCISION AND DRAINAGE (I&amp;D) of abscesses and for stab incisions — its pointed tip allows a precise stab entry into the abscess cavity. Blade 10 is for large skin incisions, blade 15 is for small delicate cuts, and blade 12 is a curved blade for suture/stent work.</w:t>
      </w:r>
    </w:p>
    <w:p>
      <w:pPr>
        <w:spacing w:after="20" w:before="0"/>
      </w:pPr>
      <w:r>
        <w:rPr>
          <w:b/>
        </w:rPr>
        <w:t xml:space="preserve">🔍 Key Clues: </w:t>
      </w:r>
      <w:r>
        <w:t>I&amp;D of abscess = pointed blade 11 (stab incision).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Blade 10 = large straight skin incisions. | c — Blade 12 = curved (sutures, stents). | d — Blade 15 = small precise incisions (hand/foot).</w:t>
      </w:r>
    </w:p>
    <w:p>
      <w:pPr>
        <w:spacing w:after="20" w:before="0"/>
      </w:pPr>
      <w:r>
        <w:rPr>
          <w:b/>
          <w:color w:val="B45F06"/>
        </w:rPr>
        <w:t xml:space="preserve">⚠️ Exam Trap: </w:t>
      </w:r>
      <w:r>
        <w:t>Blade 11 = pointed tip → abscess I&amp;D; blade 10 = large incisions; blade 15 = small incisions.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Incision &amp; drainage: no. 11 blade (pointed tip for stab incision).</w:t>
      </w:r>
    </w:p>
    <w:p>
      <w:pPr>
        <w:spacing w:after="0" w:before="0"/>
      </w:pPr>
      <w:r>
        <w:rPr>
          <w:b/>
          <w:i w:val="0"/>
          <w:sz w:val="21"/>
        </w:rPr>
        <w:t>Positive Marks: 1    Negative Marks: 0.25</w:t>
      </w:r>
    </w:p>
    <w:p>
      <w:pPr>
        <w:spacing w:before="280" w:after="40"/>
      </w:pPr>
      <w:r>
        <w:rPr>
          <w:b/>
        </w:rPr>
        <w:t xml:space="preserve">Question: </w:t>
      </w:r>
      <w:r>
        <w:t>Consider the following fertility related statistics. The mortality rate of women in reproductive age is not taken into consideration while calculating which of these statistics?</w:t>
        <w:br/>
        <w:t xml:space="preserve">1. Total fertility rate </w:t>
        <w:br/>
        <w:t xml:space="preserve">2. Gross reproductive rate </w:t>
        <w:br/>
        <w:t xml:space="preserve">3. Net reproduction rate </w:t>
        <w:br/>
        <w:t>4. General fertility rate</w:t>
      </w:r>
    </w:p>
    <w:p>
      <w:pPr>
        <w:spacing w:after="20" w:before="0"/>
      </w:pPr>
      <w:r>
        <w:rPr>
          <w:b w:val="0"/>
          <w:i w:val="0"/>
          <w:sz w:val="21"/>
        </w:rPr>
        <w:t>(a)  1, 2, 3</w:t>
      </w:r>
    </w:p>
    <w:p>
      <w:pPr>
        <w:spacing w:after="20" w:before="0"/>
      </w:pPr>
      <w:r>
        <w:rPr>
          <w:b w:val="0"/>
          <w:i w:val="0"/>
          <w:sz w:val="21"/>
        </w:rPr>
        <w:t>(b)  1, 3, 4</w:t>
      </w:r>
    </w:p>
    <w:p>
      <w:pPr>
        <w:spacing w:after="20" w:before="0"/>
      </w:pPr>
      <w:r>
        <w:rPr>
          <w:b w:val="0"/>
          <w:i w:val="0"/>
          <w:sz w:val="21"/>
        </w:rPr>
        <w:t>(c)  2, 3, 4</w:t>
      </w:r>
    </w:p>
    <w:p>
      <w:pPr>
        <w:spacing w:after="20" w:before="0"/>
      </w:pPr>
      <w:r>
        <w:rPr>
          <w:b w:val="0"/>
          <w:i w:val="0"/>
          <w:sz w:val="21"/>
        </w:rPr>
        <w:t>(d)  1, 2, 4</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NET REPRODUCTION RATE (NRR) is the ONLY one of these that accounts for MORTALITY — it counts only female births that SURVIVE to reproductive age. TOTAL FERTILITY RATE (1), GROSS REPRODUCTION RATE (2) and GENERAL FERTILITY RATE (4) are calculated WITHOUT considering the mortality of reproductive-age women. Hence 1, 2, 4 (option d).</w:t>
      </w:r>
    </w:p>
    <w:p>
      <w:pPr>
        <w:spacing w:after="20" w:before="0"/>
      </w:pPr>
      <w:r>
        <w:rPr>
          <w:b/>
        </w:rPr>
        <w:t xml:space="preserve">🔍 Key Clues: </w:t>
      </w:r>
      <w:r>
        <w:t>NRR = the only fertility statistic that adjusts for mortality; TFR, GRR, GFR do not.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Includes 3 (NRR) which DOES consider mortality — wrong set. | b — Includes 3 and excludes 2 — wrong set. | c — Includes 2 and 3 — wrong set.</w:t>
      </w:r>
    </w:p>
    <w:p>
      <w:pPr>
        <w:spacing w:after="20" w:before="0"/>
      </w:pPr>
      <w:r>
        <w:rPr>
          <w:b/>
          <w:color w:val="B45F06"/>
        </w:rPr>
        <w:t xml:space="preserve">⚠️ Exam Trap: </w:t>
      </w:r>
      <w:r>
        <w:t>"Net" = after subtracting deaths → NRR is the mortality-adjusted one; the others are gross.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NRR accounts for mortality; TFR, GRR and GFR do not.</w:t>
      </w:r>
    </w:p>
    <w:p>
      <w:pPr>
        <w:spacing w:after="0" w:before="0"/>
      </w:pPr>
      <w:r>
        <w:rPr>
          <w:b/>
          <w:i w:val="0"/>
          <w:sz w:val="21"/>
        </w:rPr>
        <w:t>Positive Marks: 1    Negative Marks: 0.25</w:t>
      </w:r>
    </w:p>
    <w:p>
      <w:pPr>
        <w:spacing w:before="280" w:after="40"/>
      </w:pPr>
      <w:r>
        <w:rPr>
          <w:b/>
        </w:rPr>
        <w:t xml:space="preserve">Question: </w:t>
      </w:r>
      <w:r>
        <w:t>Which committee depict rural three trier system?</w:t>
      </w:r>
    </w:p>
    <w:p>
      <w:pPr>
        <w:spacing w:after="20" w:before="0"/>
      </w:pPr>
      <w:r>
        <w:rPr>
          <w:b w:val="0"/>
          <w:i w:val="0"/>
          <w:sz w:val="21"/>
        </w:rPr>
        <w:t>(a)  Shrivastav committee</w:t>
      </w:r>
    </w:p>
    <w:p>
      <w:pPr>
        <w:spacing w:after="20" w:before="0"/>
      </w:pPr>
      <w:r>
        <w:rPr>
          <w:b w:val="0"/>
          <w:i w:val="0"/>
          <w:sz w:val="21"/>
        </w:rPr>
        <w:t>(b)  Bhore committee</w:t>
      </w:r>
    </w:p>
    <w:p>
      <w:pPr>
        <w:spacing w:after="20" w:before="0"/>
      </w:pPr>
      <w:r>
        <w:rPr>
          <w:b w:val="0"/>
          <w:i w:val="0"/>
          <w:sz w:val="21"/>
        </w:rPr>
        <w:t>(c)  Kartar Singh committee</w:t>
      </w:r>
    </w:p>
    <w:p>
      <w:pPr>
        <w:spacing w:after="20" w:before="0"/>
      </w:pPr>
      <w:r>
        <w:rPr>
          <w:b w:val="0"/>
          <w:i w:val="0"/>
          <w:sz w:val="21"/>
        </w:rPr>
        <w:t>(d)  Mudaliar committee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BHORE COMMITTEE (Health Survey and Development Committee, 1946) recommended a THREE-TIER health care delivery system for rural India — primary (PHC at village level), secondary (district) and tertiary (regional/state) levels — laying the foundation of India’s health care structure. The printed key lists (a) Shrivastav, but the standard reference answer is the BHORE committee.</w:t>
      </w:r>
    </w:p>
    <w:p>
      <w:pPr>
        <w:spacing w:after="20" w:before="0"/>
      </w:pPr>
      <w:r>
        <w:rPr>
          <w:b/>
        </w:rPr>
        <w:t xml:space="preserve">🔍 Key Clues: </w:t>
      </w:r>
      <w:r>
        <w:t>Three-tier rural health care delivery system = Bhore Committee (1946).</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Shrivastav Committee (1975) dealt with medical education/health manpower — not the three-tier system. | c — Kartar Singh Committee (1973) recommended multipurpose health workers. | d — Mudaliar Committee (1962) reviewed PHCs and recommended their strengthening.</w:t>
      </w:r>
    </w:p>
    <w:p>
      <w:pPr>
        <w:spacing w:after="20" w:before="0"/>
      </w:pPr>
      <w:r>
        <w:rPr>
          <w:b/>
          <w:color w:val="B45F06"/>
        </w:rPr>
        <w:t xml:space="preserve">⚠️ Exam Trap: </w:t>
      </w:r>
      <w:r>
        <w:t>Committee map: Bhore = three-tier health system; Kartar Singh = MPHW; Mudaliar = PHC strengthening; Shrivastav = medical education.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Bhore Committee (1946): three-tier rural health care delivery system.</w:t>
      </w:r>
    </w:p>
    <w:p>
      <w:pPr>
        <w:spacing w:after="20" w:before="0"/>
      </w:pPr>
      <w:r>
        <w:rPr>
          <w:b/>
          <w:color w:val="B45F06"/>
        </w:rPr>
        <w:t xml:space="preserve">📌 Note: </w:t>
      </w:r>
      <w:r>
        <w:t>The printed key lists (a) Shrivastav committee, but per standard references the three-tier rural health care delivery system was recommended by the BHORE Committee (1946) — answer corrected to (b).</w:t>
      </w:r>
    </w:p>
    <w:p>
      <w:pPr>
        <w:spacing w:after="0" w:before="0"/>
      </w:pPr>
      <w:r>
        <w:rPr>
          <w:b/>
          <w:i w:val="0"/>
          <w:sz w:val="21"/>
        </w:rPr>
        <w:t>Positive Marks: 1    Negative Marks: 0.25</w:t>
      </w:r>
    </w:p>
    <w:p>
      <w:pPr>
        <w:spacing w:before="280" w:after="40"/>
      </w:pPr>
      <w:r>
        <w:rPr>
          <w:b/>
        </w:rPr>
        <w:t xml:space="preserve">Question: </w:t>
      </w:r>
      <w:r>
        <w:t>Epigastric artery is the branch of which of the following?</w:t>
      </w:r>
    </w:p>
    <w:p>
      <w:pPr>
        <w:spacing w:after="20" w:before="0"/>
      </w:pPr>
      <w:r>
        <w:rPr>
          <w:b w:val="0"/>
          <w:i w:val="0"/>
          <w:sz w:val="21"/>
        </w:rPr>
        <w:t>(a)  Internal iliac artery</w:t>
      </w:r>
    </w:p>
    <w:p>
      <w:pPr>
        <w:spacing w:after="20" w:before="0"/>
      </w:pPr>
      <w:r>
        <w:rPr>
          <w:b w:val="0"/>
          <w:i w:val="0"/>
          <w:sz w:val="21"/>
        </w:rPr>
        <w:t>(b)  External iliac artery</w:t>
      </w:r>
    </w:p>
    <w:p>
      <w:pPr>
        <w:spacing w:after="20" w:before="0"/>
      </w:pPr>
      <w:r>
        <w:rPr>
          <w:b w:val="0"/>
          <w:i w:val="0"/>
          <w:sz w:val="21"/>
        </w:rPr>
        <w:t>(c)  Internal gastric Artery</w:t>
      </w:r>
    </w:p>
    <w:p>
      <w:pPr>
        <w:spacing w:after="20" w:before="0"/>
      </w:pPr>
      <w:r>
        <w:rPr>
          <w:b w:val="0"/>
          <w:i w:val="0"/>
          <w:sz w:val="21"/>
        </w:rPr>
        <w:t>(d)  External gastric Artery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INFERIOR EPIGASTRIC ARTERY is a branch of the EXTERNAL ILIAC ARTERY (just above the inguinal ligament); it ascends in the rectus sheath. The SUPERIOR epigastric artery is a branch of the internal thoracic artery. There is no "internal/external gastric artery" — the term is epigastric.</w:t>
      </w:r>
    </w:p>
    <w:p>
      <w:pPr>
        <w:spacing w:after="20" w:before="0"/>
      </w:pPr>
      <w:r>
        <w:rPr>
          <w:b/>
        </w:rPr>
        <w:t xml:space="preserve">🔍 Key Clues: </w:t>
      </w:r>
      <w:r>
        <w:t>Inferior epigastric ← external iliac artery; superior epigastric ← internal thoracic artery.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internal iliac gives gluteal/pelvic branches, not the epigastric. | c — There is no "internal gastric artery". | d — There is no "external gastric artery".</w:t>
      </w:r>
    </w:p>
    <w:p>
      <w:pPr>
        <w:spacing w:after="20" w:before="0"/>
      </w:pPr>
      <w:r>
        <w:rPr>
          <w:b/>
          <w:color w:val="B45F06"/>
        </w:rPr>
        <w:t xml:space="preserve">⚠️ Exam Trap: </w:t>
      </w:r>
      <w:r>
        <w:t>Epigastric arteries: inferior (from external iliac) vs superior (from internal thoracic) — don’t mix the sources.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Inferior epigastric artery ← external iliac artery (runs in the rectus sheath).</w:t>
      </w:r>
    </w:p>
    <w:p>
      <w:pPr>
        <w:spacing w:after="0" w:before="0"/>
      </w:pPr>
      <w:r>
        <w:rPr>
          <w:b/>
          <w:i w:val="0"/>
          <w:sz w:val="21"/>
        </w:rPr>
        <w:t>Positive Marks: 1    Negative Marks: 0.25</w:t>
      </w:r>
    </w:p>
    <w:p>
      <w:pPr>
        <w:spacing w:before="280" w:after="40"/>
      </w:pPr>
      <w:r>
        <w:rPr>
          <w:b/>
        </w:rPr>
        <w:t xml:space="preserve">Question: </w:t>
      </w:r>
      <w:r>
        <w:t>The patient is having an IV line in external jugular vein and as per the doctor orders, the nurse has to administer a drug through that IV line. The nurse is well aware that the drug will travel through the following structure to reach up to the heart?</w:t>
      </w:r>
    </w:p>
    <w:p>
      <w:pPr>
        <w:spacing w:after="40" w:before="0"/>
      </w:pPr>
      <w:r>
        <w:rPr>
          <w:b w:val="0"/>
          <w:i/>
          <w:color w:val="B45F06"/>
          <w:sz w:val="20"/>
        </w:rPr>
        <w:t>[ IMAGE: N4-Q97 — image in the Image Bank, to be inserted ]</w:t>
      </w:r>
    </w:p>
    <w:p>
      <w:pPr>
        <w:spacing w:after="20" w:before="0"/>
      </w:pPr>
      <w:r>
        <w:rPr>
          <w:b w:val="0"/>
          <w:i w:val="0"/>
          <w:sz w:val="21"/>
        </w:rPr>
        <w:t>(a)  EJV - subclavian vein - IJV - heart</w:t>
      </w:r>
    </w:p>
    <w:p>
      <w:pPr>
        <w:spacing w:after="20" w:before="0"/>
      </w:pPr>
      <w:r>
        <w:rPr>
          <w:b w:val="0"/>
          <w:i w:val="0"/>
          <w:sz w:val="21"/>
        </w:rPr>
        <w:t>(b)  EJV - IJV - brachiocephalic vein - heart.</w:t>
      </w:r>
    </w:p>
    <w:p>
      <w:pPr>
        <w:spacing w:after="20" w:before="0"/>
      </w:pPr>
      <w:r>
        <w:rPr>
          <w:b w:val="0"/>
          <w:i w:val="0"/>
          <w:sz w:val="21"/>
        </w:rPr>
        <w:t>(c)  EJV - Brachiocephalic vein - SVC - heart.</w:t>
      </w:r>
    </w:p>
    <w:p>
      <w:pPr>
        <w:spacing w:after="20" w:before="0"/>
      </w:pPr>
      <w:r>
        <w:rPr>
          <w:b w:val="0"/>
          <w:i w:val="0"/>
          <w:sz w:val="21"/>
        </w:rPr>
        <w:t>(d)  EJV - IJV - subclavian vein - brachiocephalic vein - heart.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From the EXTERNAL JUGULAR VEIN, blood (and the injected drug) flows: EJV → SUBCLAVIAN VEIN → BRACHIOCEPHALIC (innominate) VEIN → SUPERIOR VENA CAVA → RIGHT ATRIUM of the heart. Among the options, (c) — EJV → brachiocephalic → SVC → heart — is the closest correct pathway (the subclavian entry is implied before the brachiocephalic).</w:t>
      </w:r>
    </w:p>
    <w:p>
      <w:pPr>
        <w:spacing w:after="20" w:before="0"/>
      </w:pPr>
      <w:r>
        <w:rPr>
          <w:b/>
        </w:rPr>
        <w:t xml:space="preserve">🔍 Key Clues: </w:t>
      </w:r>
      <w:r>
        <w:t>Venous return to heart: EJV → subclavian → brachiocephalic → SVC → right atrium.</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EJV does not drain into the IJV directly as stated. | b — EJV → IJV is not the correct first step (it joins the subclavian). | d — The listed order (IJV → subclavian) is not the correct sequence.</w:t>
      </w:r>
    </w:p>
    <w:p>
      <w:pPr>
        <w:spacing w:after="20" w:before="0"/>
      </w:pPr>
      <w:r>
        <w:rPr>
          <w:b/>
          <w:color w:val="B45F06"/>
        </w:rPr>
        <w:t xml:space="preserve">⚠️ Exam Trap: </w:t>
      </w:r>
      <w:r>
        <w:t>EJV joins the SUBCLAVIAN vein; IJV joins the subclavian to form the brachiocephalic — then SVC.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EJV → subclavian → brachiocephalic → SVC → right atrium.</w:t>
      </w:r>
    </w:p>
    <w:p>
      <w:pPr>
        <w:spacing w:after="0" w:before="0"/>
      </w:pPr>
      <w:r>
        <w:rPr>
          <w:b/>
          <w:i w:val="0"/>
          <w:sz w:val="21"/>
        </w:rPr>
        <w:t>Positive Marks: 1    Negative Marks: 0.25</w:t>
      </w:r>
    </w:p>
    <w:p>
      <w:pPr>
        <w:spacing w:before="280" w:after="40"/>
      </w:pPr>
      <w:r>
        <w:rPr>
          <w:b/>
        </w:rPr>
        <w:t xml:space="preserve">Question: </w:t>
      </w:r>
      <w:r>
        <w:t>Complication of thiamine deficiency is:</w:t>
      </w:r>
    </w:p>
    <w:p>
      <w:pPr>
        <w:spacing w:after="20" w:before="0"/>
      </w:pPr>
      <w:r>
        <w:rPr>
          <w:b w:val="0"/>
          <w:i w:val="0"/>
          <w:sz w:val="21"/>
        </w:rPr>
        <w:t>(a)  Memory loss</w:t>
      </w:r>
    </w:p>
    <w:p>
      <w:pPr>
        <w:spacing w:after="20" w:before="0"/>
      </w:pPr>
      <w:r>
        <w:rPr>
          <w:b w:val="0"/>
          <w:i w:val="0"/>
          <w:sz w:val="21"/>
        </w:rPr>
        <w:t>(b)  Tachycardia</w:t>
      </w:r>
    </w:p>
    <w:p>
      <w:pPr>
        <w:spacing w:after="20" w:before="0"/>
      </w:pPr>
      <w:r>
        <w:rPr>
          <w:b w:val="0"/>
          <w:i w:val="0"/>
          <w:sz w:val="21"/>
        </w:rPr>
        <w:t>(c)  Bradycardia</w:t>
      </w:r>
    </w:p>
    <w:p>
      <w:pPr>
        <w:spacing w:after="20" w:before="0"/>
      </w:pPr>
      <w:r>
        <w:rPr>
          <w:b w:val="0"/>
          <w:i w:val="0"/>
          <w:sz w:val="21"/>
        </w:rPr>
        <w:t>(d)  Sore throat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THIAMINE (vitamin B1) deficiency causes BERIBERI (wet: cardiac; dry: neuropathy) and WERNICKE-KORSAKOFF syndrome — with MEMORY LOSS (Korsakoff amnesia/confabulation) plus confusion and ataxia in alcoholics. Tachycardia occurs in WET beriberi (heart failure), but the keyed answer here is MEMORY LOSS (the classic Korsakoff complication).</w:t>
      </w:r>
    </w:p>
    <w:p>
      <w:pPr>
        <w:spacing w:after="20" w:before="0"/>
      </w:pPr>
      <w:r>
        <w:rPr>
          <w:b/>
        </w:rPr>
        <w:t xml:space="preserve">🔍 Key Clues: </w:t>
      </w:r>
      <w:r>
        <w:t>Thiamine deficiency: beriberi + Wernicke-Korsakoff (memory loss) — classic in alcoholics.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Tachycardia occurs in wet beriberi but is not the keyed answer. | c — Bradycardia is not a thiamine-deficiency feature. | d — Sore throat is unrelated.</w:t>
      </w:r>
    </w:p>
    <w:p>
      <w:pPr>
        <w:spacing w:after="20" w:before="0"/>
      </w:pPr>
      <w:r>
        <w:rPr>
          <w:b/>
          <w:color w:val="B45F06"/>
        </w:rPr>
        <w:t xml:space="preserve">⚠️ Exam Trap: </w:t>
      </w:r>
      <w:r>
        <w:t>Give thiamine BEFORE glucose in alcoholics — glucose alone can precipitate Wernicke’s encephalopathy.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Thiamine deficiency: Wernicke-Korsakoff (memory loss, ataxia, confusion) + beriberi.</w:t>
      </w:r>
    </w:p>
    <w:p>
      <w:pPr>
        <w:spacing w:after="0" w:before="0"/>
      </w:pPr>
      <w:r>
        <w:rPr>
          <w:b/>
          <w:i w:val="0"/>
          <w:sz w:val="21"/>
        </w:rPr>
        <w:t>Positive Marks: 1    Negative Marks: 0.25</w:t>
      </w:r>
    </w:p>
    <w:p>
      <w:pPr>
        <w:spacing w:before="280" w:after="40"/>
      </w:pPr>
      <w:r>
        <w:rPr>
          <w:b/>
        </w:rPr>
        <w:t xml:space="preserve">Question: </w:t>
      </w:r>
      <w:r>
        <w:t>If relative risk is 1. what does it indicates?</w:t>
      </w:r>
    </w:p>
    <w:p>
      <w:pPr>
        <w:spacing w:after="20" w:before="0"/>
      </w:pPr>
      <w:r>
        <w:rPr>
          <w:b w:val="0"/>
          <w:i w:val="0"/>
          <w:sz w:val="21"/>
        </w:rPr>
        <w:t>(a)  No association</w:t>
      </w:r>
    </w:p>
    <w:p>
      <w:pPr>
        <w:spacing w:after="20" w:before="0"/>
      </w:pPr>
      <w:r>
        <w:rPr>
          <w:b w:val="0"/>
          <w:i w:val="0"/>
          <w:sz w:val="21"/>
        </w:rPr>
        <w:t>(b)  Negative association</w:t>
      </w:r>
    </w:p>
    <w:p>
      <w:pPr>
        <w:spacing w:after="20" w:before="0"/>
      </w:pPr>
      <w:r>
        <w:rPr>
          <w:b w:val="0"/>
          <w:i w:val="0"/>
          <w:sz w:val="21"/>
        </w:rPr>
        <w:t>(c)  Positive association</w:t>
      </w:r>
    </w:p>
    <w:p>
      <w:pPr>
        <w:spacing w:after="20" w:before="0"/>
      </w:pPr>
      <w:r>
        <w:rPr>
          <w:b w:val="0"/>
          <w:i w:val="0"/>
          <w:sz w:val="21"/>
        </w:rPr>
        <w:t>(d)  Positive Correlation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RELATIVE RISK (RR) = incidence in the exposed ÷ incidence in the unexposed. RR = 1 means the risk is IDENTICAL in both groups — NO ASSOCIATION between exposure and disease. RR &gt; 1 = positive association (risk factor); RR &lt; 1 = negative association (protective factor).</w:t>
      </w:r>
    </w:p>
    <w:p>
      <w:pPr>
        <w:spacing w:after="20" w:before="0"/>
      </w:pPr>
      <w:r>
        <w:rPr>
          <w:b/>
        </w:rPr>
        <w:t xml:space="preserve">🔍 Key Clues: </w:t>
      </w:r>
      <w:r>
        <w:t>RR = 1 → no association; RR &gt; 1 → risk factor; RR &lt; 1 → protective.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Negative association is RR &lt; 1. | c — Positive association is RR &gt; 1. | d — Positive correlation is also RR &gt; 1.</w:t>
      </w:r>
    </w:p>
    <w:p>
      <w:pPr>
        <w:spacing w:after="20" w:before="0"/>
      </w:pPr>
      <w:r>
        <w:rPr>
          <w:b/>
          <w:color w:val="B45F06"/>
        </w:rPr>
        <w:t xml:space="preserve">⚠️ Exam Trap: </w:t>
      </w:r>
      <w:r>
        <w:t>Interpret RR around 1: 1 = none, &gt; 1 = harmful, &lt; 1 = protective — the direction matters.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Relative risk: = 1 no association, &gt; 1 risk factor, &lt; 1 protective.</w:t>
      </w:r>
    </w:p>
    <w:p>
      <w:pPr>
        <w:spacing w:after="0" w:before="0"/>
      </w:pPr>
      <w:r>
        <w:rPr>
          <w:b/>
          <w:i w:val="0"/>
          <w:sz w:val="21"/>
        </w:rPr>
        <w:t>Positive Marks: 1    Negative Marks: 0.25</w:t>
      </w:r>
    </w:p>
    <w:p>
      <w:pPr>
        <w:spacing w:before="280" w:after="40"/>
      </w:pPr>
      <w:r>
        <w:rPr>
          <w:b/>
        </w:rPr>
        <w:t xml:space="preserve">Question: </w:t>
      </w:r>
      <w:r>
        <w:t>A patient can move her extremities in normal manner but she can’t move against resistance. What is her muscle strength testing score?</w:t>
      </w:r>
    </w:p>
    <w:p>
      <w:pPr>
        <w:spacing w:after="20" w:before="0"/>
      </w:pPr>
      <w:r>
        <w:rPr>
          <w:b w:val="0"/>
          <w:i w:val="0"/>
          <w:sz w:val="21"/>
        </w:rPr>
        <w:t>(a)  1</w:t>
      </w:r>
    </w:p>
    <w:p>
      <w:pPr>
        <w:spacing w:after="20" w:before="0"/>
      </w:pPr>
      <w:r>
        <w:rPr>
          <w:b w:val="0"/>
          <w:i w:val="0"/>
          <w:sz w:val="21"/>
        </w:rPr>
        <w:t>(b)  2</w:t>
      </w:r>
    </w:p>
    <w:p>
      <w:pPr>
        <w:spacing w:after="20" w:before="0"/>
      </w:pPr>
      <w:r>
        <w:rPr>
          <w:b w:val="0"/>
          <w:i w:val="0"/>
          <w:sz w:val="21"/>
        </w:rPr>
        <w:t>(c)  3</w:t>
      </w:r>
    </w:p>
    <w:p>
      <w:pPr>
        <w:spacing w:after="20" w:before="0"/>
      </w:pPr>
      <w:r>
        <w:rPr>
          <w:b w:val="0"/>
          <w:i w:val="0"/>
          <w:sz w:val="21"/>
        </w:rPr>
        <w:t>(d)  4</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Muscle power is graded 0-5: 0 = no contraction; 1 = flicker; 2 = movement with gravity eliminated; 3 = movement AGAINST GRAVITY but NOT against resistance; 4 = movement against some resistance; 5 = normal power. Moving normally against gravity but failing against resistance = GRADE 3.</w:t>
      </w:r>
    </w:p>
    <w:p>
      <w:pPr>
        <w:spacing w:after="20" w:before="0"/>
      </w:pPr>
      <w:r>
        <w:rPr>
          <w:b/>
        </w:rPr>
        <w:t xml:space="preserve">🔍 Key Clues: </w:t>
      </w:r>
      <w:r>
        <w:t>Grade 3 = full range against gravity, no resistance; Grade 4 = against some resistance.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Grade 1 = a flicker of contraction. | b — Grade 2 = movement with gravity eliminated. | d — Grade 4 = against some resistance.</w:t>
      </w:r>
    </w:p>
    <w:p>
      <w:pPr>
        <w:spacing w:after="20" w:before="0"/>
      </w:pPr>
      <w:r>
        <w:rPr>
          <w:b/>
          <w:color w:val="B45F06"/>
        </w:rPr>
        <w:t xml:space="preserve">⚠️ Exam Trap: </w:t>
      </w:r>
      <w:r>
        <w:t>The 0-5 ladder: '2 = no gravity, 3 = gravity only, 4 = some resistance, 5 = full'.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Muscle power 0-5: 3 = moves against gravity, fails against resistance; 5 = normal.</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