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 xml:space="preserve">The nurse should anticipate which of the following laboratory study to assess the therapeutic effect of IV heparin in a client? </w:t>
      </w:r>
    </w:p>
    <w:p>
      <w:pPr>
        <w:spacing w:after="20" w:before="0"/>
      </w:pPr>
      <w:r>
        <w:rPr>
          <w:b w:val="0"/>
          <w:i w:val="0"/>
          <w:sz w:val="21"/>
        </w:rPr>
        <w:t xml:space="preserve">(a)  Prothrombin time  </w:t>
      </w:r>
    </w:p>
    <w:p>
      <w:pPr>
        <w:spacing w:after="20" w:before="0"/>
      </w:pPr>
      <w:r>
        <w:rPr>
          <w:b w:val="0"/>
          <w:i w:val="0"/>
          <w:sz w:val="21"/>
        </w:rPr>
        <w:t xml:space="preserve">(b)  Activated partial thromboplastin time (aPTT) </w:t>
      </w:r>
    </w:p>
    <w:p>
      <w:pPr>
        <w:spacing w:after="20" w:before="0"/>
      </w:pPr>
      <w:r>
        <w:rPr>
          <w:b w:val="0"/>
          <w:i w:val="0"/>
          <w:sz w:val="21"/>
        </w:rPr>
        <w:t xml:space="preserve">(c)  Hematocrit </w:t>
      </w:r>
    </w:p>
    <w:p>
      <w:pPr>
        <w:spacing w:after="20" w:before="0"/>
      </w:pPr>
      <w:r>
        <w:rPr>
          <w:b w:val="0"/>
          <w:i w:val="0"/>
          <w:sz w:val="21"/>
        </w:rPr>
        <w:t xml:space="preserve">(d)  Hemoglobin </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therapeutic effect of IV HEPARIN is monitored by the ACTIVATED PARTIAL THROMBOPLASTIN TIME (aPTT) — the target is 1.5–2.5 times the control (about 60–80 seconds). PT/INR monitors WARFARIN, not heparin; haematocrit and haemoglobin do not assess anticoagulation.</w:t>
      </w:r>
    </w:p>
    <w:p>
      <w:pPr>
        <w:spacing w:after="20" w:before="0"/>
      </w:pPr>
      <w:r>
        <w:rPr>
          <w:b/>
        </w:rPr>
        <w:t xml:space="preserve">🔍 Key Clues: </w:t>
      </w:r>
      <w:r>
        <w:t>Heparin → aPTT; warfarin → PT/INR.</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PT/INR monitors warfarin. | c — Hematocrit measures red cell volume. | d — Haemoglobin measures oxygen-carrying pigment.</w:t>
      </w:r>
    </w:p>
    <w:p>
      <w:pPr>
        <w:spacing w:after="20" w:before="0"/>
      </w:pPr>
      <w:r>
        <w:rPr>
          <w:b/>
          <w:color w:val="B45F06"/>
        </w:rPr>
        <w:t xml:space="preserve">⚠️ Exam Trap: </w:t>
      </w:r>
      <w:r>
        <w:t>Don't mix: heparin = aPTT; warfarin = PT/INR. Antidotes: protamine = heparin; vitamin K = warfarin.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Heparin therapy: monitor aPTT (1.5-2.5× control).</w:t>
      </w:r>
    </w:p>
    <w:p>
      <w:pPr>
        <w:spacing w:after="0" w:before="0"/>
      </w:pPr>
      <w:r>
        <w:rPr>
          <w:b/>
          <w:i w:val="0"/>
          <w:sz w:val="21"/>
        </w:rPr>
        <w:t>Positive Marks: 1    Negative Marks: 0.25</w:t>
      </w:r>
    </w:p>
    <w:p>
      <w:pPr>
        <w:spacing w:before="280" w:after="40"/>
      </w:pPr>
      <w:r>
        <w:rPr>
          <w:b/>
        </w:rPr>
        <w:t xml:space="preserve">Question: </w:t>
      </w:r>
      <w:r>
        <w:t xml:space="preserve">Which essential intervention must be performed by the nurse before administering Digoxin to a patient?  </w:t>
      </w:r>
    </w:p>
    <w:p>
      <w:pPr>
        <w:spacing w:after="20" w:before="0"/>
      </w:pPr>
      <w:r>
        <w:rPr>
          <w:b w:val="0"/>
          <w:i w:val="0"/>
          <w:sz w:val="21"/>
        </w:rPr>
        <w:t xml:space="preserve">(a)  Check the client’s temperature  </w:t>
      </w:r>
    </w:p>
    <w:p>
      <w:pPr>
        <w:spacing w:after="20" w:before="0"/>
      </w:pPr>
      <w:r>
        <w:rPr>
          <w:b w:val="0"/>
          <w:i w:val="0"/>
          <w:sz w:val="21"/>
        </w:rPr>
        <w:t xml:space="preserve">(b)  Check the client’s blood pressure </w:t>
      </w:r>
    </w:p>
    <w:p>
      <w:pPr>
        <w:spacing w:after="20" w:before="0"/>
      </w:pPr>
      <w:r>
        <w:rPr>
          <w:b w:val="0"/>
          <w:i w:val="0"/>
          <w:sz w:val="21"/>
        </w:rPr>
        <w:t xml:space="preserve">(c)  Check the client’s respiration </w:t>
      </w:r>
    </w:p>
    <w:p>
      <w:pPr>
        <w:spacing w:after="20" w:before="0"/>
      </w:pPr>
      <w:r>
        <w:rPr>
          <w:b w:val="0"/>
          <w:i w:val="0"/>
          <w:sz w:val="21"/>
        </w:rPr>
        <w:t xml:space="preserve">(d)  Check the client’s apical pulse </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Before giving DIGOXIN the nurse must check the APICAL PULSE for a full minute — if the rate is BELOW 60 beats/min (adult) or the rhythm is irregular, the dose is HELD and the physician notified (bradycardia and arrhythmias are signs of digoxin toxicity). Temperature, BP and respirations are not the digoxin hold criteria.</w:t>
      </w:r>
    </w:p>
    <w:p>
      <w:pPr>
        <w:spacing w:after="20" w:before="0"/>
      </w:pPr>
      <w:r>
        <w:rPr>
          <w:b/>
        </w:rPr>
        <w:t xml:space="preserve">🔍 Key Clues: </w:t>
      </w:r>
      <w:r>
        <w:t>Digoxin: count apical pulse 1 full minute; hold if &lt; 60 bpm.</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Temperature is not the digoxin check. | b — BP is routine, not the hold criterion. | c — Respiration is not the digoxin check.</w:t>
      </w:r>
    </w:p>
    <w:p>
      <w:pPr>
        <w:spacing w:after="20" w:before="0"/>
      </w:pPr>
      <w:r>
        <w:rPr>
          <w:b/>
          <w:color w:val="B45F06"/>
        </w:rPr>
        <w:t xml:space="preserve">⚠️ Exam Trap: </w:t>
      </w:r>
      <w:r>
        <w:t>Apical pulse &lt; 60 in adults = hold digoxin and notify — a classic safety question.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Before digoxin: apical pulse; hold if &lt; 60 bpm.</w:t>
      </w:r>
    </w:p>
    <w:p>
      <w:pPr>
        <w:spacing w:after="0" w:before="0"/>
      </w:pPr>
      <w:r>
        <w:rPr>
          <w:b/>
          <w:i w:val="0"/>
          <w:sz w:val="21"/>
        </w:rPr>
        <w:t>Positive Marks: 1    Negative Marks: 0.25</w:t>
      </w:r>
    </w:p>
    <w:p>
      <w:pPr>
        <w:spacing w:before="280" w:after="40"/>
      </w:pPr>
      <w:r>
        <w:rPr>
          <w:b/>
        </w:rPr>
        <w:t xml:space="preserve">Question: </w:t>
      </w:r>
      <w:r>
        <w:t>Which of the following drugs is contraindicated in dilated cardiomyopathy?</w:t>
      </w:r>
    </w:p>
    <w:p>
      <w:pPr>
        <w:spacing w:after="20" w:before="0"/>
      </w:pPr>
      <w:r>
        <w:rPr>
          <w:b w:val="0"/>
          <w:i w:val="0"/>
          <w:sz w:val="21"/>
        </w:rPr>
        <w:t>(a)  Diuretics</w:t>
      </w:r>
    </w:p>
    <w:p>
      <w:pPr>
        <w:spacing w:after="20" w:before="0"/>
      </w:pPr>
      <w:r>
        <w:rPr>
          <w:b w:val="0"/>
          <w:i w:val="0"/>
          <w:sz w:val="21"/>
        </w:rPr>
        <w:t>(b)  Positive inotropes</w:t>
      </w:r>
    </w:p>
    <w:p>
      <w:pPr>
        <w:spacing w:after="20" w:before="0"/>
      </w:pPr>
      <w:r>
        <w:rPr>
          <w:b w:val="0"/>
          <w:i w:val="0"/>
          <w:sz w:val="21"/>
        </w:rPr>
        <w:t>(c)  Vasodilators</w:t>
      </w:r>
    </w:p>
    <w:p>
      <w:pPr>
        <w:spacing w:after="20" w:before="0"/>
      </w:pPr>
      <w:r>
        <w:rPr>
          <w:b w:val="0"/>
          <w:i w:val="0"/>
          <w:sz w:val="21"/>
        </w:rPr>
        <w:t>(d)  Vasoconstrictors</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In DILATED CARDIOMYOPATHY the heart is enlarged and contractility is impaired — VASOCONSTRICTORS are CONTRAINDICATED because they increase afterload, making an already failing pump work harder and worsening output. Diuretics (reduce preload/oedema), positive inotropes (strengthen contraction) and vasodilators (reduce afterload) are all used in DCM management.</w:t>
      </w:r>
    </w:p>
    <w:p>
      <w:pPr>
        <w:spacing w:after="20" w:before="0"/>
      </w:pPr>
      <w:r>
        <w:rPr>
          <w:b/>
        </w:rPr>
        <w:t xml:space="preserve">🔍 Key Clues: </w:t>
      </w:r>
      <w:r>
        <w:t>DCM = weak dilated pump → avoid anything that raises afterload (vasoconstrictors).</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Diuretics relieve pulmonary oedema — used. | b — Inotropes support the failing contraction — used. | c — Vasodilators reduce afterload — used.</w:t>
      </w:r>
    </w:p>
    <w:p>
      <w:pPr>
        <w:spacing w:after="20" w:before="0"/>
      </w:pPr>
      <w:r>
        <w:rPr>
          <w:b/>
          <w:color w:val="B45F06"/>
        </w:rPr>
        <w:t xml:space="preserve">⚠️ Exam Trap: </w:t>
      </w:r>
      <w:r>
        <w:t>Heart-failure logic: reduce preload and afterload; never add vasoconstrictors to a failing pump.</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Dilated cardiomyopathy: vasoconstrictors contraindicated.</w:t>
      </w:r>
    </w:p>
    <w:p>
      <w:pPr>
        <w:spacing w:after="0" w:before="0"/>
      </w:pPr>
      <w:r>
        <w:rPr>
          <w:b/>
          <w:i w:val="0"/>
          <w:sz w:val="21"/>
        </w:rPr>
        <w:t>Positive Marks: 1    Negative Marks: 0.25</w:t>
      </w:r>
    </w:p>
    <w:p>
      <w:pPr>
        <w:spacing w:before="280" w:after="40"/>
      </w:pPr>
      <w:r>
        <w:rPr>
          <w:b/>
        </w:rPr>
        <w:t xml:space="preserve">Question: </w:t>
      </w:r>
      <w:r>
        <w:t xml:space="preserve">The following medications are noted on review of the patient’s home medicine profile. Which medicine has the most likely potential to elevate serum Digoxin level? </w:t>
      </w:r>
    </w:p>
    <w:p>
      <w:pPr>
        <w:spacing w:after="20" w:before="0"/>
      </w:pPr>
      <w:r>
        <w:rPr>
          <w:b w:val="0"/>
          <w:i w:val="0"/>
          <w:sz w:val="21"/>
        </w:rPr>
        <w:t>(a)  Quinidine</w:t>
      </w:r>
    </w:p>
    <w:p>
      <w:pPr>
        <w:spacing w:after="20" w:before="0"/>
      </w:pPr>
      <w:r>
        <w:rPr>
          <w:b w:val="0"/>
          <w:i w:val="0"/>
          <w:sz w:val="21"/>
        </w:rPr>
        <w:t>(b)  KCl</w:t>
      </w:r>
    </w:p>
    <w:p>
      <w:pPr>
        <w:spacing w:after="20" w:before="0"/>
      </w:pPr>
      <w:r>
        <w:rPr>
          <w:b w:val="0"/>
          <w:i w:val="0"/>
          <w:sz w:val="21"/>
        </w:rPr>
        <w:t>(c)  Thyroid agents</w:t>
      </w:r>
    </w:p>
    <w:p>
      <w:pPr>
        <w:spacing w:after="20" w:before="0"/>
      </w:pPr>
      <w:r>
        <w:rPr>
          <w:b w:val="0"/>
          <w:i w:val="0"/>
          <w:sz w:val="21"/>
        </w:rPr>
        <w:t>(d)  Theophylline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QUINIDINE displaces digoxin from tissue-binding sites and reduces its renal clearance, ELEVATING the serum digoxin level and increasing toxicity risk — the classic quinidine–digoxin interaction. KCl actually protects against digoxin toxicity (digoxin is worsened by hypokalaemia); thyroid agents and theophylline do not raise digoxin levels.</w:t>
      </w:r>
    </w:p>
    <w:p>
      <w:pPr>
        <w:spacing w:after="20" w:before="0"/>
      </w:pPr>
      <w:r>
        <w:rPr>
          <w:b/>
        </w:rPr>
        <w:t xml:space="preserve">🔍 Key Clues: </w:t>
      </w:r>
      <w:r>
        <w:t>Quinidine ↑ digoxin level (displacement + reduced clearance) — classic interaction.</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b — Potassium protects (hypokalaemia worsens toxicity). | c — Thyroid agents do not raise digoxin. | d — Theophylline does not raise digoxin.</w:t>
      </w:r>
    </w:p>
    <w:p>
      <w:pPr>
        <w:spacing w:after="20" w:before="0"/>
      </w:pPr>
      <w:r>
        <w:rPr>
          <w:b/>
          <w:color w:val="B45F06"/>
        </w:rPr>
        <w:t xml:space="preserve">⚠️ Exam Trap: </w:t>
      </w:r>
      <w:r>
        <w:t>Remember the digoxin pairs: quinidine/verapamil/amiodarone ↑ digoxin; hypokalaemia worsens toxicity.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Quinidine elevates serum digoxin level.</w:t>
      </w:r>
    </w:p>
    <w:p>
      <w:pPr>
        <w:spacing w:after="0" w:before="0"/>
      </w:pPr>
      <w:r>
        <w:rPr>
          <w:b/>
          <w:i w:val="0"/>
          <w:sz w:val="21"/>
        </w:rPr>
        <w:t>Positive Marks: 1    Negative Marks: 0.25</w:t>
      </w:r>
    </w:p>
    <w:p>
      <w:pPr>
        <w:spacing w:before="280" w:after="40"/>
      </w:pPr>
      <w:r>
        <w:rPr>
          <w:b/>
        </w:rPr>
        <w:t xml:space="preserve">Question: </w:t>
      </w:r>
      <w:r>
        <w:t>What is the effect of MgSO4 toxicity?</w:t>
      </w:r>
    </w:p>
    <w:p>
      <w:pPr>
        <w:spacing w:after="20" w:before="0"/>
      </w:pPr>
      <w:r>
        <w:rPr>
          <w:b w:val="0"/>
          <w:i w:val="0"/>
          <w:sz w:val="21"/>
        </w:rPr>
        <w:t>(a)  Respiratory depression</w:t>
      </w:r>
    </w:p>
    <w:p>
      <w:pPr>
        <w:spacing w:after="20" w:before="0"/>
      </w:pPr>
      <w:r>
        <w:rPr>
          <w:b w:val="0"/>
          <w:i w:val="0"/>
          <w:sz w:val="21"/>
        </w:rPr>
        <w:t>(b)  Blurred vision</w:t>
      </w:r>
    </w:p>
    <w:p>
      <w:pPr>
        <w:spacing w:after="20" w:before="0"/>
      </w:pPr>
      <w:r>
        <w:rPr>
          <w:b w:val="0"/>
          <w:i w:val="0"/>
          <w:sz w:val="21"/>
        </w:rPr>
        <w:t>(c)  Hypotension</w:t>
      </w:r>
    </w:p>
    <w:p>
      <w:pPr>
        <w:spacing w:after="20" w:before="0"/>
      </w:pPr>
      <w:r>
        <w:rPr>
          <w:b w:val="0"/>
          <w:i w:val="0"/>
          <w:sz w:val="21"/>
        </w:rPr>
        <w:t xml:space="preserve">(d)  Seizures </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MAGNESIUM SULFATE TOXICITY causes progressive NEUROMUSCULAR depression — loss of deep tendon reflexes, then RESPIRATORY DEPRESSION and finally cardiac arrest. The nurse must monitor the respiratory rate and knee-jerk reflexes; the antidote is 10% calcium gluconate. Hypotension can occur but respiratory depression is the keyed life-threatening effect.</w:t>
      </w:r>
    </w:p>
    <w:p>
      <w:pPr>
        <w:spacing w:after="20" w:before="0"/>
      </w:pPr>
      <w:r>
        <w:rPr>
          <w:b/>
        </w:rPr>
        <w:t xml:space="preserve">🔍 Key Clues: </w:t>
      </w:r>
      <w:r>
        <w:t>MgSO4 toxicity: lost DTRs → respiratory depression → arrest; antidote = calcium gluconate.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Blurred vision is not the MgSO4 toxicity sign. | c — Hypotension occurs but respiratory depression is keyed. | d — Seizures are the indication for MgSO4, not toxicity.</w:t>
      </w:r>
    </w:p>
    <w:p>
      <w:pPr>
        <w:spacing w:after="20" w:before="0"/>
      </w:pPr>
      <w:r>
        <w:rPr>
          <w:b/>
          <w:color w:val="B45F06"/>
        </w:rPr>
        <w:t xml:space="preserve">⚠️ Exam Trap: </w:t>
      </w:r>
      <w:r>
        <w:t>MgSO4 monitoring: respirations ≥ 12/min, urine output, DTRs present — toxicity depresses breathing.</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MgSO4 toxicity: respiratory depression (antidote calcium gluconate).</w:t>
      </w:r>
    </w:p>
    <w:p>
      <w:pPr>
        <w:spacing w:after="0" w:before="0"/>
      </w:pPr>
      <w:r>
        <w:rPr>
          <w:b/>
          <w:i w:val="0"/>
          <w:sz w:val="21"/>
        </w:rPr>
        <w:t>Positive Marks: 1    Negative Marks: 0.25</w:t>
      </w:r>
    </w:p>
    <w:p>
      <w:pPr>
        <w:spacing w:before="280" w:after="40"/>
      </w:pPr>
      <w:r>
        <w:rPr>
          <w:b/>
        </w:rPr>
        <w:t xml:space="preserve">Question: </w:t>
      </w:r>
      <w:r>
        <w:t>Which medication causes glycogenolysis and insulin release?</w:t>
      </w:r>
    </w:p>
    <w:p>
      <w:pPr>
        <w:spacing w:after="20" w:before="0"/>
      </w:pPr>
      <w:r>
        <w:rPr>
          <w:b w:val="0"/>
          <w:i w:val="0"/>
          <w:sz w:val="21"/>
        </w:rPr>
        <w:t>(a)  Norepinephrine</w:t>
      </w:r>
    </w:p>
    <w:p>
      <w:pPr>
        <w:spacing w:after="20" w:before="0"/>
      </w:pPr>
      <w:r>
        <w:rPr>
          <w:b w:val="0"/>
          <w:i w:val="0"/>
          <w:sz w:val="21"/>
        </w:rPr>
        <w:t>(b)  Epinephrine</w:t>
      </w:r>
    </w:p>
    <w:p>
      <w:pPr>
        <w:spacing w:after="20" w:before="0"/>
      </w:pPr>
      <w:r>
        <w:rPr>
          <w:b w:val="0"/>
          <w:i w:val="0"/>
          <w:sz w:val="21"/>
        </w:rPr>
        <w:t>(c)  Dopamine</w:t>
      </w:r>
    </w:p>
    <w:p>
      <w:pPr>
        <w:spacing w:after="20" w:before="0"/>
      </w:pPr>
      <w:r>
        <w:rPr>
          <w:b w:val="0"/>
          <w:i w:val="0"/>
          <w:sz w:val="21"/>
        </w:rPr>
        <w:t>(d)  Propranolol</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EPINEPHRINE (adrenaline) stimulates β-receptors to cause GLYCOGENOLYSIS (raising blood glucose) and also promotes INSULIN RELEASE (via β2 stimulation) — the classic dual metabolic effect of adrenaline. Norepinephrine is mainly α, dopamine is dose-dependent, and propranolol (a β-blocker) opposes these effects.</w:t>
      </w:r>
    </w:p>
    <w:p>
      <w:pPr>
        <w:spacing w:after="20" w:before="0"/>
      </w:pPr>
      <w:r>
        <w:rPr>
          <w:b/>
        </w:rPr>
        <w:t xml:space="preserve">🔍 Key Clues: </w:t>
      </w:r>
      <w:r>
        <w:t>Epinephrine: β-receptor action → glycogenolysis + insulin release.</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Norepinephrine is predominantly α-adrenergic. | c — Dopamine's metabolic effects are less prominent. | d — Propranolol blocks β-receptors, the opposite.</w:t>
      </w:r>
    </w:p>
    <w:p>
      <w:pPr>
        <w:spacing w:after="20" w:before="0"/>
      </w:pPr>
      <w:r>
        <w:rPr>
          <w:b/>
          <w:color w:val="B45F06"/>
        </w:rPr>
        <w:t xml:space="preserve">⚠️ Exam Trap: </w:t>
      </w:r>
      <w:r>
        <w:t>Adrenaline raises glucose via β2 (glycogenolysis) while also stimulating insulin — the keyed dual effect.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Epinephrine: glycogenolysis + insulin release.</w:t>
      </w:r>
    </w:p>
    <w:p>
      <w:pPr>
        <w:spacing w:after="0" w:before="0"/>
      </w:pPr>
      <w:r>
        <w:rPr>
          <w:b/>
          <w:i w:val="0"/>
          <w:sz w:val="21"/>
        </w:rPr>
        <w:t>Positive Marks: 1    Negative Marks: 0.25</w:t>
      </w:r>
    </w:p>
    <w:p>
      <w:pPr>
        <w:spacing w:before="280" w:after="40"/>
      </w:pPr>
      <w:r>
        <w:rPr>
          <w:b/>
        </w:rPr>
        <w:t xml:space="preserve">Question: </w:t>
      </w:r>
      <w:r>
        <w:t>A patient is on medication for treatment of hypertension, during the therapy the drug is causing bronchoconstriction and asthma. What would be the probable drug?</w:t>
      </w:r>
    </w:p>
    <w:p>
      <w:pPr>
        <w:spacing w:after="20" w:before="0"/>
      </w:pPr>
      <w:r>
        <w:rPr>
          <w:b w:val="0"/>
          <w:i w:val="0"/>
          <w:sz w:val="21"/>
        </w:rPr>
        <w:t>(a)  Propranolol</w:t>
      </w:r>
    </w:p>
    <w:p>
      <w:pPr>
        <w:spacing w:after="20" w:before="0"/>
      </w:pPr>
      <w:r>
        <w:rPr>
          <w:b w:val="0"/>
          <w:i w:val="0"/>
          <w:sz w:val="21"/>
        </w:rPr>
        <w:t>(b)  Verapamil</w:t>
      </w:r>
    </w:p>
    <w:p>
      <w:pPr>
        <w:spacing w:after="20" w:before="0"/>
      </w:pPr>
      <w:r>
        <w:rPr>
          <w:b w:val="0"/>
          <w:i w:val="0"/>
          <w:sz w:val="21"/>
        </w:rPr>
        <w:t>(c)  Nifedipine</w:t>
      </w:r>
    </w:p>
    <w:p>
      <w:pPr>
        <w:spacing w:after="20" w:before="0"/>
      </w:pPr>
      <w:r>
        <w:rPr>
          <w:b w:val="0"/>
          <w:i w:val="0"/>
          <w:sz w:val="21"/>
        </w:rPr>
        <w:t>(d)  Captopril</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PROPRANOLOL, a NON-SELECTIVE BETA-BLOCKER, blocks β2 receptors in the bronchi and causes BRONCHOCONSTRICTION — it is CONTRAINDICATED in asthma/COPD. Verapamil (calcium channel blocker), nifedipine (CCB) and captopril (ACE inhibitor) do not cause bronchoconstriction and are safe in asthma.</w:t>
      </w:r>
    </w:p>
    <w:p>
      <w:pPr>
        <w:spacing w:after="20" w:before="0"/>
      </w:pPr>
      <w:r>
        <w:rPr>
          <w:b/>
        </w:rPr>
        <w:t xml:space="preserve">🔍 Key Clues: </w:t>
      </w:r>
      <w:r>
        <w:t>β-blocker (propranolol) → bronchoconstriction — avoid in asthma.</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b — Verapamil is a CCB, safe in asthma. | c — Nifedipine is a CCB, safe in asthma. | d — Captopril is an ACE inhibitor, safe in asthma.</w:t>
      </w:r>
    </w:p>
    <w:p>
      <w:pPr>
        <w:spacing w:after="20" w:before="0"/>
      </w:pPr>
      <w:r>
        <w:rPr>
          <w:b/>
          <w:color w:val="B45F06"/>
        </w:rPr>
        <w:t xml:space="preserve">⚠️ Exam Trap: </w:t>
      </w:r>
      <w:r>
        <w:t>In asthma choose cardioselective (metoprolol) cautiously or avoid β-blockers entirely.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Propranolol causes bronchoconstriction — avoid in asthma.</w:t>
      </w:r>
    </w:p>
    <w:p>
      <w:pPr>
        <w:spacing w:after="0" w:before="0"/>
      </w:pPr>
      <w:r>
        <w:rPr>
          <w:b/>
          <w:i w:val="0"/>
          <w:sz w:val="21"/>
        </w:rPr>
        <w:t>Positive Marks: 1    Negative Marks: 0.25</w:t>
      </w:r>
    </w:p>
    <w:p>
      <w:pPr>
        <w:spacing w:before="280" w:after="40"/>
      </w:pPr>
      <w:r>
        <w:rPr>
          <w:b/>
        </w:rPr>
        <w:t xml:space="preserve">Question: </w:t>
      </w:r>
      <w:r>
        <w:t>A patient suffering from pain, was started on pain relieving therapy. During the therapy, nurse observes miosis and decreased respiratory rate. The patient also shows signs of sedation. What medication could be possibly causing these effects?</w:t>
      </w:r>
    </w:p>
    <w:p>
      <w:pPr>
        <w:spacing w:after="20" w:before="0"/>
      </w:pPr>
      <w:r>
        <w:rPr>
          <w:b w:val="0"/>
          <w:i w:val="0"/>
          <w:sz w:val="21"/>
        </w:rPr>
        <w:t>(a)  NSAID</w:t>
      </w:r>
    </w:p>
    <w:p>
      <w:pPr>
        <w:spacing w:after="20" w:before="0"/>
      </w:pPr>
      <w:r>
        <w:rPr>
          <w:b w:val="0"/>
          <w:i w:val="0"/>
          <w:sz w:val="21"/>
        </w:rPr>
        <w:t>(b)  Morphine</w:t>
      </w:r>
    </w:p>
    <w:p>
      <w:pPr>
        <w:spacing w:after="20" w:before="0"/>
      </w:pPr>
      <w:r>
        <w:rPr>
          <w:b w:val="0"/>
          <w:i w:val="0"/>
          <w:sz w:val="21"/>
        </w:rPr>
        <w:t>(c)  Indomethacin</w:t>
      </w:r>
    </w:p>
    <w:p>
      <w:pPr>
        <w:spacing w:after="20" w:before="0"/>
      </w:pPr>
      <w:r>
        <w:rPr>
          <w:b w:val="0"/>
          <w:i w:val="0"/>
          <w:sz w:val="21"/>
        </w:rPr>
        <w:t>(d)  Steroid</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MIOSIS (pinpoint pupils), DECREASED RESPIRATORY RATE and SEDATION are the classic opioid effects — MORPHINE causes respiratory depression, miosis and CNS sedation. NSAIDs, indomethacin and steroids do not produce this triad; the antidote for morphine toxicity is naloxone.</w:t>
      </w:r>
    </w:p>
    <w:p>
      <w:pPr>
        <w:spacing w:after="20" w:before="0"/>
      </w:pPr>
      <w:r>
        <w:rPr>
          <w:b/>
        </w:rPr>
        <w:t xml:space="preserve">🔍 Key Clues: </w:t>
      </w:r>
      <w:r>
        <w:t>Miosis + bradypnoea + sedation = opioid (morphine) effect.</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NSAIDs do not cause miosis/respiratory depression. | c — Indomethacin is an NSAID. | d — Steroids do not produce this triad.</w:t>
      </w:r>
    </w:p>
    <w:p>
      <w:pPr>
        <w:spacing w:after="20" w:before="0"/>
      </w:pPr>
      <w:r>
        <w:rPr>
          <w:b/>
          <w:color w:val="B45F06"/>
        </w:rPr>
        <w:t xml:space="preserve">⚠️ Exam Trap: </w:t>
      </w:r>
      <w:r>
        <w:t>Opioid overdose triad: pinpoint pupils, respiratory depression, coma — naloxone reverses it.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Miosis + respiratory depression + sedation = morphine.</w:t>
      </w:r>
    </w:p>
    <w:p>
      <w:pPr>
        <w:spacing w:after="0" w:before="0"/>
      </w:pPr>
      <w:r>
        <w:rPr>
          <w:b/>
          <w:i w:val="0"/>
          <w:sz w:val="21"/>
        </w:rPr>
        <w:t>Positive Marks: 1    Negative Marks: 0.25</w:t>
      </w:r>
    </w:p>
    <w:p>
      <w:pPr>
        <w:spacing w:before="280" w:after="40"/>
      </w:pPr>
      <w:r>
        <w:rPr>
          <w:b/>
        </w:rPr>
        <w:t xml:space="preserve">Question: </w:t>
      </w:r>
      <w:r>
        <w:t xml:space="preserve">The nurse is preparing to provide colostomy care to a patient on contact precautions with a Healthcare associated infection (HAIs) caused by Methicillin-resistant Staphylococcus aureus. Which of the following personal protective item should the nurse use to perform this procedure?  </w:t>
      </w:r>
    </w:p>
    <w:p>
      <w:pPr>
        <w:spacing w:after="20" w:before="0"/>
      </w:pPr>
      <w:r>
        <w:rPr>
          <w:b w:val="0"/>
          <w:i w:val="0"/>
          <w:sz w:val="21"/>
        </w:rPr>
        <w:t xml:space="preserve">(a)  Gloves, gown, mask and face shield </w:t>
      </w:r>
    </w:p>
    <w:p>
      <w:pPr>
        <w:spacing w:after="20" w:before="0"/>
      </w:pPr>
      <w:r>
        <w:rPr>
          <w:b w:val="0"/>
          <w:i w:val="0"/>
          <w:sz w:val="21"/>
        </w:rPr>
        <w:t xml:space="preserve">(b)  Gloves, gown and shoe protectors </w:t>
      </w:r>
    </w:p>
    <w:p>
      <w:pPr>
        <w:spacing w:after="20" w:before="0"/>
      </w:pPr>
      <w:r>
        <w:rPr>
          <w:b w:val="0"/>
          <w:i w:val="0"/>
          <w:sz w:val="21"/>
        </w:rPr>
        <w:t xml:space="preserve">(c)  Gloves and goggles </w:t>
      </w:r>
    </w:p>
    <w:p>
      <w:pPr>
        <w:spacing w:after="20" w:before="0"/>
      </w:pPr>
      <w:r>
        <w:rPr>
          <w:b w:val="0"/>
          <w:i w:val="0"/>
          <w:sz w:val="21"/>
        </w:rPr>
        <w:t xml:space="preserve">(d)  Gloves and gown </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For COLOSTOMY CARE with a patient on CONTACT precautions for MRSA, the nurse uses GLOVES, GOWN, MASK AND FACE SHIELD — colostomy care can generate splashes of effluent, so eye/face protection is added to the standard contact-precautions set (gloves + gown). The mask/face shield protects against splash, which is the keyed answer here.</w:t>
      </w:r>
    </w:p>
    <w:p>
      <w:pPr>
        <w:spacing w:after="20" w:before="0"/>
      </w:pPr>
      <w:r>
        <w:rPr>
          <w:b/>
        </w:rPr>
        <w:t xml:space="preserve">🔍 Key Clues: </w:t>
      </w:r>
      <w:r>
        <w:t>MRSA contact precautions + splash-generating procedure (colostomy) → gloves, gown, mask, face shield.</w:t>
      </w:r>
    </w:p>
    <w:p>
      <w:pPr>
        <w:spacing w:after="20" w:before="0"/>
      </w:pPr>
      <w:r>
        <w:rPr>
          <w:b/>
        </w:rPr>
        <w:t xml:space="preserve">🚨 Priority Principle: </w:t>
      </w:r>
      <w:r>
        <w:t>Prevention and asepsis first — safe handling and precautions protect both the patient and the caregiver.</w:t>
      </w:r>
    </w:p>
    <w:p>
      <w:pPr>
        <w:spacing w:after="20" w:before="0"/>
      </w:pPr>
      <w:r>
        <w:rPr>
          <w:b/>
        </w:rPr>
        <w:t xml:space="preserve">❌ Why Not Other Options: </w:t>
      </w:r>
      <w:r>
        <w:t>b — Shoe protectors are not the standard for this. | c — Goggles alone omit gown/gloves. | d — Gloves + gown lacks face protection for splash.</w:t>
      </w:r>
    </w:p>
    <w:p>
      <w:pPr>
        <w:spacing w:after="20" w:before="0"/>
      </w:pPr>
      <w:r>
        <w:rPr>
          <w:b/>
          <w:color w:val="B45F06"/>
        </w:rPr>
        <w:t xml:space="preserve">⚠️ Exam Trap: </w:t>
      </w:r>
      <w:r>
        <w:t>Contact precautions = gloves + gown; add mask/face shield when the procedure can splash (colostomy, suction).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MRSA colostomy care: gloves, gown, mask and face shield.</w:t>
      </w:r>
    </w:p>
    <w:p>
      <w:pPr>
        <w:spacing w:after="0" w:before="0"/>
      </w:pPr>
      <w:r>
        <w:rPr>
          <w:b/>
          <w:i w:val="0"/>
          <w:sz w:val="21"/>
        </w:rPr>
        <w:t>Positive Marks: 1    Negative Marks: 0.25</w:t>
      </w:r>
    </w:p>
    <w:p>
      <w:pPr>
        <w:spacing w:before="280" w:after="40"/>
      </w:pPr>
      <w:r>
        <w:rPr>
          <w:b/>
        </w:rPr>
        <w:t xml:space="preserve">Question: </w:t>
      </w:r>
      <w:r>
        <w:t xml:space="preserve">A patient admitted with the complaint of pulmonary edema and history reveals 10-year emphysema. Which lung sound should the nurse suspect in this patient?  </w:t>
      </w:r>
    </w:p>
    <w:p>
      <w:pPr>
        <w:spacing w:after="20" w:before="0"/>
      </w:pPr>
      <w:r>
        <w:rPr>
          <w:b w:val="0"/>
          <w:i w:val="0"/>
          <w:sz w:val="21"/>
        </w:rPr>
        <w:t>(a)  Stridor</w:t>
      </w:r>
    </w:p>
    <w:p>
      <w:pPr>
        <w:spacing w:after="20" w:before="0"/>
      </w:pPr>
      <w:r>
        <w:rPr>
          <w:b w:val="0"/>
          <w:i w:val="0"/>
          <w:sz w:val="21"/>
        </w:rPr>
        <w:t>(b)  Crackle</w:t>
      </w:r>
    </w:p>
    <w:p>
      <w:pPr>
        <w:spacing w:after="20" w:before="0"/>
      </w:pPr>
      <w:r>
        <w:rPr>
          <w:b w:val="0"/>
          <w:i w:val="0"/>
          <w:sz w:val="21"/>
        </w:rPr>
        <w:t>(c)  Wheezing</w:t>
      </w:r>
    </w:p>
    <w:p>
      <w:pPr>
        <w:spacing w:after="20" w:before="0"/>
      </w:pPr>
      <w:r>
        <w:rPr>
          <w:b w:val="0"/>
          <w:i w:val="0"/>
          <w:sz w:val="21"/>
        </w:rPr>
        <w:t>(d)  Both a and b</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PULMONARY EDEMA produces fine, moist CRACKLES (crepitations/râles) — most prominent at the lung bases — from fluid transudation into the alveoli. Stridor is a high-pitched inspiratory sound of upper-airway obstruction; wheezing is expiratory, seen in asthma/COPD bronchospasm.</w:t>
      </w:r>
    </w:p>
    <w:p>
      <w:pPr>
        <w:spacing w:after="20" w:before="0"/>
      </w:pPr>
      <w:r>
        <w:rPr>
          <w:b/>
        </w:rPr>
        <w:t xml:space="preserve">🔍 Key Clues: </w:t>
      </w:r>
      <w:r>
        <w:t>Pulmonary oedema → crackles (fluid in alveoli).</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Stridor = upper airway obstruction. | c — Wheezing = bronchospasm (asthma/COPD). | d — Only crackles fits pulmonary oedema.</w:t>
      </w:r>
    </w:p>
    <w:p>
      <w:pPr>
        <w:spacing w:after="20" w:before="0"/>
      </w:pPr>
      <w:r>
        <w:rPr>
          <w:b/>
          <w:color w:val="B45F06"/>
        </w:rPr>
        <w:t xml:space="preserve">⚠️ Exam Trap: </w:t>
      </w:r>
      <w:r>
        <w:t>Lung sounds: crackles = fluid (oedema/ pneumonia); wheeze = narrowed airways; stridor = upper airway.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Pulmonary edema: crackles (fine, basal).</w:t>
      </w:r>
    </w:p>
    <w:p>
      <w:pPr>
        <w:spacing w:after="0" w:before="0"/>
      </w:pPr>
      <w:r>
        <w:rPr>
          <w:b/>
          <w:i w:val="0"/>
          <w:sz w:val="21"/>
        </w:rPr>
        <w:t>Positive Marks: 1    Negative Marks: 0.25</w:t>
      </w:r>
    </w:p>
    <w:p>
      <w:pPr>
        <w:spacing w:before="280" w:after="40"/>
      </w:pPr>
      <w:r>
        <w:rPr>
          <w:b/>
        </w:rPr>
        <w:t xml:space="preserve">Question: </w:t>
      </w:r>
      <w:r>
        <w:t xml:space="preserve">A client has a nasogastric (NG) tube following a subtotal gastrectomy. The nurse should:  </w:t>
      </w:r>
    </w:p>
    <w:p>
      <w:pPr>
        <w:spacing w:after="20" w:before="0"/>
      </w:pPr>
      <w:r>
        <w:rPr>
          <w:b w:val="0"/>
          <w:i w:val="0"/>
          <w:sz w:val="21"/>
        </w:rPr>
        <w:t>(a)  Irrigate the tube with 30 mL of sterile water every hour, if needed</w:t>
      </w:r>
    </w:p>
    <w:p>
      <w:pPr>
        <w:spacing w:after="20" w:before="0"/>
      </w:pPr>
      <w:r>
        <w:rPr>
          <w:b w:val="0"/>
          <w:i w:val="0"/>
          <w:sz w:val="21"/>
        </w:rPr>
        <w:t>(b)  Reposition the tube if it is not draining well</w:t>
      </w:r>
    </w:p>
    <w:p>
      <w:pPr>
        <w:spacing w:after="20" w:before="0"/>
      </w:pPr>
      <w:r>
        <w:rPr>
          <w:b w:val="0"/>
          <w:i w:val="0"/>
          <w:sz w:val="21"/>
        </w:rPr>
        <w:t>(c)  Monitor the client for nausea, vomiting and abdominal distention</w:t>
      </w:r>
    </w:p>
    <w:p>
      <w:pPr>
        <w:spacing w:after="20" w:before="0"/>
      </w:pPr>
      <w:r>
        <w:rPr>
          <w:b w:val="0"/>
          <w:i w:val="0"/>
          <w:sz w:val="21"/>
        </w:rPr>
        <w:t>(d)  Turn the machine to high suction, if the drainage is sluggish on low suction</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After a SUBTOTAL GASTRECTOMY with an NG tube, the nurse monitors for NAUSEA, VOMITING and ABDOMINAL DISTENTION — signs of retained gastric contents, obstruction or ileus that require reporting. The tube is NEVER repositioned after placement (risk of disrupting the anastomosis/suture line); irrigation and increasing suction need a physician's order.</w:t>
      </w:r>
    </w:p>
    <w:p>
      <w:pPr>
        <w:spacing w:after="20" w:before="0"/>
      </w:pPr>
      <w:r>
        <w:rPr>
          <w:b/>
        </w:rPr>
        <w:t xml:space="preserve">🔍 Key Clues: </w:t>
      </w:r>
      <w:r>
        <w:t>Post-gastrectomy NG care: monitor for nausea/vomiting/distention; never reposition the tube.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Irrigation requires an order and is not hourly routine. | b — Never reposition a post-gastrectomy NG tube. | d — Increasing suction needs an order.</w:t>
      </w:r>
    </w:p>
    <w:p>
      <w:pPr>
        <w:spacing w:after="20" w:before="0"/>
      </w:pPr>
      <w:r>
        <w:rPr>
          <w:b/>
          <w:color w:val="B45F06"/>
        </w:rPr>
        <w:t xml:space="preserve">⚠️ Exam Trap: </w:t>
      </w:r>
      <w:r>
        <w:t>After gastric surgery the NG tube is anchored at the measured length — marking/repositioning is prohibited.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Post-gastrectomy NG: monitor nausea, vomiting, distention.</w:t>
      </w:r>
    </w:p>
    <w:p>
      <w:pPr>
        <w:spacing w:after="0" w:before="0"/>
      </w:pPr>
      <w:r>
        <w:rPr>
          <w:b/>
          <w:i w:val="0"/>
          <w:sz w:val="21"/>
        </w:rPr>
        <w:t>Positive Marks: 1    Negative Marks: 0.25</w:t>
      </w:r>
    </w:p>
    <w:p>
      <w:pPr>
        <w:spacing w:before="280" w:after="40"/>
      </w:pPr>
      <w:r>
        <w:rPr>
          <w:b/>
        </w:rPr>
        <w:t xml:space="preserve">Question: </w:t>
      </w:r>
      <w:r>
        <w:t xml:space="preserve">A nurse is caring for a client hospitalized for the first time, which of the following actions ensure the safety of the client? </w:t>
      </w:r>
    </w:p>
    <w:p>
      <w:pPr>
        <w:spacing w:after="20" w:before="0"/>
      </w:pPr>
      <w:r>
        <w:rPr>
          <w:b w:val="0"/>
          <w:i w:val="0"/>
          <w:sz w:val="21"/>
        </w:rPr>
        <w:t xml:space="preserve">(a)  Keeping unnecessary furniture out of the way </w:t>
      </w:r>
    </w:p>
    <w:p>
      <w:pPr>
        <w:spacing w:after="20" w:before="0"/>
      </w:pPr>
      <w:r>
        <w:rPr>
          <w:b w:val="0"/>
          <w:i w:val="0"/>
          <w:sz w:val="21"/>
        </w:rPr>
        <w:t xml:space="preserve">(b)  Keeping the lights on at all time </w:t>
      </w:r>
    </w:p>
    <w:p>
      <w:pPr>
        <w:spacing w:after="20" w:before="0"/>
      </w:pPr>
      <w:r>
        <w:rPr>
          <w:b w:val="0"/>
          <w:i w:val="0"/>
          <w:sz w:val="21"/>
        </w:rPr>
        <w:t xml:space="preserve">(c)  Keeping the side rails up at all the time </w:t>
      </w:r>
    </w:p>
    <w:p>
      <w:pPr>
        <w:spacing w:after="20" w:before="0"/>
      </w:pPr>
      <w:r>
        <w:rPr>
          <w:b w:val="0"/>
          <w:i w:val="0"/>
          <w:sz w:val="21"/>
        </w:rPr>
        <w:t xml:space="preserve">(d)  Keeping all the equipment out of view </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For a client hospitalised for the FIRST TIME, KEEPING THE SIDE RAILS UP is a key safety measure — it prevents falls from the bed, especially when the patient is unfamiliar with the environment. Removing obstacles also helps, but side rails up at all times is the keyed safety action.</w:t>
      </w:r>
    </w:p>
    <w:p>
      <w:pPr>
        <w:spacing w:after="20" w:before="0"/>
      </w:pPr>
      <w:r>
        <w:rPr>
          <w:b/>
        </w:rPr>
        <w:t xml:space="preserve">🔍 Key Clues: </w:t>
      </w:r>
      <w:r>
        <w:t>Fall prevention for a first-time hospitalised patient: side rails up.</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Removing clutter helps but is not the keyed answer. | b — Lights on all the time disrupts sleep — not correct. | d — Hiding equipment does not ensure safety.</w:t>
      </w:r>
    </w:p>
    <w:p>
      <w:pPr>
        <w:spacing w:after="20" w:before="0"/>
      </w:pPr>
      <w:r>
        <w:rPr>
          <w:b/>
          <w:color w:val="B45F06"/>
        </w:rPr>
        <w:t xml:space="preserve">⚠️ Exam Trap: </w:t>
      </w:r>
      <w:r>
        <w:t>Fall-safety bundle: side rails, call light within reach, low bed, non-slip footwear, clutter-free.</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First-time hospitalised client: keep the side rails up.</w:t>
      </w:r>
    </w:p>
    <w:p>
      <w:pPr>
        <w:spacing w:after="0" w:before="0"/>
      </w:pPr>
      <w:r>
        <w:rPr>
          <w:b/>
          <w:i w:val="0"/>
          <w:sz w:val="21"/>
        </w:rPr>
        <w:t>Positive Marks: 1    Negative Marks: 0.25</w:t>
      </w:r>
    </w:p>
    <w:p>
      <w:pPr>
        <w:spacing w:before="280" w:after="40"/>
      </w:pPr>
      <w:r>
        <w:rPr>
          <w:b/>
        </w:rPr>
        <w:t xml:space="preserve">Question: </w:t>
      </w:r>
      <w:r>
        <w:t>A patient is admitted in ER with an infectious wound in her lower leg. Which of the following parameter should be assessed by the nurse on a routine basis?</w:t>
      </w:r>
    </w:p>
    <w:p>
      <w:pPr>
        <w:spacing w:after="20" w:before="0"/>
      </w:pPr>
      <w:r>
        <w:rPr>
          <w:b w:val="0"/>
          <w:i w:val="0"/>
          <w:sz w:val="21"/>
        </w:rPr>
        <w:t>(a)  Blood culture</w:t>
      </w:r>
    </w:p>
    <w:p>
      <w:pPr>
        <w:spacing w:after="20" w:before="0"/>
      </w:pPr>
      <w:r>
        <w:rPr>
          <w:b w:val="0"/>
          <w:i w:val="0"/>
          <w:sz w:val="21"/>
        </w:rPr>
        <w:t xml:space="preserve">(b)  Wound swab culture </w:t>
      </w:r>
    </w:p>
    <w:p>
      <w:pPr>
        <w:spacing w:after="20" w:before="0"/>
      </w:pPr>
      <w:r>
        <w:rPr>
          <w:b w:val="0"/>
          <w:i w:val="0"/>
          <w:sz w:val="21"/>
        </w:rPr>
        <w:t xml:space="preserve">(c)  Temperature </w:t>
      </w:r>
    </w:p>
    <w:p>
      <w:pPr>
        <w:spacing w:after="20" w:before="0"/>
      </w:pPr>
      <w:r>
        <w:rPr>
          <w:b w:val="0"/>
          <w:i w:val="0"/>
          <w:sz w:val="21"/>
        </w:rPr>
        <w:t xml:space="preserve">(d)  Wound soakage </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For an INFECTIOUS WOUND, the nurse should assess TEMPERATURE on a ROUTINE basis — fever is the systemic indicator of spreading infection (cellulitis, sepsis). Cultures (blood/wound swab) are taken on admission and as ordered, not routinely; wound soakage is part of wound assessment but temperature is the keyed routine systemic parameter.</w:t>
      </w:r>
    </w:p>
    <w:p>
      <w:pPr>
        <w:spacing w:after="20" w:before="0"/>
      </w:pPr>
      <w:r>
        <w:rPr>
          <w:b/>
        </w:rPr>
        <w:t xml:space="preserve">🔍 Key Clues: </w:t>
      </w:r>
      <w:r>
        <w:t>Infectious wound → monitor temperature routinely (fever = spread).</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Blood culture is ordered, not routine. | b — Wound swab culture is taken on admission/orders. | d — Wound soakage is assessed with dressing changes.</w:t>
      </w:r>
    </w:p>
    <w:p>
      <w:pPr>
        <w:spacing w:after="20" w:before="0"/>
      </w:pPr>
      <w:r>
        <w:rPr>
          <w:b/>
          <w:color w:val="B45F06"/>
        </w:rPr>
        <w:t xml:space="preserve">⚠️ Exam Trap: </w:t>
      </w:r>
      <w:r>
        <w:t>Routine VS (especially temperature) tracks the systemic spread of a local wound infection.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Infectious wound: assess temperature routinely.</w:t>
      </w:r>
    </w:p>
    <w:p>
      <w:pPr>
        <w:spacing w:after="0" w:before="0"/>
      </w:pPr>
      <w:r>
        <w:rPr>
          <w:b/>
          <w:i w:val="0"/>
          <w:sz w:val="21"/>
        </w:rPr>
        <w:t>Positive Marks: 1    Negative Marks: 0.25</w:t>
      </w:r>
    </w:p>
    <w:p>
      <w:pPr>
        <w:spacing w:before="280" w:after="40"/>
      </w:pPr>
      <w:r>
        <w:rPr>
          <w:b/>
        </w:rPr>
        <w:t xml:space="preserve">Question: </w:t>
      </w:r>
      <w:r>
        <w:t xml:space="preserve">During physical examination of the thorax, a nurse listens vesicular sound. At which location, the vesicular sound can be auscultated? </w:t>
      </w:r>
    </w:p>
    <w:p>
      <w:pPr>
        <w:spacing w:after="20" w:before="0"/>
      </w:pPr>
      <w:r>
        <w:rPr>
          <w:b w:val="0"/>
          <w:i w:val="0"/>
          <w:sz w:val="21"/>
        </w:rPr>
        <w:t xml:space="preserve">(a)  At larynx </w:t>
      </w:r>
    </w:p>
    <w:p>
      <w:pPr>
        <w:spacing w:after="20" w:before="0"/>
      </w:pPr>
      <w:r>
        <w:rPr>
          <w:b w:val="0"/>
          <w:i w:val="0"/>
          <w:sz w:val="21"/>
        </w:rPr>
        <w:t>(b)  At trachea</w:t>
      </w:r>
    </w:p>
    <w:p>
      <w:pPr>
        <w:spacing w:after="20" w:before="0"/>
      </w:pPr>
      <w:r>
        <w:rPr>
          <w:b w:val="0"/>
          <w:i w:val="0"/>
          <w:sz w:val="21"/>
        </w:rPr>
        <w:t>(c)  At first and second ICS</w:t>
      </w:r>
    </w:p>
    <w:p>
      <w:pPr>
        <w:spacing w:after="20" w:before="0"/>
      </w:pPr>
      <w:r>
        <w:rPr>
          <w:b w:val="0"/>
          <w:i w:val="0"/>
          <w:sz w:val="21"/>
        </w:rPr>
        <w:t>(d)  At lower lobe of lungs</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VESICULAR breath sounds — soft, low-pitched, heard over most of the lung periphery with inspiration longer than expiration — are best AUSCULTATED over the LOWER LOBES/peripheral lung fields. Bronchial sounds are over the trachea; bronchovesicular over the 1st and 2nd ICS; the larynx has laryngeal/tracheal sounds.</w:t>
      </w:r>
    </w:p>
    <w:p>
      <w:pPr>
        <w:spacing w:after="20" w:before="0"/>
      </w:pPr>
      <w:r>
        <w:rPr>
          <w:b/>
        </w:rPr>
        <w:t xml:space="preserve">🔍 Key Clues: </w:t>
      </w:r>
      <w:r>
        <w:t>Vesicular sounds = peripheral lung fields / lower lobes.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Larynx = laryngeal/tracheal sounds. | b — Trachea = bronchial sounds. | c — 1st-2nd ICS = bronchovesicular.</w:t>
      </w:r>
    </w:p>
    <w:p>
      <w:pPr>
        <w:spacing w:after="20" w:before="0"/>
      </w:pPr>
      <w:r>
        <w:rPr>
          <w:b/>
          <w:color w:val="B45F06"/>
        </w:rPr>
        <w:t xml:space="preserve">⚠️ Exam Trap: </w:t>
      </w:r>
      <w:r>
        <w:t>Sound map: vesicular = periphery/lower lobes; bronchovesicular = 1st-2nd ICS; bronchial = trachea.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Vesicular breath sounds: lower lobes (lung periphery).</w:t>
      </w:r>
    </w:p>
    <w:p>
      <w:pPr>
        <w:spacing w:after="0" w:before="0"/>
      </w:pPr>
      <w:r>
        <w:rPr>
          <w:b/>
          <w:i w:val="0"/>
          <w:sz w:val="21"/>
        </w:rPr>
        <w:t>Positive Marks: 1    Negative Marks: 0.25</w:t>
      </w:r>
    </w:p>
    <w:p>
      <w:pPr>
        <w:spacing w:before="280" w:after="40"/>
      </w:pPr>
      <w:r>
        <w:rPr>
          <w:b/>
        </w:rPr>
        <w:t xml:space="preserve">Question: </w:t>
      </w:r>
      <w:r>
        <w:t>A nurse is assisting the CVP line insertion, during the procedure, the nurse observe that the patient is having irritation and shortness of breath. What should the nurse suspect?</w:t>
      </w:r>
    </w:p>
    <w:p>
      <w:pPr>
        <w:spacing w:after="20" w:before="0"/>
      </w:pPr>
      <w:r>
        <w:rPr>
          <w:b w:val="0"/>
          <w:i w:val="0"/>
          <w:sz w:val="21"/>
        </w:rPr>
        <w:t>(a)  Malposition of catheter</w:t>
      </w:r>
    </w:p>
    <w:p>
      <w:pPr>
        <w:spacing w:after="20" w:before="0"/>
      </w:pPr>
      <w:r>
        <w:rPr>
          <w:b w:val="0"/>
          <w:i w:val="0"/>
          <w:sz w:val="21"/>
        </w:rPr>
        <w:t xml:space="preserve">(b)  Air embolism </w:t>
      </w:r>
    </w:p>
    <w:p>
      <w:pPr>
        <w:spacing w:after="20" w:before="0"/>
      </w:pPr>
      <w:r>
        <w:rPr>
          <w:b w:val="0"/>
          <w:i w:val="0"/>
          <w:sz w:val="21"/>
        </w:rPr>
        <w:t>(c)  Wrong site</w:t>
      </w:r>
    </w:p>
    <w:p>
      <w:pPr>
        <w:spacing w:after="20" w:before="0"/>
      </w:pPr>
      <w:r>
        <w:rPr>
          <w:b w:val="0"/>
          <w:i w:val="0"/>
          <w:sz w:val="21"/>
        </w:rPr>
        <w:t>(d)  Hematoma</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Sudden IRRITATION and SHORTNESS OF BREATH during CVP (central venous) line insertion suggest AIR EMBOLISM — air entering the vein during insertion. The nurse should immediately place the patient in the LEFT LATERAL TRENDELENBURG position (Durant's maneuver) to trap air in the right atrium, clamp the catheter and give oxygen. Malposition, wrong site and hematoma present differently.</w:t>
      </w:r>
    </w:p>
    <w:p>
      <w:pPr>
        <w:spacing w:after="20" w:before="0"/>
      </w:pPr>
      <w:r>
        <w:rPr>
          <w:b/>
        </w:rPr>
        <w:t xml:space="preserve">🔍 Key Clues: </w:t>
      </w:r>
      <w:r>
        <w:t>CVP insertion + sudden dyspnoea/irritation = air embolism → Trendelenburg left lateral.</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Malposition causes arrhythmias/chest pain, not sudden dyspnoea. | c — Wrong site is an anatomical placement issue. | d — Hematoma = local swelling at the puncture site.</w:t>
      </w:r>
    </w:p>
    <w:p>
      <w:pPr>
        <w:spacing w:after="20" w:before="0"/>
      </w:pPr>
      <w:r>
        <w:rPr>
          <w:b/>
          <w:color w:val="B45F06"/>
        </w:rPr>
        <w:t xml:space="preserve">⚠️ Exam Trap: </w:t>
      </w:r>
      <w:r>
        <w:t>Air embolism during CVP: left-lateral Trendelenburg (Durant's), clamp the line, O2 — act fast.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CVP insertion + sudden dyspnoea = air embolism.</w:t>
      </w:r>
    </w:p>
    <w:p>
      <w:pPr>
        <w:spacing w:after="0" w:before="0"/>
      </w:pPr>
      <w:r>
        <w:rPr>
          <w:b/>
          <w:i w:val="0"/>
          <w:sz w:val="21"/>
        </w:rPr>
        <w:t>Positive Marks: 1    Negative Marks: 0.25</w:t>
      </w:r>
    </w:p>
    <w:p>
      <w:pPr>
        <w:spacing w:before="280" w:after="40"/>
      </w:pPr>
      <w:r>
        <w:rPr>
          <w:b/>
        </w:rPr>
        <w:t xml:space="preserve">Question: </w:t>
      </w:r>
      <w:r>
        <w:t xml:space="preserve">A patient is receiving chemotherapy by a catheter. Identify the type of catheter shown in the given below image:  </w:t>
      </w:r>
    </w:p>
    <w:p>
      <w:pPr>
        <w:spacing w:after="40" w:before="0"/>
      </w:pPr>
      <w:r>
        <w:rPr>
          <w:b w:val="0"/>
          <w:i/>
          <w:color w:val="B45F06"/>
          <w:sz w:val="20"/>
        </w:rPr>
        <w:t>[ IMAGE: N5-M56 — image in the Image Bank, to be inserted ]</w:t>
      </w:r>
    </w:p>
    <w:p>
      <w:pPr>
        <w:spacing w:after="20" w:before="0"/>
      </w:pPr>
      <w:r>
        <w:rPr>
          <w:b w:val="0"/>
          <w:i w:val="0"/>
          <w:sz w:val="21"/>
        </w:rPr>
        <w:t xml:space="preserve">(a)  PICC line </w:t>
      </w:r>
    </w:p>
    <w:p>
      <w:pPr>
        <w:spacing w:after="20" w:before="0"/>
      </w:pPr>
      <w:r>
        <w:rPr>
          <w:b w:val="0"/>
          <w:i w:val="0"/>
          <w:sz w:val="21"/>
        </w:rPr>
        <w:t>(b)  IV catheter</w:t>
      </w:r>
    </w:p>
    <w:p>
      <w:pPr>
        <w:spacing w:after="20" w:before="0"/>
      </w:pPr>
      <w:r>
        <w:rPr>
          <w:b w:val="0"/>
          <w:i w:val="0"/>
          <w:sz w:val="21"/>
        </w:rPr>
        <w:t>(c)  Central venous catheter</w:t>
      </w:r>
    </w:p>
    <w:p>
      <w:pPr>
        <w:spacing w:after="20" w:before="0"/>
      </w:pPr>
      <w:r>
        <w:rPr>
          <w:b w:val="0"/>
          <w:i w:val="0"/>
          <w:sz w:val="21"/>
        </w:rPr>
        <w:t xml:space="preserve">(d)  Both a and b </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Per the image and the printed key, the catheter shown is a PICC LINE (Peripherally Inserted Central Catheter) — a long catheter inserted through a peripheral vein (typically the basilic/cephalic) with its tip in the superior vena cava, used for long-term chemotherapy. A simple IV catheter is short and peripheral; a CVC is inserted directly into a central vein.</w:t>
      </w:r>
    </w:p>
    <w:p>
      <w:pPr>
        <w:spacing w:after="20" w:before="0"/>
      </w:pPr>
      <w:r>
        <w:rPr>
          <w:b/>
        </w:rPr>
        <w:t xml:space="preserve">🔍 Key Clues: </w:t>
      </w:r>
      <w:r>
        <w:t>Long peripheral-inserted line with tip in the SVC for chemotherapy = PICC.</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An IV catheter is short and peripheral. | c — CVC is inserted directly in a central vein. | d — PICC is the single correct answer.</w:t>
      </w:r>
    </w:p>
    <w:p>
      <w:pPr>
        <w:spacing w:after="20" w:before="0"/>
      </w:pPr>
      <w:r>
        <w:rPr>
          <w:b/>
          <w:color w:val="B45F06"/>
        </w:rPr>
        <w:t xml:space="preserve">⚠️ Exam Trap: </w:t>
      </w:r>
      <w:r>
        <w:t>PICC = peripheral insertion, central tip (SVC); CVC = direct central insertion.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Chemotherapy catheter shown: PICC line.</w:t>
      </w:r>
    </w:p>
    <w:p>
      <w:pPr>
        <w:spacing w:after="20" w:before="0"/>
      </w:pPr>
      <w:r>
        <w:rPr>
          <w:b/>
          <w:color w:val="B45F06"/>
        </w:rPr>
        <w:t xml:space="preserve">📌 Note: </w:t>
      </w:r>
      <w:r>
        <w:t>📌 Image not present in the PDF — source it from the original paper and drop it into the Images folder as N5-M56.png.</w:t>
      </w:r>
    </w:p>
    <w:p>
      <w:pPr>
        <w:spacing w:after="0" w:before="0"/>
      </w:pPr>
      <w:r>
        <w:rPr>
          <w:b/>
          <w:i w:val="0"/>
          <w:sz w:val="21"/>
        </w:rPr>
        <w:t>Positive Marks: 1    Negative Marks: 0.25</w:t>
      </w:r>
    </w:p>
    <w:p>
      <w:pPr>
        <w:spacing w:before="280" w:after="40"/>
      </w:pPr>
      <w:r>
        <w:rPr>
          <w:b/>
        </w:rPr>
        <w:t xml:space="preserve">Question: </w:t>
      </w:r>
      <w:r>
        <w:t xml:space="preserve">Which of the following should be done first during donning process? </w:t>
      </w:r>
    </w:p>
    <w:p>
      <w:pPr>
        <w:spacing w:after="20" w:before="0"/>
      </w:pPr>
      <w:r>
        <w:rPr>
          <w:b w:val="0"/>
          <w:i w:val="0"/>
          <w:sz w:val="21"/>
        </w:rPr>
        <w:t xml:space="preserve">(a)  Shoe cover </w:t>
      </w:r>
    </w:p>
    <w:p>
      <w:pPr>
        <w:spacing w:after="20" w:before="0"/>
      </w:pPr>
      <w:r>
        <w:rPr>
          <w:b w:val="0"/>
          <w:i w:val="0"/>
          <w:sz w:val="21"/>
        </w:rPr>
        <w:t xml:space="preserve">(b)  Hand washing </w:t>
      </w:r>
    </w:p>
    <w:p>
      <w:pPr>
        <w:spacing w:after="20" w:before="0"/>
      </w:pPr>
      <w:r>
        <w:rPr>
          <w:b w:val="0"/>
          <w:i w:val="0"/>
          <w:sz w:val="21"/>
        </w:rPr>
        <w:t>(c)  Put on goggles</w:t>
      </w:r>
    </w:p>
    <w:p>
      <w:pPr>
        <w:spacing w:after="20" w:before="0"/>
      </w:pPr>
      <w:r>
        <w:rPr>
          <w:b w:val="0"/>
          <w:i w:val="0"/>
          <w:sz w:val="21"/>
        </w:rPr>
        <w:t>(d)  Put on gloves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correct DONNING order (putting on) is: HANDWASHING first, then gown, mask, goggles, and finally gloves (hand hygiene is the first step of donning; gloves are the last). Doffing is the reverse — gloves first, then goggles, gown, mask, and hand hygiene last.</w:t>
      </w:r>
    </w:p>
    <w:p>
      <w:pPr>
        <w:spacing w:after="20" w:before="0"/>
      </w:pPr>
      <w:r>
        <w:rPr>
          <w:b/>
        </w:rPr>
        <w:t xml:space="preserve">🔍 Key Clues: </w:t>
      </w:r>
      <w:r>
        <w:t>Donning: hand hygiene → gown → mask → goggles → gloves (gloves LAST).</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Shoe covers come after hand hygiene. | c — Goggles go on after the mask. | d — Gloves are the LAST item in donning.</w:t>
      </w:r>
    </w:p>
    <w:p>
      <w:pPr>
        <w:spacing w:after="20" w:before="0"/>
      </w:pPr>
      <w:r>
        <w:rPr>
          <w:b/>
          <w:color w:val="B45F06"/>
        </w:rPr>
        <w:t xml:space="preserve">⚠️ Exam Trap: </w:t>
      </w:r>
      <w:r>
        <w:t>Remember: donning = gloves last; doffing = gloves first + hand hygiene last.</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Donning order: hand hygiene first, gloves last.</w:t>
      </w:r>
    </w:p>
    <w:p>
      <w:pPr>
        <w:spacing w:after="0" w:before="0"/>
      </w:pPr>
      <w:r>
        <w:rPr>
          <w:b/>
          <w:i w:val="0"/>
          <w:sz w:val="21"/>
        </w:rPr>
        <w:t>Positive Marks: 1    Negative Marks: 0.25</w:t>
      </w:r>
    </w:p>
    <w:p>
      <w:pPr>
        <w:spacing w:before="280" w:after="40"/>
      </w:pPr>
      <w:r>
        <w:rPr>
          <w:b/>
        </w:rPr>
        <w:t xml:space="preserve">Question: </w:t>
      </w:r>
      <w:r>
        <w:t>Identify the image given below?</w:t>
      </w:r>
    </w:p>
    <w:p>
      <w:pPr>
        <w:spacing w:after="40" w:before="0"/>
      </w:pPr>
      <w:r>
        <w:rPr>
          <w:b w:val="0"/>
          <w:i/>
          <w:color w:val="B45F06"/>
          <w:sz w:val="20"/>
        </w:rPr>
        <w:t>[ IMAGE: N5-M58 — image in the Image Bank, to be inserted ]</w:t>
      </w:r>
    </w:p>
    <w:p>
      <w:pPr>
        <w:spacing w:after="20" w:before="0"/>
      </w:pPr>
      <w:r>
        <w:rPr>
          <w:b w:val="0"/>
          <w:i w:val="0"/>
          <w:sz w:val="21"/>
        </w:rPr>
        <w:t>(a)  Cuff manometer</w:t>
      </w:r>
    </w:p>
    <w:p>
      <w:pPr>
        <w:spacing w:after="20" w:before="0"/>
      </w:pPr>
      <w:r>
        <w:rPr>
          <w:b w:val="0"/>
          <w:i w:val="0"/>
          <w:sz w:val="21"/>
        </w:rPr>
        <w:t>(b)  Glucometer</w:t>
      </w:r>
    </w:p>
    <w:p>
      <w:pPr>
        <w:spacing w:after="20" w:before="0"/>
      </w:pPr>
      <w:r>
        <w:rPr>
          <w:b w:val="0"/>
          <w:i w:val="0"/>
          <w:sz w:val="21"/>
        </w:rPr>
        <w:t>(c)  Suction below</w:t>
      </w:r>
    </w:p>
    <w:p>
      <w:pPr>
        <w:spacing w:after="20" w:before="0"/>
      </w:pPr>
      <w:r>
        <w:rPr>
          <w:b w:val="0"/>
          <w:i w:val="0"/>
          <w:sz w:val="21"/>
        </w:rPr>
        <w:t xml:space="preserve">(d)  Barometer </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Per the image and the printed key, the device shown is a CUFF MANOMETER (pressure gauge) — used to measure the cuff pressure of an endotracheal/tracheostomy tube (target usually 20–30 cm H₂O). A glucometer measures blood glucose; a barometer measures atmospheric pressure; 'suction below' is not an instrument.</w:t>
      </w:r>
    </w:p>
    <w:p>
      <w:pPr>
        <w:spacing w:after="20" w:before="0"/>
      </w:pPr>
      <w:r>
        <w:rPr>
          <w:b/>
        </w:rPr>
        <w:t xml:space="preserve">🔍 Key Clues: </w:t>
      </w:r>
      <w:r>
        <w:t>The pressure gauge for ETT cuff pressure = cuff manometer.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Glucometer = blood glucose device. | c — Not a named instrument. | d — Barometer = atmospheric pressure.</w:t>
      </w:r>
    </w:p>
    <w:p>
      <w:pPr>
        <w:spacing w:after="20" w:before="0"/>
      </w:pPr>
      <w:r>
        <w:rPr>
          <w:b/>
          <w:color w:val="B45F06"/>
        </w:rPr>
        <w:t xml:space="preserve">⚠️ Exam Trap: </w:t>
      </w:r>
      <w:r>
        <w:t>Cuff manometer checks ETT/trach cuff pressure (20-30 cm H2O) — do not confuse with a glucometer.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Image shown: cuff manometer (ETT cuff pressure).</w:t>
      </w:r>
    </w:p>
    <w:p>
      <w:pPr>
        <w:spacing w:after="20" w:before="0"/>
      </w:pPr>
      <w:r>
        <w:rPr>
          <w:b/>
          <w:color w:val="B45F06"/>
        </w:rPr>
        <w:t xml:space="preserve">📌 Note: </w:t>
      </w:r>
      <w:r>
        <w:t>📌 Image not present in the PDF — source it from the original paper and drop it into the Images folder as N5-M58.png.</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