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During prenatal visit, nurse describes that the fetal circulation consists of:</w:t>
      </w:r>
    </w:p>
    <w:p>
      <w:pPr>
        <w:spacing w:after="20" w:before="0"/>
      </w:pPr>
      <w:r>
        <w:rPr>
          <w:b w:val="0"/>
          <w:i w:val="0"/>
          <w:sz w:val="21"/>
        </w:rPr>
        <w:t>(a)  Two umbilical arteries and one umbilical vein</w:t>
      </w:r>
    </w:p>
    <w:p>
      <w:pPr>
        <w:spacing w:after="20" w:before="0"/>
      </w:pPr>
      <w:r>
        <w:rPr>
          <w:b w:val="0"/>
          <w:i w:val="0"/>
          <w:sz w:val="21"/>
        </w:rPr>
        <w:t>(b)  One umbilical artery and one umbilical vein</w:t>
      </w:r>
    </w:p>
    <w:p>
      <w:pPr>
        <w:spacing w:after="20" w:before="0"/>
      </w:pPr>
      <w:r>
        <w:rPr>
          <w:b w:val="0"/>
          <w:i w:val="0"/>
          <w:sz w:val="21"/>
        </w:rPr>
        <w:t>(c)  Artery carrying oxygenated blood to fetus</w:t>
      </w:r>
    </w:p>
    <w:p>
      <w:pPr>
        <w:spacing w:after="20" w:before="0"/>
      </w:pPr>
      <w:r>
        <w:rPr>
          <w:b w:val="0"/>
          <w:i w:val="0"/>
          <w:sz w:val="21"/>
        </w:rPr>
        <w:t>(d)  Vein carrying deoxygenated blood to fetus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FETAL CIRCULATION has TWO UMBILICAL ARTERIES (carrying deoxygenated blood from fetus to placenta) and ONE UMBILICAL VEIN (carrying OXYGENATED blood from placenta to fetus) — the reverse of adult artery/vein oxygen content.</w:t>
      </w:r>
    </w:p>
    <w:p>
      <w:pPr>
        <w:spacing w:after="20" w:before="0"/>
      </w:pPr>
      <w:r>
        <w:rPr>
          <w:b/>
        </w:rPr>
        <w:t xml:space="preserve">🔍 Key Clues: </w:t>
      </w:r>
      <w:r>
        <w:t>2 arteries + 1 vein: arteries carry deoxygenated, vein carries oxygenated blood.</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There are two arteries, not one. | c — The ARTERIES carry deoxygenated blood to the placenta. | d — The VEIN carries oxygenated blood to the fetus.</w:t>
      </w:r>
    </w:p>
    <w:p>
      <w:pPr>
        <w:spacing w:after="20" w:before="0"/>
      </w:pPr>
      <w:r>
        <w:rPr>
          <w:b/>
          <w:color w:val="B45F06"/>
        </w:rPr>
        <w:t xml:space="preserve">⚠️ Exam Trap: </w:t>
      </w:r>
      <w:r>
        <w:t>Remember: in the fetus the vein is oxygenated and arteries are deoxygenated.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Fetal cord: 2 arteries (deoxygenated) + 1 vein (oxygenated).</w:t>
      </w:r>
    </w:p>
    <w:p>
      <w:pPr>
        <w:spacing w:after="0" w:before="0"/>
      </w:pPr>
      <w:r>
        <w:rPr>
          <w:b/>
          <w:i w:val="0"/>
          <w:sz w:val="21"/>
        </w:rPr>
        <w:t>Positive Marks: 1    Negative Marks: 0.25</w:t>
      </w:r>
    </w:p>
    <w:p>
      <w:pPr>
        <w:spacing w:before="280" w:after="40"/>
      </w:pPr>
      <w:r>
        <w:rPr>
          <w:b/>
        </w:rPr>
        <w:t xml:space="preserve">Question: </w:t>
      </w:r>
      <w:r>
        <w:t>A product of conception is palpable and the cervix is 8 cm dilated in 14 weeks of pregnancy. The patient has undergone which type of abortion?</w:t>
      </w:r>
    </w:p>
    <w:p>
      <w:pPr>
        <w:spacing w:after="20" w:before="0"/>
      </w:pPr>
      <w:r>
        <w:rPr>
          <w:b w:val="0"/>
          <w:i w:val="0"/>
          <w:sz w:val="21"/>
        </w:rPr>
        <w:t>(a)  Inevitable</w:t>
      </w:r>
    </w:p>
    <w:p>
      <w:pPr>
        <w:spacing w:after="20" w:before="0"/>
      </w:pPr>
      <w:r>
        <w:rPr>
          <w:b w:val="0"/>
          <w:i w:val="0"/>
          <w:sz w:val="21"/>
        </w:rPr>
        <w:t>(b)  Incomplete</w:t>
      </w:r>
    </w:p>
    <w:p>
      <w:pPr>
        <w:spacing w:after="20" w:before="0"/>
      </w:pPr>
      <w:r>
        <w:rPr>
          <w:b w:val="0"/>
          <w:i w:val="0"/>
          <w:sz w:val="21"/>
        </w:rPr>
        <w:t>(c)  Complete</w:t>
      </w:r>
    </w:p>
    <w:p>
      <w:pPr>
        <w:spacing w:after="20" w:before="0"/>
      </w:pPr>
      <w:r>
        <w:rPr>
          <w:b w:val="0"/>
          <w:i w:val="0"/>
          <w:sz w:val="21"/>
        </w:rPr>
        <w:t>(d)  Spontaneous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INEVITABLE ABORTION is defined by cervical dilation with bleeding and/or pain, with the products of conception still present (palpable through the dilated os) — the process cannot be prevented. INCOMPLETE abortion means partial EXPULSION with some products retained. Here the product is still palpable with an 8 cm dilated cervix → inevitable abortion.</w:t>
      </w:r>
    </w:p>
    <w:p>
      <w:pPr>
        <w:spacing w:after="20" w:before="0"/>
      </w:pPr>
      <w:r>
        <w:rPr>
          <w:b/>
        </w:rPr>
        <w:t xml:space="preserve">🔍 Key Clues: </w:t>
      </w:r>
      <w:r>
        <w:t>Cervix dilated + products palpable + bleeding = inevitable abortion.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Incomplete = partial expulsion already occurred (some tissue passed). | c — Complete = all products expelled (closed cervix). | d — Spontaneous is the umbrella term, not the specific type.</w:t>
      </w:r>
    </w:p>
    <w:p>
      <w:pPr>
        <w:spacing w:after="20" w:before="0"/>
      </w:pPr>
      <w:r>
        <w:rPr>
          <w:b/>
          <w:color w:val="B45F06"/>
        </w:rPr>
        <w:t xml:space="preserve">⚠️ Exam Trap: </w:t>
      </w:r>
      <w:r>
        <w:t>Inevitable = cervix open + products not yet expelled; incomplete = some products already passed.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Inevitable abortion: dilated cervix, bleeding, products palpable in utero.</w:t>
      </w:r>
    </w:p>
    <w:p>
      <w:pPr>
        <w:spacing w:after="20" w:before="0"/>
      </w:pPr>
      <w:r>
        <w:rPr>
          <w:b/>
          <w:color w:val="B45F06"/>
        </w:rPr>
        <w:t xml:space="preserve">📌 Note: </w:t>
      </w:r>
      <w:r>
        <w:t>The printed key lists (b) Incomplete, but per standard definitions an inevitable abortion is cervical dilation with the products of conception still in utero — answer corrected to (a).</w:t>
      </w:r>
    </w:p>
    <w:p>
      <w:pPr>
        <w:spacing w:after="0" w:before="0"/>
      </w:pPr>
      <w:r>
        <w:rPr>
          <w:b/>
          <w:i w:val="0"/>
          <w:sz w:val="21"/>
        </w:rPr>
        <w:t>Positive Marks: 1    Negative Marks: 0.25</w:t>
      </w:r>
    </w:p>
    <w:p>
      <w:pPr>
        <w:spacing w:before="280" w:after="40"/>
      </w:pPr>
      <w:r>
        <w:rPr>
          <w:b/>
        </w:rPr>
        <w:t xml:space="preserve">Question: </w:t>
      </w:r>
      <w:r>
        <w:t>A pregnant woman with preeclampsia is diagnosed with trisomy 13 and has a history of gestational DM and smoking. Which of the following is a non-modified risk factor for pre-eclampsia?</w:t>
      </w:r>
    </w:p>
    <w:p>
      <w:pPr>
        <w:spacing w:after="20" w:before="0"/>
      </w:pPr>
      <w:r>
        <w:rPr>
          <w:b w:val="0"/>
          <w:i w:val="0"/>
          <w:sz w:val="21"/>
        </w:rPr>
        <w:t>(a)  Gestational DM</w:t>
      </w:r>
    </w:p>
    <w:p>
      <w:pPr>
        <w:spacing w:after="20" w:before="0"/>
      </w:pPr>
      <w:r>
        <w:rPr>
          <w:b w:val="0"/>
          <w:i w:val="0"/>
          <w:sz w:val="21"/>
        </w:rPr>
        <w:t>(b)  BMI</w:t>
      </w:r>
    </w:p>
    <w:p>
      <w:pPr>
        <w:spacing w:after="20" w:before="0"/>
      </w:pPr>
      <w:r>
        <w:rPr>
          <w:b w:val="0"/>
          <w:i w:val="0"/>
          <w:sz w:val="21"/>
        </w:rPr>
        <w:t>(c)  Trisomy 13</w:t>
      </w:r>
    </w:p>
    <w:p>
      <w:pPr>
        <w:spacing w:after="20" w:before="0"/>
      </w:pPr>
      <w:r>
        <w:rPr>
          <w:b w:val="0"/>
          <w:i w:val="0"/>
          <w:sz w:val="21"/>
        </w:rPr>
        <w:t>(d)  Smoking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NON-MODIFIABLE risk factors for pre-eclampsia are those that cannot be changed: maternal age, nulliparity, family history, multiple pregnancy and GENETIC factors such as TRISOMY 13/18 (fetoplacental genetic abnormality). Gestational DM, high BMI and smoking are modifiable/reversible risk factors.</w:t>
      </w:r>
    </w:p>
    <w:p>
      <w:pPr>
        <w:spacing w:after="20" w:before="0"/>
      </w:pPr>
      <w:r>
        <w:rPr>
          <w:b/>
        </w:rPr>
        <w:t xml:space="preserve">🔍 Key Clues: </w:t>
      </w:r>
      <w:r>
        <w:t>Non-modifiable: age, parity, family history, genetic (trisomy 13); modifiable: DM, BMI, smoking.</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Gestational DM is a modifiable risk factor. | b — BMI is modifiable. | d — Smoking is modifiable.</w:t>
      </w:r>
    </w:p>
    <w:p>
      <w:pPr>
        <w:spacing w:after="20" w:before="0"/>
      </w:pPr>
      <w:r>
        <w:rPr>
          <w:b/>
          <w:color w:val="B45F06"/>
        </w:rPr>
        <w:t xml:space="preserve">⚠️ Exam Trap: </w:t>
      </w:r>
      <w:r>
        <w:t>Sort risk factors: genetics/age/parity are fixed; metabolic and lifestyle factors are modifiable.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Non-modifiable pre-eclampsia risk: trisomy 13 (genetic).</w:t>
      </w:r>
    </w:p>
    <w:p>
      <w:pPr>
        <w:spacing w:after="0" w:before="0"/>
      </w:pPr>
      <w:r>
        <w:rPr>
          <w:b/>
          <w:i w:val="0"/>
          <w:sz w:val="21"/>
        </w:rPr>
        <w:t>Positive Marks: 1    Negative Marks: 0.25</w:t>
      </w:r>
    </w:p>
    <w:p>
      <w:pPr>
        <w:spacing w:before="280" w:after="40"/>
      </w:pPr>
      <w:r>
        <w:rPr>
          <w:b/>
        </w:rPr>
        <w:t xml:space="preserve">Question: </w:t>
      </w:r>
      <w:r>
        <w:t>A 32 years old pregnant woman is presented with mild bleeding and pain. On assessment, tender and board-like rigid abdomen during antenatal clinical examination was seen and fetal heart sound is absent. The nurse should suspect:</w:t>
      </w:r>
    </w:p>
    <w:p>
      <w:pPr>
        <w:spacing w:after="20" w:before="0"/>
      </w:pPr>
      <w:r>
        <w:rPr>
          <w:b w:val="0"/>
          <w:i w:val="0"/>
          <w:sz w:val="21"/>
        </w:rPr>
        <w:t>(a)  Abruptio placenta</w:t>
      </w:r>
    </w:p>
    <w:p>
      <w:pPr>
        <w:spacing w:after="20" w:before="0"/>
      </w:pPr>
      <w:r>
        <w:rPr>
          <w:b w:val="0"/>
          <w:i w:val="0"/>
          <w:sz w:val="21"/>
        </w:rPr>
        <w:t>(b)  Placenta previa</w:t>
      </w:r>
    </w:p>
    <w:p>
      <w:pPr>
        <w:spacing w:after="20" w:before="0"/>
      </w:pPr>
      <w:r>
        <w:rPr>
          <w:b w:val="0"/>
          <w:i w:val="0"/>
          <w:sz w:val="21"/>
        </w:rPr>
        <w:t>(c)  Fetal distress</w:t>
      </w:r>
    </w:p>
    <w:p>
      <w:pPr>
        <w:spacing w:after="20" w:before="0"/>
      </w:pPr>
      <w:r>
        <w:rPr>
          <w:b w:val="0"/>
          <w:i w:val="0"/>
          <w:sz w:val="21"/>
        </w:rPr>
        <w:t>(d)  Ectopic pregnancy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TENDER, BOARD-LIKE RIGID (woody) ABDOMEN with bleeding, pain and ABSENT FETAL HEART SOUNDS is the classic presentation of ABRUPTIO PLACENTAE (premature placental separation) with concealed haemorrhage. Placenta previa gives painless bright-red bleeding with a soft uterus; ectopic gives acute abdomen earlier in pregnancy.</w:t>
      </w:r>
    </w:p>
    <w:p>
      <w:pPr>
        <w:spacing w:after="20" w:before="0"/>
      </w:pPr>
      <w:r>
        <w:rPr>
          <w:b/>
        </w:rPr>
        <w:t xml:space="preserve">🔍 Key Clues: </w:t>
      </w:r>
      <w:r>
        <w:t>Rigid woody abdomen + bleeding + absent FHS = abruption (concealed haemorrhage).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Placenta previa = painless bright bleeding, soft uterus, FHS present. | c — Fetal distress alone does not give a rigid abdomen. | d — Ectopic pregnancy presents with adnexal pain, not this pattern.</w:t>
      </w:r>
    </w:p>
    <w:p>
      <w:pPr>
        <w:spacing w:after="20" w:before="0"/>
      </w:pPr>
      <w:r>
        <w:rPr>
          <w:b/>
          <w:color w:val="B45F06"/>
        </w:rPr>
        <w:t xml:space="preserve">⚠️ Exam Trap: </w:t>
      </w:r>
      <w:r>
        <w:t>Rigid/woody tender uterus = abruption; painless bright bleeding = previa.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Abruptio placentae: rigid board-like abdomen, bleeding, absent FHS.</w:t>
      </w:r>
    </w:p>
    <w:p>
      <w:pPr>
        <w:spacing w:after="0" w:before="0"/>
      </w:pPr>
      <w:r>
        <w:rPr>
          <w:b/>
          <w:i w:val="0"/>
          <w:sz w:val="21"/>
        </w:rPr>
        <w:t>Positive Marks: 1    Negative Marks: 0.25</w:t>
      </w:r>
    </w:p>
    <w:p>
      <w:pPr>
        <w:spacing w:before="280" w:after="40"/>
      </w:pPr>
      <w:r>
        <w:rPr>
          <w:b/>
        </w:rPr>
        <w:t xml:space="preserve">Question: </w:t>
      </w:r>
      <w:r>
        <w:t>A pregnant woman at 36 weeks of gestation presents with Hb &lt;7 g/dL. What should be the priority course of action?</w:t>
      </w:r>
    </w:p>
    <w:p>
      <w:pPr>
        <w:spacing w:after="20" w:before="0"/>
      </w:pPr>
      <w:r>
        <w:rPr>
          <w:b w:val="0"/>
          <w:i w:val="0"/>
          <w:sz w:val="21"/>
        </w:rPr>
        <w:t>(a)  Blood transfusion</w:t>
      </w:r>
    </w:p>
    <w:p>
      <w:pPr>
        <w:spacing w:after="20" w:before="0"/>
      </w:pPr>
      <w:r>
        <w:rPr>
          <w:b w:val="0"/>
          <w:i w:val="0"/>
          <w:sz w:val="21"/>
        </w:rPr>
        <w:t>(b)  Administer IFA tablet</w:t>
      </w:r>
    </w:p>
    <w:p>
      <w:pPr>
        <w:spacing w:after="20" w:before="0"/>
      </w:pPr>
      <w:r>
        <w:rPr>
          <w:b w:val="0"/>
          <w:i w:val="0"/>
          <w:sz w:val="21"/>
        </w:rPr>
        <w:t>(c)  Observe the patient</w:t>
      </w:r>
    </w:p>
    <w:p>
      <w:pPr>
        <w:spacing w:after="20" w:before="0"/>
      </w:pPr>
      <w:r>
        <w:rPr>
          <w:b w:val="0"/>
          <w:i w:val="0"/>
          <w:sz w:val="21"/>
        </w:rPr>
        <w:t>(d)  Administer Iron Therapy Intravenously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SEVERE anaemia in pregnancy (Hb &lt; 7 g/dL) near term (36 weeks) is managed with BLOOD TRANSFUSION — there is insufficient time for oral/IV iron to correct the level before delivery, and transfusion reduces the risk of heart failure and postpartum complications.</w:t>
      </w:r>
    </w:p>
    <w:p>
      <w:pPr>
        <w:spacing w:after="20" w:before="0"/>
      </w:pPr>
      <w:r>
        <w:rPr>
          <w:b/>
        </w:rPr>
        <w:t xml:space="preserve">🔍 Key Clues: </w:t>
      </w:r>
      <w:r>
        <w:t>Hb &lt; 7 g/dL at term = severe anaemia → blood transfusion.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IFA tablets are too slow at this gestation. | c — Observation alone is unsafe in severe anaemia. | d — IV iron is not the immediate priority for Hb &lt; 7 at term.</w:t>
      </w:r>
    </w:p>
    <w:p>
      <w:pPr>
        <w:spacing w:after="20" w:before="0"/>
      </w:pPr>
      <w:r>
        <w:rPr>
          <w:b/>
          <w:color w:val="B45F06"/>
        </w:rPr>
        <w:t xml:space="preserve">⚠️ Exam Trap: </w:t>
      </w:r>
      <w:r>
        <w:t>Anemia Mukt Bharat: Hb &lt; 7 with symptoms/near term → transfusion; 8-10 = 2 IFA tablets.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Severe anaemia at term (Hb &lt; 7): blood transfusion.</w:t>
      </w:r>
    </w:p>
    <w:p>
      <w:pPr>
        <w:spacing w:after="0" w:before="0"/>
      </w:pPr>
      <w:r>
        <w:rPr>
          <w:b/>
          <w:i w:val="0"/>
          <w:sz w:val="21"/>
        </w:rPr>
        <w:t>Positive Marks: 1    Negative Marks: 0.25</w:t>
      </w:r>
    </w:p>
    <w:p>
      <w:pPr>
        <w:spacing w:before="280" w:after="40"/>
      </w:pPr>
      <w:r>
        <w:rPr>
          <w:b/>
        </w:rPr>
        <w:t xml:space="preserve">Question: </w:t>
      </w:r>
      <w:r>
        <w:t>What is the dosage of anti-D to be given in case of abortion beyond 14 weeks?</w:t>
      </w:r>
    </w:p>
    <w:p>
      <w:pPr>
        <w:spacing w:after="20" w:before="0"/>
      </w:pPr>
      <w:r>
        <w:rPr>
          <w:b w:val="0"/>
          <w:i w:val="0"/>
          <w:sz w:val="21"/>
        </w:rPr>
        <w:t>(a)  50 mcg</w:t>
      </w:r>
    </w:p>
    <w:p>
      <w:pPr>
        <w:spacing w:after="20" w:before="0"/>
      </w:pPr>
      <w:r>
        <w:rPr>
          <w:b w:val="0"/>
          <w:i w:val="0"/>
          <w:sz w:val="21"/>
        </w:rPr>
        <w:t>(b)  100 mcg</w:t>
      </w:r>
    </w:p>
    <w:p>
      <w:pPr>
        <w:spacing w:after="20" w:before="0"/>
      </w:pPr>
      <w:r>
        <w:rPr>
          <w:b w:val="0"/>
          <w:i w:val="0"/>
          <w:sz w:val="21"/>
        </w:rPr>
        <w:t>(c)  200 mcg</w:t>
      </w:r>
    </w:p>
    <w:p>
      <w:pPr>
        <w:spacing w:after="20" w:before="0"/>
      </w:pPr>
      <w:r>
        <w:rPr>
          <w:b w:val="0"/>
          <w:i w:val="0"/>
          <w:sz w:val="21"/>
        </w:rPr>
        <w:t>(d)  250 mcg</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For Rh-negative mothers, ANTI-D IMMUNOGLOBULIN: 50 mcg (250 IU) for events BEFORE 12-14 weeks, and 250-300 mcg (1500 IU) for events BEYOND 14 weeks — so an abortion beyond 14 weeks gets 250 mcg (per the printed key).</w:t>
      </w:r>
    </w:p>
    <w:p>
      <w:pPr>
        <w:spacing w:after="20" w:before="0"/>
      </w:pPr>
      <w:r>
        <w:rPr>
          <w:b/>
        </w:rPr>
        <w:t xml:space="preserve">🔍 Key Clues: </w:t>
      </w:r>
      <w:r>
        <w:t>Anti-D: &lt; 12-14 wk = 50 mcg; &gt; 14 wk = 250-300 mcg.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50 mcg is for before 12-14 weeks. | b — 100 mcg is not the standard dose. | c — 200 mcg is not the standard dose.</w:t>
      </w:r>
    </w:p>
    <w:p>
      <w:pPr>
        <w:spacing w:after="20" w:before="0"/>
      </w:pPr>
      <w:r>
        <w:rPr>
          <w:b/>
          <w:color w:val="B45F06"/>
        </w:rPr>
        <w:t xml:space="preserve">⚠️ Exam Trap: </w:t>
      </w:r>
      <w:r>
        <w:t>Dose ladder: 50 mcg early, 250-300 mcg late — the 14-week cut-off decides.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Anti-D beyond 14 weeks abortion: 250 mcg.</w:t>
      </w:r>
    </w:p>
    <w:p>
      <w:pPr>
        <w:spacing w:after="0" w:before="0"/>
      </w:pPr>
      <w:r>
        <w:rPr>
          <w:b/>
          <w:i w:val="0"/>
          <w:sz w:val="21"/>
        </w:rPr>
        <w:t>Positive Marks: 1    Negative Marks: 0.25</w:t>
      </w:r>
    </w:p>
    <w:p>
      <w:pPr>
        <w:spacing w:before="280" w:after="40"/>
      </w:pPr>
      <w:r>
        <w:rPr>
          <w:b/>
        </w:rPr>
        <w:t xml:space="preserve">Question: </w:t>
      </w:r>
      <w:r>
        <w:t>Which of the following is the correct sequence of steps of Active Management of Third Stage of Labor (AMTSL)?</w:t>
      </w:r>
    </w:p>
    <w:p>
      <w:pPr>
        <w:spacing w:after="20" w:before="0"/>
      </w:pPr>
      <w:r>
        <w:rPr>
          <w:b w:val="0"/>
          <w:i w:val="0"/>
          <w:sz w:val="21"/>
        </w:rPr>
        <w:t>(a)  Oxytocin infusion, check sign of placental separation, control cord traction, massage the uterus, confirm</w:t>
      </w:r>
    </w:p>
    <w:p>
      <w:pPr>
        <w:spacing w:after="20" w:before="0"/>
      </w:pPr>
      <w:r>
        <w:rPr>
          <w:b w:val="0"/>
          <w:i w:val="0"/>
          <w:sz w:val="21"/>
        </w:rPr>
        <w:t>(b)  Oxytocin infusion, control cord traction, check sign of placental separation, massage the uterus, confirm</w:t>
      </w:r>
    </w:p>
    <w:p>
      <w:pPr>
        <w:spacing w:after="20" w:before="0"/>
      </w:pPr>
      <w:r>
        <w:rPr>
          <w:b w:val="0"/>
          <w:i w:val="0"/>
          <w:sz w:val="21"/>
        </w:rPr>
        <w:t>(c)  Control cord traction, oxytocin infusion, check sign of placental separation, massage the uterus, confirm</w:t>
      </w:r>
    </w:p>
    <w:p>
      <w:pPr>
        <w:spacing w:after="20" w:before="0"/>
      </w:pPr>
      <w:r>
        <w:rPr>
          <w:b w:val="0"/>
          <w:i w:val="0"/>
          <w:sz w:val="21"/>
        </w:rPr>
        <w:t>(d)  Check sign of placental separation, control cord traction, oxytocin infusion, massage the uterus, confirm</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AMTSL per the printed key: (1) give OXYTOCIN within 1 minute of birth, (2) perform CONTROLLED CORD TRACTION (with uterine counter-traction), (3) CHECK THE SIGNS OF PLACENTAL SEPARATION, (4) MASSAGE THE UTERUS after delivery, and (5) confirm the placenta is complete. Oxytocin always comes first.</w:t>
      </w:r>
    </w:p>
    <w:p>
      <w:pPr>
        <w:spacing w:after="20" w:before="0"/>
      </w:pPr>
      <w:r>
        <w:rPr>
          <w:b/>
        </w:rPr>
        <w:t xml:space="preserve">🔍 Key Clues: </w:t>
      </w:r>
      <w:r>
        <w:t>AMTSL: oxytocin → controlled cord traction → check separation → massage → confirm.</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Signs of separation are checked during/after traction, not before per the key. | c — Oxytocin must come first, before any traction. | d — Oxytocin is not the last step.</w:t>
      </w:r>
    </w:p>
    <w:p>
      <w:pPr>
        <w:spacing w:after="20" w:before="0"/>
      </w:pPr>
      <w:r>
        <w:rPr>
          <w:b/>
          <w:color w:val="B45F06"/>
        </w:rPr>
        <w:t xml:space="preserve">⚠️ Exam Trap: </w:t>
      </w:r>
      <w:r>
        <w:t>Oxytocin (uterotonic) is ALWAYS the first step of AMTSL — within 1 minute of delivery.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AMTSL: oxytocin → controlled cord traction → separation signs → uterine massage.</w:t>
      </w:r>
    </w:p>
    <w:p>
      <w:pPr>
        <w:spacing w:after="0" w:before="0"/>
      </w:pPr>
      <w:r>
        <w:rPr>
          <w:b/>
          <w:i w:val="0"/>
          <w:sz w:val="21"/>
        </w:rPr>
        <w:t>Positive Marks: 1    Negative Marks: 0.25</w:t>
      </w:r>
    </w:p>
    <w:p>
      <w:pPr>
        <w:spacing w:before="280" w:after="40"/>
      </w:pPr>
      <w:r>
        <w:rPr>
          <w:b/>
        </w:rPr>
        <w:t xml:space="preserve">Question: </w:t>
      </w:r>
      <w:r>
        <w:t>Identify the type of cord insertion in placenta as per the below given image:</w:t>
      </w:r>
    </w:p>
    <w:p>
      <w:pPr>
        <w:spacing w:after="40" w:before="0"/>
      </w:pPr>
      <w:r>
        <w:rPr>
          <w:b w:val="0"/>
          <w:i/>
          <w:color w:val="B45F06"/>
          <w:sz w:val="20"/>
        </w:rPr>
        <w:t>[ IMAGE: N7-Q28 — image in the Image Bank, to be inserted ]</w:t>
      </w:r>
    </w:p>
    <w:p>
      <w:pPr>
        <w:spacing w:after="20" w:before="0"/>
      </w:pPr>
      <w:r>
        <w:rPr>
          <w:b w:val="0"/>
          <w:i w:val="0"/>
          <w:sz w:val="21"/>
        </w:rPr>
        <w:t>(a)  Velamentous</w:t>
      </w:r>
    </w:p>
    <w:p>
      <w:pPr>
        <w:spacing w:after="20" w:before="0"/>
      </w:pPr>
      <w:r>
        <w:rPr>
          <w:b w:val="0"/>
          <w:i w:val="0"/>
          <w:sz w:val="21"/>
        </w:rPr>
        <w:t>(b)  Eccentric</w:t>
      </w:r>
    </w:p>
    <w:p>
      <w:pPr>
        <w:spacing w:after="20" w:before="0"/>
      </w:pPr>
      <w:r>
        <w:rPr>
          <w:b w:val="0"/>
          <w:i w:val="0"/>
          <w:sz w:val="21"/>
        </w:rPr>
        <w:t>(c)  Marginal</w:t>
      </w:r>
    </w:p>
    <w:p>
      <w:pPr>
        <w:spacing w:after="20" w:before="0"/>
      </w:pPr>
      <w:r>
        <w:rPr>
          <w:b w:val="0"/>
          <w:i w:val="0"/>
          <w:sz w:val="21"/>
        </w:rPr>
        <w:t>(d)  Central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image shows VELAMENTOUS cord insertion — the umbilical cord inserts into the CHORIONIC MEMBRANES away from the placental margin, with vessels traversing the membranes before reaching the placenta (vasa previa risk). Central, eccentric and marginal insertions are all direct insertions into the placental disc.</w:t>
      </w:r>
    </w:p>
    <w:p>
      <w:pPr>
        <w:spacing w:after="20" w:before="0"/>
      </w:pPr>
      <w:r>
        <w:rPr>
          <w:b/>
        </w:rPr>
        <w:t xml:space="preserve">🔍 Key Clues: </w:t>
      </w:r>
      <w:r>
        <w:t>Cord inserting into the membranes (not the disc) with exposed vessels = velamentous.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Eccentric = off-centre but within the disc. | c — Marginal (battledore) = at the edge of the disc. | d — Central = in the middle of the disc.</w:t>
      </w:r>
    </w:p>
    <w:p>
      <w:pPr>
        <w:spacing w:after="20" w:before="0"/>
      </w:pPr>
      <w:r>
        <w:rPr>
          <w:b/>
          <w:color w:val="B45F06"/>
        </w:rPr>
        <w:t xml:space="preserve">⚠️ Exam Trap: </w:t>
      </w:r>
      <w:r>
        <w:t>Velamentous insertion → vessels run in the membranes → vasa previa with risk of fetal haemorrhage.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Velamentous cord insertion: vessels run through membranes (vasa previa risk).</w:t>
      </w:r>
    </w:p>
    <w:p>
      <w:pPr>
        <w:spacing w:after="0" w:before="0"/>
      </w:pPr>
      <w:r>
        <w:rPr>
          <w:b/>
          <w:i w:val="0"/>
          <w:sz w:val="21"/>
        </w:rPr>
        <w:t>Positive Marks: 1    Negative Marks: 0.25</w:t>
      </w:r>
    </w:p>
    <w:p>
      <w:pPr>
        <w:spacing w:before="280" w:after="40"/>
      </w:pPr>
      <w:r>
        <w:rPr>
          <w:b/>
        </w:rPr>
        <w:t xml:space="preserve">Question: </w:t>
      </w:r>
      <w:r>
        <w:t>Identify the maneuver used in shoulder dystocia in the below given image:</w:t>
      </w:r>
    </w:p>
    <w:p>
      <w:pPr>
        <w:spacing w:after="40" w:before="0"/>
      </w:pPr>
      <w:r>
        <w:rPr>
          <w:b w:val="0"/>
          <w:i/>
          <w:color w:val="B45F06"/>
          <w:sz w:val="20"/>
        </w:rPr>
        <w:t>[ IMAGE: N7-Q29 — image in the Image Bank, to be inserted ]</w:t>
      </w:r>
    </w:p>
    <w:p>
      <w:pPr>
        <w:spacing w:after="20" w:before="0"/>
      </w:pPr>
      <w:r>
        <w:rPr>
          <w:b w:val="0"/>
          <w:i w:val="0"/>
          <w:sz w:val="21"/>
        </w:rPr>
        <w:t>(a)  Rubin maneuver</w:t>
      </w:r>
    </w:p>
    <w:p>
      <w:pPr>
        <w:spacing w:after="20" w:before="0"/>
      </w:pPr>
      <w:r>
        <w:rPr>
          <w:b w:val="0"/>
          <w:i w:val="0"/>
          <w:sz w:val="21"/>
        </w:rPr>
        <w:t>(b)  Jacqueimer’s maneuver</w:t>
      </w:r>
    </w:p>
    <w:p>
      <w:pPr>
        <w:spacing w:after="20" w:before="0"/>
      </w:pPr>
      <w:r>
        <w:rPr>
          <w:b w:val="0"/>
          <w:i w:val="0"/>
          <w:sz w:val="21"/>
        </w:rPr>
        <w:t>(c)  Zavanelli maneuver</w:t>
      </w:r>
    </w:p>
    <w:p>
      <w:pPr>
        <w:spacing w:after="20" w:before="0"/>
      </w:pPr>
      <w:r>
        <w:rPr>
          <w:b w:val="0"/>
          <w:i w:val="0"/>
          <w:sz w:val="21"/>
        </w:rPr>
        <w:t>(d)  McRoberts maneuver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printed key, the maneuver shown is the RUBIN maneuver — applying pressure on the POSTERIOR surface of the anterior shoulder (or rotating the shoulders) to adduct and free the impacted shoulder in shoulder dystocia. McRoberts (maternal thigh flexion) is the first-line maneuver; Jacquemier and Zavanelli are posterior-arm and cephalic replacement techniques.</w:t>
      </w:r>
    </w:p>
    <w:p>
      <w:pPr>
        <w:spacing w:after="20" w:before="0"/>
      </w:pPr>
      <w:r>
        <w:rPr>
          <w:b/>
        </w:rPr>
        <w:t xml:space="preserve">🔍 Key Clues: </w:t>
      </w:r>
      <w:r>
        <w:t>Shoulder dystocia sequence: McRoberts → suprapubic pressure → Rubin → Woods → Jacquemier.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Jacquemier = delivery of the posterior arm. | c — Zavanelli = cephalic replacement. | d — McRoberts = hyperflexion of maternal thighs.</w:t>
      </w:r>
    </w:p>
    <w:p>
      <w:pPr>
        <w:spacing w:after="20" w:before="0"/>
      </w:pPr>
      <w:r>
        <w:rPr>
          <w:b/>
          <w:color w:val="B45F06"/>
        </w:rPr>
        <w:t xml:space="preserve">⚠️ Exam Trap: </w:t>
      </w:r>
      <w:r>
        <w:t>Rubin = pressure on the shoulder to rotate it; McRoberts = thigh flexion; both are first-line.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Rubin maneuver: pressure/rotation on the anterior shoulder in shoulder dystocia.</w:t>
      </w:r>
    </w:p>
    <w:p>
      <w:pPr>
        <w:spacing w:after="0" w:before="0"/>
      </w:pPr>
      <w:r>
        <w:rPr>
          <w:b/>
          <w:i w:val="0"/>
          <w:sz w:val="21"/>
        </w:rPr>
        <w:t>Positive Marks: 1    Negative Marks: 0.25</w:t>
      </w:r>
    </w:p>
    <w:p>
      <w:pPr>
        <w:spacing w:before="280" w:after="40"/>
      </w:pPr>
      <w:r>
        <w:rPr>
          <w:b/>
        </w:rPr>
        <w:t xml:space="preserve">Question: </w:t>
      </w:r>
      <w:r>
        <w:t>Identify the sign shown in the given image:</w:t>
      </w:r>
    </w:p>
    <w:p>
      <w:pPr>
        <w:spacing w:after="40" w:before="0"/>
      </w:pPr>
      <w:r>
        <w:rPr>
          <w:b w:val="0"/>
          <w:i/>
          <w:color w:val="B45F06"/>
          <w:sz w:val="20"/>
        </w:rPr>
        <w:t>[ IMAGE: N7-Q30 — image in the Image Bank, to be inserted ]</w:t>
      </w:r>
    </w:p>
    <w:p>
      <w:pPr>
        <w:spacing w:after="20" w:before="0"/>
      </w:pPr>
      <w:r>
        <w:rPr>
          <w:b w:val="0"/>
          <w:i w:val="0"/>
          <w:sz w:val="21"/>
        </w:rPr>
        <w:t>(a)  Kustner’s sign</w:t>
      </w:r>
    </w:p>
    <w:p>
      <w:pPr>
        <w:spacing w:after="20" w:before="0"/>
      </w:pPr>
      <w:r>
        <w:rPr>
          <w:b w:val="0"/>
          <w:i w:val="0"/>
          <w:sz w:val="21"/>
        </w:rPr>
        <w:t>(b)  Schroder’s sign</w:t>
      </w:r>
    </w:p>
    <w:p>
      <w:pPr>
        <w:spacing w:after="20" w:before="0"/>
      </w:pPr>
      <w:r>
        <w:rPr>
          <w:b w:val="0"/>
          <w:i w:val="0"/>
          <w:sz w:val="21"/>
        </w:rPr>
        <w:t>(c)  Stallworthy’s sign</w:t>
      </w:r>
    </w:p>
    <w:p>
      <w:pPr>
        <w:spacing w:after="20" w:before="0"/>
      </w:pPr>
      <w:r>
        <w:rPr>
          <w:b w:val="0"/>
          <w:i w:val="0"/>
          <w:sz w:val="21"/>
        </w:rPr>
        <w:t>(d)  Hartman’s sign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KUSTNER’S SIGN — the umbilical cord moves DOWNWARD (not inward) when the uterine fundus is pushed upward with the palm — indicates that the placenta has SEPARATED during the third stage of labour. Schroder’s sign is the uterus rising and becoming globular; Hartman’s sign is a gush of blood.</w:t>
      </w:r>
    </w:p>
    <w:p>
      <w:pPr>
        <w:spacing w:after="20" w:before="0"/>
      </w:pPr>
      <w:r>
        <w:rPr>
          <w:b/>
        </w:rPr>
        <w:t xml:space="preserve">🔍 Key Clues: </w:t>
      </w:r>
      <w:r>
        <w:t>Kustner’s sign: cord descends when the fundus is pushed up = separation.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Schroder’s sign = rising, globular, firm uterus. | c — Stallworthy’s sign is not a classical third-stage sign. | d — Hartman’s sign = gush of blood with separation.</w:t>
      </w:r>
    </w:p>
    <w:p>
      <w:pPr>
        <w:spacing w:after="20" w:before="0"/>
      </w:pPr>
      <w:r>
        <w:rPr>
          <w:b/>
          <w:color w:val="B45F06"/>
        </w:rPr>
        <w:t xml:space="preserve">⚠️ Exam Trap: </w:t>
      </w:r>
      <w:r>
        <w:t>Third-stage signs: Kustner’s (cord), Schroder’s (uterus), Ahlfeld’s (cord lengthening), Hartman’s (bleeding).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Kustner’s sign: cord moves down when fundus is pushed up = placental separation.</w:t>
      </w:r>
    </w:p>
    <w:p>
      <w:pPr>
        <w:spacing w:after="0" w:before="0"/>
      </w:pPr>
      <w:r>
        <w:rPr>
          <w:b/>
          <w:i w:val="0"/>
          <w:sz w:val="21"/>
        </w:rPr>
        <w:t>Positive Marks: 1    Negative Marks: 0.25</w:t>
      </w:r>
    </w:p>
    <w:p>
      <w:pPr>
        <w:spacing w:before="280" w:after="40"/>
      </w:pPr>
      <w:r>
        <w:rPr>
          <w:b/>
        </w:rPr>
        <w:t xml:space="preserve">Question: </w:t>
      </w:r>
      <w:r>
        <w:t>A nurse receives a woman pregnant with twins at 12 weeks of gestation in the OPD. The woman has no history of abortion and previously delivered a child at 36 weeks, who is now 2 years old. What will be the GTPAL score for this woman?</w:t>
      </w:r>
    </w:p>
    <w:p>
      <w:pPr>
        <w:spacing w:after="20" w:before="0"/>
      </w:pPr>
      <w:r>
        <w:rPr>
          <w:b w:val="0"/>
          <w:i w:val="0"/>
          <w:sz w:val="21"/>
        </w:rPr>
        <w:t>(a)  G2T0P1A0L1</w:t>
      </w:r>
    </w:p>
    <w:p>
      <w:pPr>
        <w:spacing w:after="20" w:before="0"/>
      </w:pPr>
      <w:r>
        <w:rPr>
          <w:b w:val="0"/>
          <w:i w:val="0"/>
          <w:sz w:val="21"/>
        </w:rPr>
        <w:t>(b)  G2T1P0A0L1</w:t>
      </w:r>
    </w:p>
    <w:p>
      <w:pPr>
        <w:spacing w:after="20" w:before="0"/>
      </w:pPr>
      <w:r>
        <w:rPr>
          <w:b w:val="0"/>
          <w:i w:val="0"/>
          <w:sz w:val="21"/>
        </w:rPr>
        <w:t>(c)  G1T2P1A0L1</w:t>
      </w:r>
    </w:p>
    <w:p>
      <w:pPr>
        <w:spacing w:after="20" w:before="0"/>
      </w:pPr>
      <w:r>
        <w:rPr>
          <w:b w:val="0"/>
          <w:i w:val="0"/>
          <w:sz w:val="21"/>
        </w:rPr>
        <w:t>(d)  G1T2P1A0L1</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GTPAL: G = total pregnancies (current twins + 1 previous = 2); T = TERM births ≥ 37 weeks (0 — the previous delivery was at 36 weeks, i.e. preterm); P = PRETERM births (1); A = abortions (0); L = living children (1). So G2 T0 P1 A0 L1.</w:t>
      </w:r>
    </w:p>
    <w:p>
      <w:pPr>
        <w:spacing w:after="20" w:before="0"/>
      </w:pPr>
      <w:r>
        <w:rPr>
          <w:b/>
        </w:rPr>
        <w:t xml:space="preserve">🔍 Key Clues: </w:t>
      </w:r>
      <w:r>
        <w:t>G2 (current + 1 previous); 36-week birth = preterm (T0 P1); L1; A0.</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G2T1P0A0L1 wrongly counts the 36-week birth as term. | c — G1T2P1A0L1 undercounts pregnancies. | d — G1T2P1A0L1 is a duplicate of (c) — wrong count.</w:t>
      </w:r>
    </w:p>
    <w:p>
      <w:pPr>
        <w:spacing w:after="20" w:before="0"/>
      </w:pPr>
      <w:r>
        <w:rPr>
          <w:b/>
          <w:color w:val="B45F06"/>
        </w:rPr>
        <w:t xml:space="preserve">⚠️ Exam Trap: </w:t>
      </w:r>
      <w:r>
        <w:t>Term = ≥ 37 weeks; 36 weeks is PRETERM → T0 P1. The current pregnancy counts in G only.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GTPAL: G2 T0 P1 A0 L1 (36-week birth is preterm).</w:t>
      </w:r>
    </w:p>
    <w:p>
      <w:pPr>
        <w:spacing w:after="0" w:before="0"/>
      </w:pPr>
      <w:r>
        <w:rPr>
          <w:b/>
          <w:i w:val="0"/>
          <w:sz w:val="21"/>
        </w:rPr>
        <w:t>Positive Marks: 1    Negative Marks: 0.25</w:t>
      </w:r>
    </w:p>
    <w:p>
      <w:pPr>
        <w:spacing w:before="280" w:after="40"/>
      </w:pPr>
      <w:r>
        <w:rPr>
          <w:b/>
        </w:rPr>
        <w:t xml:space="preserve">Question: </w:t>
      </w:r>
      <w:r>
        <w:t>Identify the maneuver shown in the below given image:</w:t>
      </w:r>
    </w:p>
    <w:p>
      <w:pPr>
        <w:spacing w:after="40" w:before="0"/>
      </w:pPr>
      <w:r>
        <w:rPr>
          <w:b w:val="0"/>
          <w:i/>
          <w:color w:val="B45F06"/>
          <w:sz w:val="20"/>
        </w:rPr>
        <w:t>[ IMAGE: N7-Q32 — image in the Image Bank, to be inserted ]</w:t>
      </w:r>
    </w:p>
    <w:p>
      <w:pPr>
        <w:spacing w:after="20" w:before="0"/>
      </w:pPr>
      <w:r>
        <w:rPr>
          <w:b w:val="0"/>
          <w:i w:val="0"/>
          <w:sz w:val="21"/>
        </w:rPr>
        <w:t>(a)  Ritgen maneuver</w:t>
      </w:r>
    </w:p>
    <w:p>
      <w:pPr>
        <w:spacing w:after="20" w:before="0"/>
      </w:pPr>
      <w:r>
        <w:rPr>
          <w:b w:val="0"/>
          <w:i w:val="0"/>
          <w:sz w:val="21"/>
        </w:rPr>
        <w:t>(b)  Prague</w:t>
      </w:r>
    </w:p>
    <w:p>
      <w:pPr>
        <w:spacing w:after="20" w:before="0"/>
      </w:pPr>
      <w:r>
        <w:rPr>
          <w:b w:val="0"/>
          <w:i w:val="0"/>
          <w:sz w:val="21"/>
        </w:rPr>
        <w:t>(c)  Pinard</w:t>
      </w:r>
    </w:p>
    <w:p>
      <w:pPr>
        <w:spacing w:after="20" w:before="0"/>
      </w:pPr>
      <w:r>
        <w:rPr>
          <w:b w:val="0"/>
          <w:i w:val="0"/>
          <w:sz w:val="21"/>
        </w:rPr>
        <w:t>(d)  Bratch</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image shows the RITGEN MANEUVER — during crowning, the clinician applies forward pressure on the fetal chin (through the perineum, between the anus and the coccyx) while guiding the head with the other hand to deliver it slowly and protect the perineum. Prague (head-up traction) and Pinard (breech) are different maneuvers.</w:t>
      </w:r>
    </w:p>
    <w:p>
      <w:pPr>
        <w:spacing w:after="20" w:before="0"/>
      </w:pPr>
      <w:r>
        <w:rPr>
          <w:b/>
        </w:rPr>
        <w:t xml:space="preserve">🔍 Key Clues: </w:t>
      </w:r>
      <w:r>
        <w:t>Ritgen = pressure on the chin through the perineum during crowning.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Prague maneuver = delivery of the after-coming head in breech. | c — Pinard maneuver = breech delivery technique. | d — Not a standard maneuver name.</w:t>
      </w:r>
    </w:p>
    <w:p>
      <w:pPr>
        <w:spacing w:after="20" w:before="0"/>
      </w:pPr>
      <w:r>
        <w:rPr>
          <w:b/>
          <w:color w:val="B45F06"/>
        </w:rPr>
        <w:t xml:space="preserve">⚠️ Exam Trap: </w:t>
      </w:r>
      <w:r>
        <w:t>Ritgen protects the perineum by controlled delivery of the chin — used during crowning.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Ritgen maneuver: chin pressure through the perineum to control crowning.</w:t>
      </w:r>
    </w:p>
    <w:p>
      <w:pPr>
        <w:spacing w:after="0" w:before="0"/>
      </w:pPr>
      <w:r>
        <w:rPr>
          <w:b/>
          <w:i w:val="0"/>
          <w:sz w:val="21"/>
        </w:rPr>
        <w:t>Positive Marks: 1    Negative Marks: 0.25</w:t>
      </w:r>
    </w:p>
    <w:p>
      <w:pPr>
        <w:spacing w:before="280" w:after="40"/>
      </w:pPr>
      <w:r>
        <w:rPr>
          <w:b/>
        </w:rPr>
        <w:t xml:space="preserve">Question: </w:t>
      </w:r>
      <w:r>
        <w:t>Calculate the EDD of a pregnant woman with LMP as 29th Aug 2024:</w:t>
      </w:r>
    </w:p>
    <w:p>
      <w:pPr>
        <w:spacing w:after="20" w:before="0"/>
      </w:pPr>
      <w:r>
        <w:rPr>
          <w:b w:val="0"/>
          <w:i w:val="0"/>
          <w:sz w:val="21"/>
        </w:rPr>
        <w:t>(a)  5 June 2025</w:t>
      </w:r>
    </w:p>
    <w:p>
      <w:pPr>
        <w:spacing w:after="20" w:before="0"/>
      </w:pPr>
      <w:r>
        <w:rPr>
          <w:b w:val="0"/>
          <w:i w:val="0"/>
          <w:sz w:val="21"/>
        </w:rPr>
        <w:t>(b)  6 May 2025</w:t>
      </w:r>
    </w:p>
    <w:p>
      <w:pPr>
        <w:spacing w:after="20" w:before="0"/>
      </w:pPr>
      <w:r>
        <w:rPr>
          <w:b w:val="0"/>
          <w:i w:val="0"/>
          <w:sz w:val="21"/>
        </w:rPr>
        <w:t>(c)  7 April 2025</w:t>
      </w:r>
    </w:p>
    <w:p>
      <w:pPr>
        <w:spacing w:after="20" w:before="0"/>
      </w:pPr>
      <w:r>
        <w:rPr>
          <w:b w:val="0"/>
          <w:i w:val="0"/>
          <w:sz w:val="21"/>
        </w:rPr>
        <w:t>(d)  7 May 2025</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NÄGELE’S RULE: EDD = LMP + 9 months + 7 days. LMP 29 August 2024 + 9 months = 29 May 2025; + 7 days = 5 JUNE 2025.</w:t>
      </w:r>
    </w:p>
    <w:p>
      <w:pPr>
        <w:spacing w:after="20" w:before="0"/>
      </w:pPr>
      <w:r>
        <w:rPr>
          <w:b/>
        </w:rPr>
        <w:t xml:space="preserve">🔍 Key Clues: </w:t>
      </w:r>
      <w:r>
        <w:t>29 Aug + 9 months = 29 May; + 7 days = 5 June 2025.</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6 May 2025 comes from adding 8 months + 7 days — wrong. | c — 7 April 2025 is far too early. | d — 7 May 2025 is wrong.</w:t>
      </w:r>
    </w:p>
    <w:p>
      <w:pPr>
        <w:spacing w:after="20" w:before="0"/>
      </w:pPr>
      <w:r>
        <w:rPr>
          <w:b/>
          <w:color w:val="B45F06"/>
        </w:rPr>
        <w:t xml:space="preserve">⚠️ Exam Trap: </w:t>
      </w:r>
      <w:r>
        <w:t>Nägele: +9 months then +7 days — do the month addition first.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EDD = LMP + 9 months + 7 days (Nägele’s rule).</w:t>
      </w:r>
    </w:p>
    <w:p>
      <w:pPr>
        <w:spacing w:after="0" w:before="0"/>
      </w:pPr>
      <w:r>
        <w:rPr>
          <w:b/>
          <w:i w:val="0"/>
          <w:sz w:val="21"/>
        </w:rPr>
        <w:t>Positive Marks: 1    Negative Marks: 0.25</w:t>
      </w:r>
    </w:p>
    <w:p>
      <w:pPr>
        <w:spacing w:before="280" w:after="40"/>
      </w:pPr>
      <w:r>
        <w:rPr>
          <w:b/>
        </w:rPr>
        <w:t xml:space="preserve">Question: </w:t>
      </w:r>
      <w:r>
        <w:t>A female client in the postpartum period is presented with respiratory distress and hemoptysis. The nurse should suspect which of the following?</w:t>
      </w:r>
    </w:p>
    <w:p>
      <w:pPr>
        <w:spacing w:after="20" w:before="0"/>
      </w:pPr>
      <w:r>
        <w:rPr>
          <w:b w:val="0"/>
          <w:i w:val="0"/>
          <w:sz w:val="21"/>
        </w:rPr>
        <w:t>(a)  Pulmonary embolism</w:t>
      </w:r>
    </w:p>
    <w:p>
      <w:pPr>
        <w:spacing w:after="20" w:before="0"/>
      </w:pPr>
      <w:r>
        <w:rPr>
          <w:b w:val="0"/>
          <w:i w:val="0"/>
          <w:sz w:val="21"/>
        </w:rPr>
        <w:t>(b)  Pleural effusion</w:t>
      </w:r>
    </w:p>
    <w:p>
      <w:pPr>
        <w:spacing w:after="20" w:before="0"/>
      </w:pPr>
      <w:r>
        <w:rPr>
          <w:b w:val="0"/>
          <w:i w:val="0"/>
          <w:sz w:val="21"/>
        </w:rPr>
        <w:t>(c)  Pneumonia</w:t>
      </w:r>
    </w:p>
    <w:p>
      <w:pPr>
        <w:spacing w:after="20" w:before="0"/>
      </w:pPr>
      <w:r>
        <w:rPr>
          <w:b w:val="0"/>
          <w:i w:val="0"/>
          <w:sz w:val="21"/>
        </w:rPr>
        <w:t>(d)  Empyema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Sudden RESPIRATORY DISTRESS with HEMOPTYSIS in the postpartum period is the classic presentation of PULMONARY EMBOLISM — a life-threatening complication of deep vein thrombosis. It requires immediate oxygen, anticoagulation and resuscitation. Pleural effusion, pneumonia and empyema do not typically present with sudden hemoptysis postpartum.</w:t>
      </w:r>
    </w:p>
    <w:p>
      <w:pPr>
        <w:spacing w:after="20" w:before="0"/>
      </w:pPr>
      <w:r>
        <w:rPr>
          <w:b/>
        </w:rPr>
        <w:t xml:space="preserve">🔍 Key Clues: </w:t>
      </w:r>
      <w:r>
        <w:t>Postpartum + sudden dyspnea + hemoptysis = pulmonary embolism.</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Pleural effusion gives gradual breathlessness without hemoptysis. | c — Pneumonia has fever and cough with gradual onset. | d — Empyema is infected pleural fluid with fever.</w:t>
      </w:r>
    </w:p>
    <w:p>
      <w:pPr>
        <w:spacing w:after="20" w:before="0"/>
      </w:pPr>
      <w:r>
        <w:rPr>
          <w:b/>
          <w:color w:val="B45F06"/>
        </w:rPr>
        <w:t xml:space="preserve">⚠️ Exam Trap: </w:t>
      </w:r>
      <w:r>
        <w:t>Postpartum + chest pain/dyspnea/hemoptysis = PE until proven otherwise (embolism is a leading cause of maternal death).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Postpartum dyspnea + hemoptysis = pulmonary embolism.</w:t>
      </w:r>
    </w:p>
    <w:p>
      <w:pPr>
        <w:spacing w:after="0" w:before="0"/>
      </w:pPr>
      <w:r>
        <w:rPr>
          <w:b/>
          <w:i w:val="0"/>
          <w:sz w:val="21"/>
        </w:rPr>
        <w:t>Positive Marks: 1    Negative Marks: 0.25</w:t>
      </w:r>
    </w:p>
    <w:p>
      <w:pPr>
        <w:spacing w:before="280" w:after="40"/>
      </w:pPr>
      <w:r>
        <w:rPr>
          <w:b/>
        </w:rPr>
        <w:t xml:space="preserve">Question: </w:t>
      </w:r>
      <w:r>
        <w:t>Identify the instrument in the below given image:</w:t>
      </w:r>
    </w:p>
    <w:p>
      <w:pPr>
        <w:spacing w:after="40" w:before="0"/>
      </w:pPr>
      <w:r>
        <w:rPr>
          <w:b w:val="0"/>
          <w:i/>
          <w:color w:val="B45F06"/>
          <w:sz w:val="20"/>
        </w:rPr>
        <w:t>[ IMAGE: N7-Q35 — image in the Image Bank, to be inserted ]</w:t>
      </w:r>
    </w:p>
    <w:p>
      <w:pPr>
        <w:spacing w:after="20" w:before="0"/>
      </w:pPr>
      <w:r>
        <w:rPr>
          <w:b w:val="0"/>
          <w:i w:val="0"/>
          <w:sz w:val="21"/>
        </w:rPr>
        <w:t>(a)  Uterine sound</w:t>
      </w:r>
    </w:p>
    <w:p>
      <w:pPr>
        <w:spacing w:after="20" w:before="0"/>
      </w:pPr>
      <w:r>
        <w:rPr>
          <w:b w:val="0"/>
          <w:i w:val="0"/>
          <w:sz w:val="21"/>
        </w:rPr>
        <w:t>(b)  Cervical dilator</w:t>
      </w:r>
    </w:p>
    <w:p>
      <w:pPr>
        <w:spacing w:after="20" w:before="0"/>
      </w:pPr>
      <w:r>
        <w:rPr>
          <w:b w:val="0"/>
          <w:i w:val="0"/>
          <w:sz w:val="21"/>
        </w:rPr>
        <w:t>(c)  Ovum forcep</w:t>
      </w:r>
    </w:p>
    <w:p>
      <w:pPr>
        <w:spacing w:after="20" w:before="0"/>
      </w:pPr>
      <w:r>
        <w:rPr>
          <w:b w:val="0"/>
          <w:i w:val="0"/>
          <w:sz w:val="21"/>
        </w:rPr>
        <w:t>(d)  Punch forcep</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long, slender curved metal instrument shown is the UTERINE SOUND — used to measure the depth and direction of the uterine cavity (e.g., before IUCD insertion or uterine instrumentation). Cervical dilators (Hegar’s), ovum forceps and punch forceps have different shapes.</w:t>
      </w:r>
    </w:p>
    <w:p>
      <w:pPr>
        <w:spacing w:after="20" w:before="0"/>
      </w:pPr>
      <w:r>
        <w:rPr>
          <w:b/>
        </w:rPr>
        <w:t xml:space="preserve">🔍 Key Clues: </w:t>
      </w:r>
      <w:r>
        <w:t>Long thin curved sound with a bulbous tip = uterine sound (uterine depth).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Cervical dilator = graduated dilating rods (Hegar). | c — Ovum forcep = ring forceps for products of conception. | d — Punch forcep = biopsy instrument.</w:t>
      </w:r>
    </w:p>
    <w:p>
      <w:pPr>
        <w:spacing w:after="20" w:before="0"/>
      </w:pPr>
      <w:r>
        <w:rPr>
          <w:b/>
          <w:color w:val="B45F06"/>
        </w:rPr>
        <w:t xml:space="preserve">⚠️ Exam Trap: </w:t>
      </w:r>
      <w:r>
        <w:t>Uterine sound measures the cavity; Hegar dilators open the cervix — don’t swap the shapes.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Uterine sound: measures uterine cavity depth/direction.</w:t>
      </w:r>
    </w:p>
    <w:p>
      <w:pPr>
        <w:spacing w:after="0" w:before="0"/>
      </w:pPr>
      <w:r>
        <w:rPr>
          <w:b/>
          <w:i w:val="0"/>
          <w:sz w:val="21"/>
        </w:rPr>
        <w:t>Positive Marks: 1    Negative Marks: 0.25</w:t>
      </w:r>
    </w:p>
    <w:p>
      <w:pPr>
        <w:spacing w:before="280" w:after="40"/>
      </w:pPr>
      <w:r>
        <w:rPr>
          <w:b/>
        </w:rPr>
        <w:t xml:space="preserve">Question: </w:t>
      </w:r>
      <w:r>
        <w:t>Which of the following is used in Hysterosalpingography?</w:t>
      </w:r>
    </w:p>
    <w:p>
      <w:pPr>
        <w:spacing w:after="20" w:before="0"/>
      </w:pPr>
      <w:r>
        <w:rPr>
          <w:b w:val="0"/>
          <w:i w:val="0"/>
          <w:sz w:val="21"/>
        </w:rPr>
        <w:t>(a)  Leech Wilkinson cannula</w:t>
      </w:r>
    </w:p>
    <w:p>
      <w:pPr>
        <w:spacing w:after="20" w:before="0"/>
      </w:pPr>
      <w:r>
        <w:rPr>
          <w:b w:val="0"/>
          <w:i w:val="0"/>
          <w:sz w:val="21"/>
        </w:rPr>
        <w:t>(b)  Karman cannula</w:t>
      </w:r>
    </w:p>
    <w:p>
      <w:pPr>
        <w:spacing w:after="20" w:before="0"/>
      </w:pPr>
      <w:r>
        <w:rPr>
          <w:b w:val="0"/>
          <w:i w:val="0"/>
          <w:sz w:val="21"/>
        </w:rPr>
        <w:t>(c)  Rubin cannula</w:t>
      </w:r>
    </w:p>
    <w:p>
      <w:pPr>
        <w:spacing w:after="20" w:before="0"/>
      </w:pPr>
      <w:r>
        <w:rPr>
          <w:b w:val="0"/>
          <w:i w:val="0"/>
          <w:sz w:val="21"/>
        </w:rPr>
        <w:t>(d)  Cohen cannula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HYSTEROSALPINGOGRAPHY (tubal patency X-ray) uses the LEECH-WILKINSON CANNULA to inject contrast through the cervix into the uterine cavity and tubes. The Karman cannula is for suction evacuation (MTP); Rubin/Cohen cannulas are for other gynaecological procedures.</w:t>
      </w:r>
    </w:p>
    <w:p>
      <w:pPr>
        <w:spacing w:after="20" w:before="0"/>
      </w:pPr>
      <w:r>
        <w:rPr>
          <w:b/>
        </w:rPr>
        <w:t xml:space="preserve">🔍 Key Clues: </w:t>
      </w:r>
      <w:r>
        <w:t>HSG contrast injection → Leech-Wilkinson cannula.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Karman cannula = MTP suction evacuation. | c — Rubin cannula = insufflation (patency) testing. | d — Cohen cannula = alternative HSG cannula (not the keyed answer).</w:t>
      </w:r>
    </w:p>
    <w:p>
      <w:pPr>
        <w:spacing w:after="20" w:before="0"/>
      </w:pPr>
      <w:r>
        <w:rPr>
          <w:b/>
          <w:color w:val="B45F06"/>
        </w:rPr>
        <w:t xml:space="preserve">⚠️ Exam Trap: </w:t>
      </w:r>
      <w:r>
        <w:t>Karman = abortion suction; Leech-Wilkinson = HSG contrast.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Hysterosalpingography: Leech-Wilkinson cannula.</w:t>
      </w:r>
    </w:p>
    <w:p>
      <w:pPr>
        <w:spacing w:after="0" w:before="0"/>
      </w:pPr>
      <w:r>
        <w:rPr>
          <w:b/>
          <w:i w:val="0"/>
          <w:sz w:val="21"/>
        </w:rPr>
        <w:t>Positive Marks: 1    Negative Marks: 0.25</w:t>
      </w:r>
    </w:p>
    <w:p>
      <w:pPr>
        <w:spacing w:before="280" w:after="40"/>
      </w:pPr>
      <w:r>
        <w:rPr>
          <w:b/>
        </w:rPr>
        <w:t xml:space="preserve">Question: </w:t>
      </w:r>
      <w:r>
        <w:t>Identify the graph shown in the CTG in the below given image:</w:t>
      </w:r>
    </w:p>
    <w:p>
      <w:pPr>
        <w:spacing w:after="40" w:before="0"/>
      </w:pPr>
      <w:r>
        <w:rPr>
          <w:b w:val="0"/>
          <w:i/>
          <w:color w:val="B45F06"/>
          <w:sz w:val="20"/>
        </w:rPr>
        <w:t>[ IMAGE: N7-Q37 — image in the Image Bank, to be inserted ]</w:t>
      </w:r>
    </w:p>
    <w:p>
      <w:pPr>
        <w:spacing w:after="20" w:before="0"/>
      </w:pPr>
      <w:r>
        <w:rPr>
          <w:b w:val="0"/>
          <w:i w:val="0"/>
          <w:sz w:val="21"/>
        </w:rPr>
        <w:t>(a)  Early deceleration</w:t>
      </w:r>
    </w:p>
    <w:p>
      <w:pPr>
        <w:spacing w:after="20" w:before="0"/>
      </w:pPr>
      <w:r>
        <w:rPr>
          <w:b w:val="0"/>
          <w:i w:val="0"/>
          <w:sz w:val="21"/>
        </w:rPr>
        <w:t>(b)  Late deceleration</w:t>
      </w:r>
    </w:p>
    <w:p>
      <w:pPr>
        <w:spacing w:after="20" w:before="0"/>
      </w:pPr>
      <w:r>
        <w:rPr>
          <w:b w:val="0"/>
          <w:i w:val="0"/>
          <w:sz w:val="21"/>
        </w:rPr>
        <w:t>(c)  Variable deceleration</w:t>
      </w:r>
    </w:p>
    <w:p>
      <w:pPr>
        <w:spacing w:after="20" w:before="0"/>
      </w:pPr>
      <w:r>
        <w:rPr>
          <w:b w:val="0"/>
          <w:i w:val="0"/>
          <w:sz w:val="21"/>
        </w:rPr>
        <w:t>(d)  None of the above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CTG tracing and printed key, the graph shows LATE DECELERATION — a gradual fall in fetal heart rate that begins AFTER the peak of the uterine contraction and returns to baseline after the contraction ends; it indicates UTEROPLACENTAL INSUFFICIENCY and requires urgent action (left lateral, oxygen, stop oxytocin, notify).</w:t>
      </w:r>
    </w:p>
    <w:p>
      <w:pPr>
        <w:spacing w:after="20" w:before="0"/>
      </w:pPr>
      <w:r>
        <w:rPr>
          <w:b/>
        </w:rPr>
        <w:t xml:space="preserve">🔍 Key Clues: </w:t>
      </w:r>
      <w:r>
        <w:t>Late decel: nadir after the contraction peak, gradual onset/offset = placental insufficiency.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Early decel mirrors the contraction (head compression) — nadir at the contraction peak. | c — Variable decel = abrupt, V-shaped (cord compression). | d — An option is correct.</w:t>
      </w:r>
    </w:p>
    <w:p>
      <w:pPr>
        <w:spacing w:after="20" w:before="0"/>
      </w:pPr>
      <w:r>
        <w:rPr>
          <w:b/>
          <w:color w:val="B45F06"/>
        </w:rPr>
        <w:t xml:space="preserve">⚠️ Exam Trap: </w:t>
      </w:r>
      <w:r>
        <w:t>Late = late after contraction (uteroplacental insufficiency); variable = V-shaped (cord); early = mirror (head).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Late deceleration: nadir after contraction peak = placental insufficiency.</w:t>
      </w:r>
    </w:p>
    <w:p>
      <w:pPr>
        <w:spacing w:after="0" w:before="0"/>
      </w:pPr>
      <w:r>
        <w:rPr>
          <w:b/>
          <w:i w:val="0"/>
          <w:sz w:val="21"/>
        </w:rPr>
        <w:t>Positive Marks: 1    Negative Marks: 0.25</w:t>
      </w:r>
    </w:p>
    <w:p>
      <w:pPr>
        <w:spacing w:before="280" w:after="40"/>
      </w:pPr>
      <w:r>
        <w:rPr>
          <w:b/>
        </w:rPr>
        <w:t xml:space="preserve">Question: </w:t>
      </w:r>
      <w:r>
        <w:t>Which of the following is the only Anteroposterior diameter of the inlet which can be clinically measured?</w:t>
      </w:r>
    </w:p>
    <w:p>
      <w:pPr>
        <w:spacing w:after="20" w:before="0"/>
      </w:pPr>
      <w:r>
        <w:rPr>
          <w:b w:val="0"/>
          <w:i w:val="0"/>
          <w:sz w:val="21"/>
        </w:rPr>
        <w:t>(a)  Diagonal conjugate</w:t>
      </w:r>
    </w:p>
    <w:p>
      <w:pPr>
        <w:spacing w:after="20" w:before="0"/>
      </w:pPr>
      <w:r>
        <w:rPr>
          <w:b w:val="0"/>
          <w:i w:val="0"/>
          <w:sz w:val="21"/>
        </w:rPr>
        <w:t>(b)  True conjugate</w:t>
      </w:r>
    </w:p>
    <w:p>
      <w:pPr>
        <w:spacing w:after="20" w:before="0"/>
      </w:pPr>
      <w:r>
        <w:rPr>
          <w:b w:val="0"/>
          <w:i w:val="0"/>
          <w:sz w:val="21"/>
        </w:rPr>
        <w:t>(c)  Obstetrical conjugate</w:t>
      </w:r>
    </w:p>
    <w:p>
      <w:pPr>
        <w:spacing w:after="20" w:before="0"/>
      </w:pPr>
      <w:r>
        <w:rPr>
          <w:b w:val="0"/>
          <w:i w:val="0"/>
          <w:sz w:val="21"/>
        </w:rPr>
        <w:t>(d)  Anatomical conjugate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DIAGONAL CONJUGATE (from the lower border of the symphysis pubis to the sacral promontory, ~12.5 cm) is the ONLY anteroposterior diameter of the pelvic inlet that can be measured clinically (by vaginal examination); the true/obstetric/ anatomical conjugates are derived from it (true = diagonal minus 1.5-2 cm).</w:t>
      </w:r>
    </w:p>
    <w:p>
      <w:pPr>
        <w:spacing w:after="20" w:before="0"/>
      </w:pPr>
      <w:r>
        <w:rPr>
          <w:b/>
        </w:rPr>
        <w:t xml:space="preserve">🔍 Key Clues: </w:t>
      </w:r>
      <w:r>
        <w:t>Diagonal conjugate = clinically measurable (vaginal exam); true conjugate = derived.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True conjugate is calculated (diagonal − 1.5-2 cm). | c — Obstetric conjugate is the shortest AP — radiological. | d — Anatomical conjugate is radiologically measured.</w:t>
      </w:r>
    </w:p>
    <w:p>
      <w:pPr>
        <w:spacing w:after="20" w:before="0"/>
      </w:pPr>
      <w:r>
        <w:rPr>
          <w:b/>
          <w:color w:val="B45F06"/>
        </w:rPr>
        <w:t xml:space="preserve">⚠️ Exam Trap: </w:t>
      </w:r>
      <w:r>
        <w:t>True conjugate ≈ diagonal conjugate − 1.5-2 cm — only the diagonal is directly measurable.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Diagonal conjugate: the only clinically measurable AP diameter of the inlet.</w:t>
      </w:r>
    </w:p>
    <w:p>
      <w:pPr>
        <w:spacing w:after="0" w:before="0"/>
      </w:pPr>
      <w:r>
        <w:rPr>
          <w:b/>
          <w:i w:val="0"/>
          <w:sz w:val="21"/>
        </w:rPr>
        <w:t>Positive Marks: 1    Negative Marks: 0.25</w:t>
      </w:r>
    </w:p>
    <w:p>
      <w:pPr>
        <w:spacing w:before="280" w:after="40"/>
      </w:pPr>
      <w:r>
        <w:rPr>
          <w:b/>
        </w:rPr>
        <w:t xml:space="preserve">Question: </w:t>
      </w:r>
      <w:r>
        <w:t>Which position should be provided to a client with GERD while feeding?</w:t>
      </w:r>
    </w:p>
    <w:p>
      <w:pPr>
        <w:spacing w:after="20" w:before="0"/>
      </w:pPr>
      <w:r>
        <w:rPr>
          <w:b w:val="0"/>
          <w:i w:val="0"/>
          <w:sz w:val="21"/>
        </w:rPr>
        <w:t>(a)  Raise HOB 30 Degree</w:t>
      </w:r>
    </w:p>
    <w:p>
      <w:pPr>
        <w:spacing w:after="20" w:before="0"/>
      </w:pPr>
      <w:r>
        <w:rPr>
          <w:b w:val="0"/>
          <w:i w:val="0"/>
          <w:sz w:val="21"/>
        </w:rPr>
        <w:t>(b)  Raise HOB 15 Degree</w:t>
      </w:r>
    </w:p>
    <w:p>
      <w:pPr>
        <w:spacing w:after="20" w:before="0"/>
      </w:pPr>
      <w:r>
        <w:rPr>
          <w:b w:val="0"/>
          <w:i w:val="0"/>
          <w:sz w:val="21"/>
        </w:rPr>
        <w:t>(c)  Sitting</w:t>
      </w:r>
    </w:p>
    <w:p>
      <w:pPr>
        <w:spacing w:after="20" w:before="0"/>
      </w:pPr>
      <w:r>
        <w:rPr>
          <w:b w:val="0"/>
          <w:i w:val="0"/>
          <w:sz w:val="21"/>
        </w:rPr>
        <w:t>(d)  Left lateral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For a client with GERD, feed in an UPRIGHT position with the HEAD OF BED ELEVATED at 30 degrees (and keep the child upright 20-30 minutes after feeds) — gravity reduces reflux. For infants, hold the baby upright during and after feeds.</w:t>
      </w:r>
    </w:p>
    <w:p>
      <w:pPr>
        <w:spacing w:after="20" w:before="0"/>
      </w:pPr>
      <w:r>
        <w:rPr>
          <w:b/>
        </w:rPr>
        <w:t xml:space="preserve">🔍 Key Clues: </w:t>
      </w:r>
      <w:r>
        <w:t>GERD: upright feeding + HOB 30° elevation + small frequent feeds.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15° is insufficient elevation. | c — Sitting alone (without HOB guidance) is not the keyed answer. | d — Left lateral is not the standard GERD feeding position.</w:t>
      </w:r>
    </w:p>
    <w:p>
      <w:pPr>
        <w:spacing w:after="20" w:before="0"/>
      </w:pPr>
      <w:r>
        <w:rPr>
          <w:b/>
          <w:color w:val="B45F06"/>
        </w:rPr>
        <w:t xml:space="preserve">⚠️ Exam Trap: </w:t>
      </w:r>
      <w:r>
        <w:t>Positioning ladder: HOB 30° for GERD; left lateral for aspiration risk; Fowler’s for breathlessness.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GERD feeding: elevate HOB 30°, keep upright after feeds.</w:t>
      </w:r>
    </w:p>
    <w:p>
      <w:pPr>
        <w:spacing w:after="0" w:before="0"/>
      </w:pPr>
      <w:r>
        <w:rPr>
          <w:b/>
          <w:i w:val="0"/>
          <w:sz w:val="21"/>
        </w:rPr>
        <w:t>Positive Marks: 1    Negative Marks: 0.25</w:t>
      </w:r>
    </w:p>
    <w:p>
      <w:pPr>
        <w:spacing w:before="280" w:after="40"/>
      </w:pPr>
      <w:r>
        <w:rPr>
          <w:b/>
        </w:rPr>
        <w:t xml:space="preserve">Question: </w:t>
      </w:r>
      <w:r>
        <w:t>What will a nurse do if a client’s body temperature is 38 degree celsius?</w:t>
      </w:r>
    </w:p>
    <w:p>
      <w:pPr>
        <w:spacing w:after="20" w:before="0"/>
      </w:pPr>
      <w:r>
        <w:rPr>
          <w:b w:val="0"/>
          <w:i w:val="0"/>
          <w:sz w:val="21"/>
        </w:rPr>
        <w:t>(a)  Bathing in cold to reduce temperature immediately</w:t>
      </w:r>
    </w:p>
    <w:p>
      <w:pPr>
        <w:spacing w:after="20" w:before="0"/>
      </w:pPr>
      <w:r>
        <w:rPr>
          <w:b w:val="0"/>
          <w:i w:val="0"/>
          <w:sz w:val="21"/>
        </w:rPr>
        <w:t>(b)  Applying ice in feet for 15 mins</w:t>
      </w:r>
    </w:p>
    <w:p>
      <w:pPr>
        <w:spacing w:after="20" w:before="0"/>
      </w:pPr>
      <w:r>
        <w:rPr>
          <w:b w:val="0"/>
          <w:i w:val="0"/>
          <w:sz w:val="21"/>
        </w:rPr>
        <w:t>(c)  Wrapping with light weight clothes</w:t>
      </w:r>
    </w:p>
    <w:p>
      <w:pPr>
        <w:spacing w:after="20" w:before="0"/>
      </w:pPr>
      <w:r>
        <w:rPr>
          <w:b w:val="0"/>
          <w:i w:val="0"/>
          <w:sz w:val="21"/>
        </w:rPr>
        <w:t>(d)  Administering cold IV fluids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temperature of 38°C (100.4°F) is a MILD fever. Appropriate nursing care: remove extra clothing, wrap in LIGHTWEIGHT clothes, maintain room ventilation, encourage fluids and give antipyretics as ordered. Cold bathing, ice application and cold IV fluids cause shivering (which RAISES temperature) and are unsafe.</w:t>
      </w:r>
    </w:p>
    <w:p>
      <w:pPr>
        <w:spacing w:after="20" w:before="0"/>
      </w:pPr>
      <w:r>
        <w:rPr>
          <w:b/>
        </w:rPr>
        <w:t xml:space="preserve">🔍 Key Clues: </w:t>
      </w:r>
      <w:r>
        <w:t>Mild fever (38°C): light clothing, fluids, antipyretics — never cold baths/ice.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Cold bathing causes shivering and vasoconstriction — wrong. | b — Ice on feet is not a safe fever measure. | d — Cold IV fluids are dangerous.</w:t>
      </w:r>
    </w:p>
    <w:p>
      <w:pPr>
        <w:spacing w:after="20" w:before="0"/>
      </w:pPr>
      <w:r>
        <w:rPr>
          <w:b/>
          <w:color w:val="B45F06"/>
        </w:rPr>
        <w:t xml:space="preserve">⚠️ Exam Trap: </w:t>
      </w:r>
      <w:r>
        <w:t>Never use ice/cold water for fever — shivering increases heat production.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Fever care: light clothes, fluids, antipyretics; avoid cold bathing/ice.</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