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What is the suction pressure of wall mount suction?</w:t>
      </w:r>
    </w:p>
    <w:p>
      <w:pPr>
        <w:spacing w:after="20" w:before="0"/>
      </w:pPr>
      <w:r>
        <w:rPr>
          <w:b w:val="0"/>
          <w:i w:val="0"/>
          <w:sz w:val="21"/>
        </w:rPr>
        <w:t>(a)  100-150 mmHg</w:t>
      </w:r>
    </w:p>
    <w:p>
      <w:pPr>
        <w:spacing w:after="20" w:before="0"/>
      </w:pPr>
      <w:r>
        <w:rPr>
          <w:b w:val="0"/>
          <w:i w:val="0"/>
          <w:sz w:val="21"/>
        </w:rPr>
        <w:t>(b)  10-15 mmHg</w:t>
      </w:r>
    </w:p>
    <w:p>
      <w:pPr>
        <w:spacing w:after="20" w:before="0"/>
      </w:pPr>
      <w:r>
        <w:rPr>
          <w:b w:val="0"/>
          <w:i w:val="0"/>
          <w:sz w:val="21"/>
        </w:rPr>
        <w:t>(c)  80-100 mmHg</w:t>
      </w:r>
    </w:p>
    <w:p>
      <w:pPr>
        <w:spacing w:after="20" w:before="0"/>
      </w:pPr>
      <w:r>
        <w:rPr>
          <w:b w:val="0"/>
          <w:i w:val="0"/>
          <w:sz w:val="21"/>
        </w:rPr>
        <w:t>(d)  100-120 mmHg</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WALL-MOUNT SUCTION (central suction) is set at a pressure of 100-150 mmHg for adults (per the key). Portable/regulated suction units are set lower (80-120 mmHg) and gentle suction (60-80 mmHg) is used for infants — the wall mount standard is 100-150 mmHg.</w:t>
      </w:r>
    </w:p>
    <w:p>
      <w:pPr>
        <w:spacing w:after="20" w:before="0"/>
      </w:pPr>
      <w:r>
        <w:rPr>
          <w:b/>
        </w:rPr>
        <w:t xml:space="preserve">🔍 Key Clues: </w:t>
      </w:r>
      <w:r>
        <w:t>Wall-mount suction: 100-150 mmHg (adults).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10-15 mmHg is far too low. | c — 80-100 mmHg is a lower setting, not the wall-mount standard. | d — 100-120 mmHg is close but not the keyed range.</w:t>
      </w:r>
    </w:p>
    <w:p>
      <w:pPr>
        <w:spacing w:after="20" w:before="0"/>
      </w:pPr>
      <w:r>
        <w:rPr>
          <w:b/>
          <w:color w:val="B45F06"/>
        </w:rPr>
        <w:t xml:space="preserve">⚠️ Exam Trap: </w:t>
      </w:r>
      <w:r>
        <w:t>Wall suction 100-150 mmHg vs portable 80-120 mmHg — know which device the question asks about.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Wall-mount suction pressure: 100-150 mmHg.</w:t>
      </w:r>
    </w:p>
    <w:p>
      <w:pPr>
        <w:spacing w:after="0" w:before="0"/>
      </w:pPr>
      <w:r>
        <w:rPr>
          <w:b/>
          <w:i w:val="0"/>
          <w:sz w:val="21"/>
        </w:rPr>
        <w:t>Positive Marks: 1    Negative Marks: 0.25</w:t>
      </w:r>
    </w:p>
    <w:p>
      <w:pPr>
        <w:spacing w:before="280" w:after="40"/>
      </w:pPr>
      <w:r>
        <w:rPr>
          <w:b/>
        </w:rPr>
        <w:t xml:space="preserve">Question: </w:t>
      </w:r>
      <w:r>
        <w:t>A patient who has undergone lumbar puncture. The nurse should consider informing the physician if the client experiences:</w:t>
      </w:r>
    </w:p>
    <w:p>
      <w:pPr>
        <w:spacing w:after="20" w:before="0"/>
      </w:pPr>
      <w:r>
        <w:rPr>
          <w:b w:val="0"/>
          <w:i w:val="0"/>
          <w:sz w:val="21"/>
        </w:rPr>
        <w:t>(a)  Numbness in the lower extremities</w:t>
      </w:r>
    </w:p>
    <w:p>
      <w:pPr>
        <w:spacing w:after="20" w:before="0"/>
      </w:pPr>
      <w:r>
        <w:rPr>
          <w:b w:val="0"/>
          <w:i w:val="0"/>
          <w:sz w:val="21"/>
        </w:rPr>
        <w:t>(b)  Dizziness</w:t>
      </w:r>
    </w:p>
    <w:p>
      <w:pPr>
        <w:spacing w:after="20" w:before="0"/>
      </w:pPr>
      <w:r>
        <w:rPr>
          <w:b w:val="0"/>
          <w:i w:val="0"/>
          <w:sz w:val="21"/>
        </w:rPr>
        <w:t>(c)  Headache</w:t>
      </w:r>
    </w:p>
    <w:p>
      <w:pPr>
        <w:spacing w:after="20" w:before="0"/>
      </w:pPr>
      <w:r>
        <w:rPr>
          <w:b w:val="0"/>
          <w:i w:val="0"/>
          <w:sz w:val="21"/>
        </w:rPr>
        <w:t>(d)  Leakage of clear fluid from the puncture site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After a LUMBAR PUNCTURE, NEW NUMBNESS or weakness in the LOWER EXTREMITIES suggests possible nerve root injury or spinal (epidural) haematoma — the physician must be informed. Dizziness and headache are common, expected post-LP complaints; CSF leakage is managed with pressure dressings and bed rest (and reported if persistent).</w:t>
      </w:r>
    </w:p>
    <w:p>
      <w:pPr>
        <w:spacing w:after="20" w:before="0"/>
      </w:pPr>
      <w:r>
        <w:rPr>
          <w:b/>
        </w:rPr>
        <w:t xml:space="preserve">🔍 Key Clues: </w:t>
      </w:r>
      <w:r>
        <w:t>Post-LP numbness/weakness of the legs = report (nerve/haematoma concern).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Dizziness is common and transient. | c — Headache is the expected post-LP headache, managed with flat rest. | d — Clear-fluid leak is watched/managed but the keyed answer is (a).</w:t>
      </w:r>
    </w:p>
    <w:p>
      <w:pPr>
        <w:spacing w:after="20" w:before="0"/>
      </w:pPr>
      <w:r>
        <w:rPr>
          <w:b/>
          <w:color w:val="B45F06"/>
        </w:rPr>
        <w:t xml:space="preserve">⚠️ Exam Trap: </w:t>
      </w:r>
      <w:r>
        <w:t>Post-LP: keep flat; report neurological deficits (numbness/weakness) promptly.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Post-LP: report new lower-limb numbness/weakness to the physician.</w:t>
      </w:r>
    </w:p>
    <w:p>
      <w:pPr>
        <w:spacing w:after="0" w:before="0"/>
      </w:pPr>
      <w:r>
        <w:rPr>
          <w:b/>
          <w:i w:val="0"/>
          <w:sz w:val="21"/>
        </w:rPr>
        <w:t>Positive Marks: 1    Negative Marks: 0.25</w:t>
      </w:r>
    </w:p>
    <w:p>
      <w:pPr>
        <w:spacing w:before="280" w:after="40"/>
      </w:pPr>
      <w:r>
        <w:rPr>
          <w:b/>
        </w:rPr>
        <w:t xml:space="preserve">Question: </w:t>
      </w:r>
      <w:r>
        <w:t>A nurse is feeding a client and the client vomits. Which position should be provided to this client?</w:t>
      </w:r>
    </w:p>
    <w:p>
      <w:pPr>
        <w:spacing w:after="20" w:before="0"/>
      </w:pPr>
      <w:r>
        <w:rPr>
          <w:b w:val="0"/>
          <w:i w:val="0"/>
          <w:sz w:val="21"/>
        </w:rPr>
        <w:t>(a)  Sitting</w:t>
      </w:r>
    </w:p>
    <w:p>
      <w:pPr>
        <w:spacing w:after="20" w:before="0"/>
      </w:pPr>
      <w:r>
        <w:rPr>
          <w:b w:val="0"/>
          <w:i w:val="0"/>
          <w:sz w:val="21"/>
        </w:rPr>
        <w:t>(b)  Left lateral</w:t>
      </w:r>
    </w:p>
    <w:p>
      <w:pPr>
        <w:spacing w:after="20" w:before="0"/>
      </w:pPr>
      <w:r>
        <w:rPr>
          <w:b w:val="0"/>
          <w:i w:val="0"/>
          <w:sz w:val="21"/>
        </w:rPr>
        <w:t>(c)  Right lateral</w:t>
      </w:r>
    </w:p>
    <w:p>
      <w:pPr>
        <w:spacing w:after="20" w:before="0"/>
      </w:pPr>
      <w:r>
        <w:rPr>
          <w:b w:val="0"/>
          <w:i w:val="0"/>
          <w:sz w:val="21"/>
        </w:rPr>
        <w:t>(d)  Prone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client who VOMITS should be placed in the LEFT LATERAL (side-lying) position — it lets vomitus drain from the mouth and prevents ASPIRATION. Sitting is used during feeding, but after vomiting the side-lying position protects the airway.</w:t>
      </w:r>
    </w:p>
    <w:p>
      <w:pPr>
        <w:spacing w:after="20" w:before="0"/>
      </w:pPr>
      <w:r>
        <w:rPr>
          <w:b/>
        </w:rPr>
        <w:t xml:space="preserve">🔍 Key Clues: </w:t>
      </w:r>
      <w:r>
        <w:t>Vomiting → left lateral (side-lying) to prevent aspiration.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Sitting is for feeding, not the post-vomiting airway-safe position. | c — Right lateral is not the standard anti-aspiration position. | d — Prone increases aspiration risk.</w:t>
      </w:r>
    </w:p>
    <w:p>
      <w:pPr>
        <w:spacing w:after="20" w:before="0"/>
      </w:pPr>
      <w:r>
        <w:rPr>
          <w:b/>
          <w:color w:val="B45F06"/>
        </w:rPr>
        <w:t xml:space="preserve">⚠️ Exam Trap: </w:t>
      </w:r>
      <w:r>
        <w:t>Side-lying (left lateral) after vomiting/NG feeds = airway protection.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After vomiting: left lateral position to prevent aspiration.</w:t>
      </w:r>
    </w:p>
    <w:p>
      <w:pPr>
        <w:spacing w:after="0" w:before="0"/>
      </w:pPr>
      <w:r>
        <w:rPr>
          <w:b/>
          <w:i w:val="0"/>
          <w:sz w:val="21"/>
        </w:rPr>
        <w:t>Positive Marks: 1    Negative Marks: 0.25</w:t>
      </w:r>
    </w:p>
    <w:p>
      <w:pPr>
        <w:spacing w:before="280" w:after="40"/>
      </w:pPr>
      <w:r>
        <w:rPr>
          <w:b/>
        </w:rPr>
        <w:t xml:space="preserve">Question: </w:t>
      </w:r>
      <w:r>
        <w:t>What is the management for a client having epistaxis?</w:t>
      </w:r>
    </w:p>
    <w:p>
      <w:pPr>
        <w:spacing w:after="20" w:before="0"/>
      </w:pPr>
      <w:r>
        <w:rPr>
          <w:b w:val="0"/>
          <w:i w:val="0"/>
          <w:sz w:val="21"/>
        </w:rPr>
        <w:t>(a)  Sitting position leaning head forward</w:t>
      </w:r>
    </w:p>
    <w:p>
      <w:pPr>
        <w:spacing w:after="20" w:before="0"/>
      </w:pPr>
      <w:r>
        <w:rPr>
          <w:b w:val="0"/>
          <w:i w:val="0"/>
          <w:sz w:val="21"/>
        </w:rPr>
        <w:t>(b)  Sitting position keeping head backwards</w:t>
      </w:r>
    </w:p>
    <w:p>
      <w:pPr>
        <w:spacing w:after="20" w:before="0"/>
      </w:pPr>
      <w:r>
        <w:rPr>
          <w:b w:val="0"/>
          <w:i w:val="0"/>
          <w:sz w:val="21"/>
        </w:rPr>
        <w:t>(c)  Providing side lying position</w:t>
      </w:r>
    </w:p>
    <w:p>
      <w:pPr>
        <w:spacing w:after="20" w:before="0"/>
      </w:pPr>
      <w:r>
        <w:rPr>
          <w:b w:val="0"/>
          <w:i w:val="0"/>
          <w:sz w:val="21"/>
        </w:rPr>
        <w:t>(d)  Providing supine position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For EPISTAXIS (nosebleed): sit the client UP with the HEAD LEANING FORWARD, pinch the soft part of the nose for 10-15 minutes, and breathe through the mouth. Leaning BACKWARD lets blood run down the throat (swallowing/aspiration risk) — a common error.</w:t>
      </w:r>
    </w:p>
    <w:p>
      <w:pPr>
        <w:spacing w:after="20" w:before="0"/>
      </w:pPr>
      <w:r>
        <w:rPr>
          <w:b/>
        </w:rPr>
        <w:t xml:space="preserve">🔍 Key Clues: </w:t>
      </w:r>
      <w:r>
        <w:t>Epistaxis: sit up, lean forward, pinch the nose 10-15 min.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Head backward causes blood swallowing/aspiration. | c — Side lying does not prevent swallowing blood. | d — Supine increases swallowing/aspiration risk.</w:t>
      </w:r>
    </w:p>
    <w:p>
      <w:pPr>
        <w:spacing w:after="20" w:before="0"/>
      </w:pPr>
      <w:r>
        <w:rPr>
          <w:b/>
          <w:color w:val="B45F06"/>
        </w:rPr>
        <w:t xml:space="preserve">⚠️ Exam Trap: </w:t>
      </w:r>
      <w:r>
        <w:t>Never tilt the head back for a nosebleed — always lean forward.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Epistaxis: sit up, lean head forward, pinch the nostrils.</w:t>
      </w:r>
    </w:p>
    <w:p>
      <w:pPr>
        <w:spacing w:after="0" w:before="0"/>
      </w:pPr>
      <w:r>
        <w:rPr>
          <w:b/>
          <w:i w:val="0"/>
          <w:sz w:val="21"/>
        </w:rPr>
        <w:t>Positive Marks: 1    Negative Marks: 0.25</w:t>
      </w:r>
    </w:p>
    <w:p>
      <w:pPr>
        <w:spacing w:before="280" w:after="40"/>
      </w:pPr>
      <w:r>
        <w:rPr>
          <w:b/>
        </w:rPr>
        <w:t xml:space="preserve">Question: </w:t>
      </w:r>
      <w:r>
        <w:t>A person with cognitive impairment has come to the hospital, and the nurse asks the client about the place, date, and time. The nurse is trying to assess which of the following?</w:t>
      </w:r>
    </w:p>
    <w:p>
      <w:pPr>
        <w:spacing w:after="20" w:before="0"/>
      </w:pPr>
      <w:r>
        <w:rPr>
          <w:b w:val="0"/>
          <w:i w:val="0"/>
          <w:sz w:val="21"/>
        </w:rPr>
        <w:t>(a)  Delirium</w:t>
      </w:r>
    </w:p>
    <w:p>
      <w:pPr>
        <w:spacing w:after="20" w:before="0"/>
      </w:pPr>
      <w:r>
        <w:rPr>
          <w:b w:val="0"/>
          <w:i w:val="0"/>
          <w:sz w:val="21"/>
        </w:rPr>
        <w:t>(b)  Perseveration</w:t>
      </w:r>
    </w:p>
    <w:p>
      <w:pPr>
        <w:spacing w:after="20" w:before="0"/>
      </w:pPr>
      <w:r>
        <w:rPr>
          <w:b w:val="0"/>
          <w:i w:val="0"/>
          <w:sz w:val="21"/>
        </w:rPr>
        <w:t>(c)  Orientation</w:t>
      </w:r>
    </w:p>
    <w:p>
      <w:pPr>
        <w:spacing w:after="20" w:before="0"/>
      </w:pPr>
      <w:r>
        <w:rPr>
          <w:b w:val="0"/>
          <w:i w:val="0"/>
          <w:sz w:val="21"/>
        </w:rPr>
        <w:t>(d)  Anxiety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Asking a client about PLACE, DATE and TIME assesses ORIENTATION — awareness of person, place and time (the 3 spheres of orientation). Delirium is a diagnosis (acute confusion), perseveration is repeating a response, and anxiety is a mood state.</w:t>
      </w:r>
    </w:p>
    <w:p>
      <w:pPr>
        <w:spacing w:after="20" w:before="0"/>
      </w:pPr>
      <w:r>
        <w:rPr>
          <w:b/>
        </w:rPr>
        <w:t xml:space="preserve">🔍 Key Clues: </w:t>
      </w:r>
      <w:r>
        <w:t>Place/date/time questions = orientation assessment.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Delirium is the syndrome, not what the questions directly test. | b — Perseveration = repeating the same response. | d — Anxiety is a mood state, not orientation.</w:t>
      </w:r>
    </w:p>
    <w:p>
      <w:pPr>
        <w:spacing w:after="20" w:before="0"/>
      </w:pPr>
      <w:r>
        <w:rPr>
          <w:b/>
          <w:color w:val="B45F06"/>
        </w:rPr>
        <w:t xml:space="preserve">⚠️ Exam Trap: </w:t>
      </w:r>
      <w:r>
        <w:t>Orientation = person, place, time; ask all three spheres during mental status examination.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Place/date/time questions assess orientation.</w:t>
      </w:r>
    </w:p>
    <w:p>
      <w:pPr>
        <w:spacing w:after="0" w:before="0"/>
      </w:pPr>
      <w:r>
        <w:rPr>
          <w:b/>
          <w:i w:val="0"/>
          <w:sz w:val="21"/>
        </w:rPr>
        <w:t>Positive Marks: 1    Negative Marks: 0.25</w:t>
      </w:r>
    </w:p>
    <w:p>
      <w:pPr>
        <w:spacing w:before="280" w:after="40"/>
      </w:pPr>
      <w:r>
        <w:rPr>
          <w:b/>
        </w:rPr>
        <w:t xml:space="preserve">Question: </w:t>
      </w:r>
      <w:r>
        <w:t>A patient undergoing lithium therapy is experiencing nausea as a side effect. When should the client take this drug?</w:t>
      </w:r>
    </w:p>
    <w:p>
      <w:pPr>
        <w:spacing w:after="20" w:before="0"/>
      </w:pPr>
      <w:r>
        <w:rPr>
          <w:b w:val="0"/>
          <w:i w:val="0"/>
          <w:sz w:val="21"/>
        </w:rPr>
        <w:t>(a)  Before meal</w:t>
      </w:r>
    </w:p>
    <w:p>
      <w:pPr>
        <w:spacing w:after="20" w:before="0"/>
      </w:pPr>
      <w:r>
        <w:rPr>
          <w:b w:val="0"/>
          <w:i w:val="0"/>
          <w:sz w:val="21"/>
        </w:rPr>
        <w:t>(b)  In between the meal</w:t>
      </w:r>
    </w:p>
    <w:p>
      <w:pPr>
        <w:spacing w:after="20" w:before="0"/>
      </w:pPr>
      <w:r>
        <w:rPr>
          <w:b w:val="0"/>
          <w:i w:val="0"/>
          <w:sz w:val="21"/>
        </w:rPr>
        <w:t>(c)  Drink plenty of fluids with medication</w:t>
      </w:r>
    </w:p>
    <w:p>
      <w:pPr>
        <w:spacing w:after="20" w:before="0"/>
      </w:pPr>
      <w:r>
        <w:rPr>
          <w:b w:val="0"/>
          <w:i w:val="0"/>
          <w:sz w:val="21"/>
        </w:rPr>
        <w:t>(d)  After meal</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LITHIUM causes gastrointestinal upset (nausea, vomiting) — it should be taken AFTER MEALS (with food) to reduce gastric irritation. Blood levels must be monitored (therapeutic 0.6-1.2 mEq/L), and the client needs adequate fluid and sodium intake.</w:t>
      </w:r>
    </w:p>
    <w:p>
      <w:pPr>
        <w:spacing w:after="20" w:before="0"/>
      </w:pPr>
      <w:r>
        <w:rPr>
          <w:b/>
        </w:rPr>
        <w:t xml:space="preserve">🔍 Key Clues: </w:t>
      </w:r>
      <w:r>
        <w:t>Lithium + nausea → take after meals; monitor serum level and hydration.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Before meals worsens gastric irritation. | b — In-between meals is not the standard instruction. | c — Fluids are encouraged overall, but the timing answer is after meals.</w:t>
      </w:r>
    </w:p>
    <w:p>
      <w:pPr>
        <w:spacing w:after="20" w:before="0"/>
      </w:pPr>
      <w:r>
        <w:rPr>
          <w:b/>
          <w:color w:val="B45F06"/>
        </w:rPr>
        <w:t xml:space="preserve">⚠️ Exam Trap: </w:t>
      </w:r>
      <w:r>
        <w:t>Lithium: narrow therapeutic index — nausea can also signal toxicity (check level, tremor, confusion).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Lithium: take after meals to reduce nausea; monitor levels.</w:t>
      </w:r>
    </w:p>
    <w:p>
      <w:pPr>
        <w:spacing w:after="0" w:before="0"/>
      </w:pPr>
      <w:r>
        <w:rPr>
          <w:b/>
          <w:i w:val="0"/>
          <w:sz w:val="21"/>
        </w:rPr>
        <w:t>Positive Marks: 1    Negative Marks: 0.25</w:t>
      </w:r>
    </w:p>
    <w:p>
      <w:pPr>
        <w:spacing w:before="280" w:after="40"/>
      </w:pPr>
      <w:r>
        <w:rPr>
          <w:b/>
        </w:rPr>
        <w:t xml:space="preserve">Question: </w:t>
      </w:r>
      <w:r>
        <w:t>A person who is unable to enjoy or find pleasure, this phenomena is called:</w:t>
      </w:r>
    </w:p>
    <w:p>
      <w:pPr>
        <w:spacing w:after="20" w:before="0"/>
      </w:pPr>
      <w:r>
        <w:rPr>
          <w:b w:val="0"/>
          <w:i w:val="0"/>
          <w:sz w:val="21"/>
        </w:rPr>
        <w:t>(a)  Anhedonia</w:t>
      </w:r>
    </w:p>
    <w:p>
      <w:pPr>
        <w:spacing w:after="20" w:before="0"/>
      </w:pPr>
      <w:r>
        <w:rPr>
          <w:b w:val="0"/>
          <w:i w:val="0"/>
          <w:sz w:val="21"/>
        </w:rPr>
        <w:t>(b)  Avolition</w:t>
      </w:r>
    </w:p>
    <w:p>
      <w:pPr>
        <w:spacing w:after="20" w:before="0"/>
      </w:pPr>
      <w:r>
        <w:rPr>
          <w:b w:val="0"/>
          <w:i w:val="0"/>
          <w:sz w:val="21"/>
        </w:rPr>
        <w:t>(c)  Alogia</w:t>
      </w:r>
    </w:p>
    <w:p>
      <w:pPr>
        <w:spacing w:after="20" w:before="0"/>
      </w:pPr>
      <w:r>
        <w:rPr>
          <w:b w:val="0"/>
          <w:i w:val="0"/>
          <w:sz w:val="21"/>
        </w:rPr>
        <w:t>(d)  Elation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ANHEDONIA is the inability to experience PLEASURE or enjoyment in normally pleasurable activities — a core negative symptom of schizophrenia and a feature of depression. AVOLITION = lack of motivation; ALOGIA = poverty of speech; ELATION = elevated mood.</w:t>
      </w:r>
    </w:p>
    <w:p>
      <w:pPr>
        <w:spacing w:after="20" w:before="0"/>
      </w:pPr>
      <w:r>
        <w:rPr>
          <w:b/>
        </w:rPr>
        <w:t xml:space="preserve">🔍 Key Clues: </w:t>
      </w:r>
      <w:r>
        <w:t>Unable to enjoy/feel pleasure = anhedonia.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Avolition = loss of motivation/initiative. | c — Alogia = reduced speech output. | d — Elation = extreme elevated mood.</w:t>
      </w:r>
    </w:p>
    <w:p>
      <w:pPr>
        <w:spacing w:after="20" w:before="0"/>
      </w:pPr>
      <w:r>
        <w:rPr>
          <w:b/>
          <w:color w:val="B45F06"/>
        </w:rPr>
        <w:t xml:space="preserve">⚠️ Exam Trap: </w:t>
      </w:r>
      <w:r>
        <w:t>Negative symptoms: anhedonia (pleasure), avolition (drive), alogia (speech), affect (flat).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Anhedonia: inability to experience pleasure.</w:t>
      </w:r>
    </w:p>
    <w:p>
      <w:pPr>
        <w:spacing w:after="0" w:before="0"/>
      </w:pPr>
      <w:r>
        <w:rPr>
          <w:b/>
          <w:i w:val="0"/>
          <w:sz w:val="21"/>
        </w:rPr>
        <w:t>Positive Marks: 1    Negative Marks: 0.25</w:t>
      </w:r>
    </w:p>
    <w:p>
      <w:pPr>
        <w:spacing w:before="280" w:after="40"/>
      </w:pPr>
      <w:r>
        <w:rPr>
          <w:b/>
        </w:rPr>
        <w:t xml:space="preserve">Question: </w:t>
      </w:r>
      <w:r>
        <w:t>What is the drug of choice for a child with ADHD (Attention Deficit Hyperactive disorder)?</w:t>
      </w:r>
    </w:p>
    <w:p>
      <w:pPr>
        <w:spacing w:after="20" w:before="0"/>
      </w:pPr>
      <w:r>
        <w:rPr>
          <w:b w:val="0"/>
          <w:i w:val="0"/>
          <w:sz w:val="21"/>
        </w:rPr>
        <w:t>(a)  Methylphenidate</w:t>
      </w:r>
    </w:p>
    <w:p>
      <w:pPr>
        <w:spacing w:after="20" w:before="0"/>
      </w:pPr>
      <w:r>
        <w:rPr>
          <w:b w:val="0"/>
          <w:i w:val="0"/>
          <w:sz w:val="21"/>
        </w:rPr>
        <w:t>(b)  Risperidone</w:t>
      </w:r>
    </w:p>
    <w:p>
      <w:pPr>
        <w:spacing w:after="20" w:before="0"/>
      </w:pPr>
      <w:r>
        <w:rPr>
          <w:b w:val="0"/>
          <w:i w:val="0"/>
          <w:sz w:val="21"/>
        </w:rPr>
        <w:t>(c)  Aripiprazole</w:t>
      </w:r>
    </w:p>
    <w:p>
      <w:pPr>
        <w:spacing w:after="20" w:before="0"/>
      </w:pPr>
      <w:r>
        <w:rPr>
          <w:b w:val="0"/>
          <w:i w:val="0"/>
          <w:sz w:val="21"/>
        </w:rPr>
        <w:t>(d)  Clonidine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METHYLPHENIDATE (a central stimulant) is the DRUG OF CHOICE for ADHD — it improves attention and reduces hyperactivity/impulsivity. Risperidone and aripiprazole are atypical antipsychotics (used for aggression/tics); clonidine is a second-line option.</w:t>
      </w:r>
    </w:p>
    <w:p>
      <w:pPr>
        <w:spacing w:after="20" w:before="0"/>
      </w:pPr>
      <w:r>
        <w:rPr>
          <w:b/>
        </w:rPr>
        <w:t xml:space="preserve">🔍 Key Clues: </w:t>
      </w:r>
      <w:r>
        <w:t>ADHD first-line drug = methylphenidate (stimulant).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Risperidone is an antipsychotic, used adjunctively. | c — Aripiprazole is an antipsychotic. | d — Clonidine is a second-line/adjunct agent.</w:t>
      </w:r>
    </w:p>
    <w:p>
      <w:pPr>
        <w:spacing w:after="20" w:before="0"/>
      </w:pPr>
      <w:r>
        <w:rPr>
          <w:b/>
          <w:color w:val="B45F06"/>
        </w:rPr>
        <w:t xml:space="preserve">⚠️ Exam Trap: </w:t>
      </w:r>
      <w:r>
        <w:t>Stimulants (methylphenidate) paradoxically calm ADHD — that is the exam answer.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ADHD drug of choice: methylphenidate.</w:t>
      </w:r>
    </w:p>
    <w:p>
      <w:pPr>
        <w:spacing w:after="0" w:before="0"/>
      </w:pPr>
      <w:r>
        <w:rPr>
          <w:b/>
          <w:i w:val="0"/>
          <w:sz w:val="21"/>
        </w:rPr>
        <w:t>Positive Marks: 1    Negative Marks: 0.25</w:t>
      </w:r>
    </w:p>
    <w:p>
      <w:pPr>
        <w:spacing w:before="280" w:after="40"/>
      </w:pPr>
      <w:r>
        <w:rPr>
          <w:b/>
        </w:rPr>
        <w:t xml:space="preserve">Question: </w:t>
      </w:r>
      <w:r>
        <w:t>A disorder in which a patient does doctor’s shopping is called?</w:t>
      </w:r>
    </w:p>
    <w:p>
      <w:pPr>
        <w:spacing w:after="20" w:before="0"/>
      </w:pPr>
      <w:r>
        <w:rPr>
          <w:b w:val="0"/>
          <w:i w:val="0"/>
          <w:sz w:val="21"/>
        </w:rPr>
        <w:t>(a)  Hypochondriasis</w:t>
      </w:r>
    </w:p>
    <w:p>
      <w:pPr>
        <w:spacing w:after="20" w:before="0"/>
      </w:pPr>
      <w:r>
        <w:rPr>
          <w:b w:val="0"/>
          <w:i w:val="0"/>
          <w:sz w:val="21"/>
        </w:rPr>
        <w:t>(b)  Phobia</w:t>
      </w:r>
    </w:p>
    <w:p>
      <w:pPr>
        <w:spacing w:after="20" w:before="0"/>
      </w:pPr>
      <w:r>
        <w:rPr>
          <w:b w:val="0"/>
          <w:i w:val="0"/>
          <w:sz w:val="21"/>
        </w:rPr>
        <w:t>(c)  OCD</w:t>
      </w:r>
    </w:p>
    <w:p>
      <w:pPr>
        <w:spacing w:after="20" w:before="0"/>
      </w:pPr>
      <w:r>
        <w:rPr>
          <w:b w:val="0"/>
          <w:i w:val="0"/>
          <w:sz w:val="21"/>
        </w:rPr>
        <w:t>(d)  Generalized anxiety disorder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DOCTOR’S SHOPPING — repeatedly consulting different doctors about the same symptoms — is characteristic of HYPOCHONDRIASIS (illness anxiety disorder): persistent preoccupation with having a serious illness despite reassurance and normal investigations.</w:t>
      </w:r>
    </w:p>
    <w:p>
      <w:pPr>
        <w:spacing w:after="20" w:before="0"/>
      </w:pPr>
      <w:r>
        <w:rPr>
          <w:b/>
        </w:rPr>
        <w:t xml:space="preserve">🔍 Key Clues: </w:t>
      </w:r>
      <w:r>
        <w:t>Doctor shopping + persistent illness worry = hypochondriasis.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Phobia = fear of a specific object/situation. | c — OCD = obsessions + compulsions. | d — GAD = diffuse worry about many things.</w:t>
      </w:r>
    </w:p>
    <w:p>
      <w:pPr>
        <w:spacing w:after="20" w:before="0"/>
      </w:pPr>
      <w:r>
        <w:rPr>
          <w:b/>
          <w:color w:val="B45F06"/>
        </w:rPr>
        <w:t xml:space="preserve">⚠️ Exam Trap: </w:t>
      </w:r>
      <w:r>
        <w:t>Hypochondriasis = fear of disease; somatization = physical symptoms; malingering = faking for gain.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Doctor shopping = hypochondriasis (illness anxiety).</w:t>
      </w:r>
    </w:p>
    <w:p>
      <w:pPr>
        <w:spacing w:after="0" w:before="0"/>
      </w:pPr>
      <w:r>
        <w:rPr>
          <w:b/>
          <w:i w:val="0"/>
          <w:sz w:val="21"/>
        </w:rPr>
        <w:t>Positive Marks: 1    Negative Marks: 0.25</w:t>
      </w:r>
    </w:p>
    <w:p>
      <w:pPr>
        <w:spacing w:before="280" w:after="40"/>
      </w:pPr>
      <w:r>
        <w:rPr>
          <w:b/>
        </w:rPr>
        <w:t xml:space="preserve">Question: </w:t>
      </w:r>
      <w:r>
        <w:t>Which of the following is seen in the case of Mania?</w:t>
      </w:r>
    </w:p>
    <w:p>
      <w:pPr>
        <w:spacing w:after="20" w:before="0"/>
      </w:pPr>
      <w:r>
        <w:rPr>
          <w:b w:val="0"/>
          <w:i w:val="0"/>
          <w:sz w:val="21"/>
        </w:rPr>
        <w:t>(a)  Flight of ideas</w:t>
      </w:r>
    </w:p>
    <w:p>
      <w:pPr>
        <w:spacing w:after="20" w:before="0"/>
      </w:pPr>
      <w:r>
        <w:rPr>
          <w:b w:val="0"/>
          <w:i w:val="0"/>
          <w:sz w:val="21"/>
        </w:rPr>
        <w:t>(b)  Depressed mood</w:t>
      </w:r>
    </w:p>
    <w:p>
      <w:pPr>
        <w:spacing w:after="20" w:before="0"/>
      </w:pPr>
      <w:r>
        <w:rPr>
          <w:b w:val="0"/>
          <w:i w:val="0"/>
          <w:sz w:val="21"/>
        </w:rPr>
        <w:t>(c)  Increased sleep</w:t>
      </w:r>
    </w:p>
    <w:p>
      <w:pPr>
        <w:spacing w:after="20" w:before="0"/>
      </w:pPr>
      <w:r>
        <w:rPr>
          <w:b w:val="0"/>
          <w:i w:val="0"/>
          <w:sz w:val="21"/>
        </w:rPr>
        <w:t>(d)  Loss of appetite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MANIA is characterised by elevated/expansive mood with FLIGHT OF IDEAS — rapid, racing thoughts jumping between topics — plus increased energy, decreased need for sleep, grandiosity and pressured speech. Depressed mood, hypersomnia and anorexia belong to depression.</w:t>
      </w:r>
    </w:p>
    <w:p>
      <w:pPr>
        <w:spacing w:after="20" w:before="0"/>
      </w:pPr>
      <w:r>
        <w:rPr>
          <w:b/>
        </w:rPr>
        <w:t xml:space="preserve">🔍 Key Clues: </w:t>
      </w:r>
      <w:r>
        <w:t>Mania: flight of ideas, euphoria, decreased sleep, pressured speech.</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Depressed mood = depressive episode. | c — Mania causes DECREASED need for sleep. | d — Appetite is usually increased in mania.</w:t>
      </w:r>
    </w:p>
    <w:p>
      <w:pPr>
        <w:spacing w:after="20" w:before="0"/>
      </w:pPr>
      <w:r>
        <w:rPr>
          <w:b/>
          <w:color w:val="B45F06"/>
        </w:rPr>
        <w:t xml:space="preserve">⚠️ Exam Trap: </w:t>
      </w:r>
      <w:r>
        <w:t>Mania triad: elevated mood, flight of ideas, increased activity — with decreased sleep.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Mania: flight of ideas + euphoria + decreased sleep.</w:t>
      </w:r>
    </w:p>
    <w:p>
      <w:pPr>
        <w:spacing w:after="0" w:before="0"/>
      </w:pPr>
      <w:r>
        <w:rPr>
          <w:b/>
          <w:i w:val="0"/>
          <w:sz w:val="21"/>
        </w:rPr>
        <w:t>Positive Marks: 1    Negative Marks: 0.25</w:t>
      </w:r>
    </w:p>
    <w:p>
      <w:pPr>
        <w:spacing w:before="280" w:after="40"/>
      </w:pPr>
      <w:r>
        <w:rPr>
          <w:b/>
        </w:rPr>
        <w:t xml:space="preserve">Question: </w:t>
      </w:r>
      <w:r>
        <w:t>A condition in which a person is afraid of spider is called:</w:t>
      </w:r>
    </w:p>
    <w:p>
      <w:pPr>
        <w:spacing w:after="20" w:before="0"/>
      </w:pPr>
      <w:r>
        <w:rPr>
          <w:b w:val="0"/>
          <w:i w:val="0"/>
          <w:sz w:val="21"/>
        </w:rPr>
        <w:t>(a)  Arachnophobia</w:t>
      </w:r>
    </w:p>
    <w:p>
      <w:pPr>
        <w:spacing w:after="20" w:before="0"/>
      </w:pPr>
      <w:r>
        <w:rPr>
          <w:b w:val="0"/>
          <w:i w:val="0"/>
          <w:sz w:val="21"/>
        </w:rPr>
        <w:t>(b)  Agoraphobia</w:t>
      </w:r>
    </w:p>
    <w:p>
      <w:pPr>
        <w:spacing w:after="20" w:before="0"/>
      </w:pPr>
      <w:r>
        <w:rPr>
          <w:b w:val="0"/>
          <w:i w:val="0"/>
          <w:sz w:val="21"/>
        </w:rPr>
        <w:t>(c)  Acrophobia</w:t>
      </w:r>
    </w:p>
    <w:p>
      <w:pPr>
        <w:spacing w:after="20" w:before="0"/>
      </w:pPr>
      <w:r>
        <w:rPr>
          <w:b w:val="0"/>
          <w:i w:val="0"/>
          <w:sz w:val="21"/>
        </w:rPr>
        <w:t>(d)  Aviophobia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ARACHNOPHOBIA is the specific phobia of SPIDERS (arachnids). AGORAPHOBIA = fear of open/crowded spaces; ACROPHOBIA = fear of heights; AVIOPHOBIA = fear of flying.</w:t>
      </w:r>
    </w:p>
    <w:p>
      <w:pPr>
        <w:spacing w:after="20" w:before="0"/>
      </w:pPr>
      <w:r>
        <w:rPr>
          <w:b/>
        </w:rPr>
        <w:t xml:space="preserve">🔍 Key Clues: </w:t>
      </w:r>
      <w:r>
        <w:t>Spider fear = arachnophobia (arachnid = spider).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Agoraphobia = open/crowded places. | c — Acrophobia = heights. | d — Aviophobia = flying.</w:t>
      </w:r>
    </w:p>
    <w:p>
      <w:pPr>
        <w:spacing w:after="20" w:before="0"/>
      </w:pPr>
      <w:r>
        <w:rPr>
          <w:b/>
          <w:color w:val="B45F06"/>
        </w:rPr>
        <w:t xml:space="preserve">⚠️ Exam Trap: </w:t>
      </w:r>
      <w:r>
        <w:t>Phobia prefixes: arachno (spider), acro (height), agora (open space), avio (flying), claustro (enclosed).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Arachnophobia: fear of spiders.</w:t>
      </w:r>
    </w:p>
    <w:p>
      <w:pPr>
        <w:spacing w:after="0" w:before="0"/>
      </w:pPr>
      <w:r>
        <w:rPr>
          <w:b/>
          <w:i w:val="0"/>
          <w:sz w:val="21"/>
        </w:rPr>
        <w:t>Positive Marks: 1    Negative Marks: 0.25</w:t>
      </w:r>
    </w:p>
    <w:p>
      <w:pPr>
        <w:spacing w:before="280" w:after="40"/>
      </w:pPr>
      <w:r>
        <w:rPr>
          <w:b/>
        </w:rPr>
        <w:t xml:space="preserve">Question: </w:t>
      </w:r>
      <w:r>
        <w:t>Barrette esophagus is the most common complication of which disease?</w:t>
      </w:r>
    </w:p>
    <w:p>
      <w:pPr>
        <w:spacing w:after="20" w:before="0"/>
      </w:pPr>
      <w:r>
        <w:rPr>
          <w:b w:val="0"/>
          <w:i w:val="0"/>
          <w:sz w:val="21"/>
        </w:rPr>
        <w:t>(a)  Gastric ulcer</w:t>
      </w:r>
    </w:p>
    <w:p>
      <w:pPr>
        <w:spacing w:after="20" w:before="0"/>
      </w:pPr>
      <w:r>
        <w:rPr>
          <w:b w:val="0"/>
          <w:i w:val="0"/>
          <w:sz w:val="21"/>
        </w:rPr>
        <w:t>(b)  GERD</w:t>
      </w:r>
    </w:p>
    <w:p>
      <w:pPr>
        <w:spacing w:after="20" w:before="0"/>
      </w:pPr>
      <w:r>
        <w:rPr>
          <w:b w:val="0"/>
          <w:i w:val="0"/>
          <w:sz w:val="21"/>
        </w:rPr>
        <w:t>(c)  Esophageal varices</w:t>
      </w:r>
    </w:p>
    <w:p>
      <w:pPr>
        <w:spacing w:after="20" w:before="0"/>
      </w:pPr>
      <w:r>
        <w:rPr>
          <w:b w:val="0"/>
          <w:i w:val="0"/>
          <w:sz w:val="21"/>
        </w:rPr>
        <w:t>(d)  Peptic ulcer disease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BARRETT’S ESOPHAGUS — metaplasia of the lower esophageal squamous epithelium to intestinal-type columnar epithelium — is the most important complication of chronic GERD and a precursor of esophageal adenocarcinoma.</w:t>
      </w:r>
    </w:p>
    <w:p>
      <w:pPr>
        <w:spacing w:after="20" w:before="0"/>
      </w:pPr>
      <w:r>
        <w:rPr>
          <w:b/>
        </w:rPr>
        <w:t xml:space="preserve">🔍 Key Clues: </w:t>
      </w:r>
      <w:r>
        <w:t>Barrett’s esophagus = long-standing GERD (metaplasia → cancer risk).</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Gastric ulcer is not linked to Barrett’s. | c — Esophageal varices = portal hypertension, not GERD. | d — PUD is a gastric/duodenal disease.</w:t>
      </w:r>
    </w:p>
    <w:p>
      <w:pPr>
        <w:spacing w:after="20" w:before="0"/>
      </w:pPr>
      <w:r>
        <w:rPr>
          <w:b/>
          <w:color w:val="B45F06"/>
        </w:rPr>
        <w:t xml:space="preserve">⚠️ Exam Trap: </w:t>
      </w:r>
      <w:r>
        <w:t>Barrett’s esophagus: GERD → metaplasia → dysplasia → adenocarcinoma; needs surveillance endoscopy.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Barrett’s esophagus: complication of chronic GERD.</w:t>
      </w:r>
    </w:p>
    <w:p>
      <w:pPr>
        <w:spacing w:after="0" w:before="0"/>
      </w:pPr>
      <w:r>
        <w:rPr>
          <w:b/>
          <w:i w:val="0"/>
          <w:sz w:val="21"/>
        </w:rPr>
        <w:t>Positive Marks: 1    Negative Marks: 0.25</w:t>
      </w:r>
    </w:p>
    <w:p>
      <w:pPr>
        <w:spacing w:before="280" w:after="40"/>
      </w:pPr>
      <w:r>
        <w:rPr>
          <w:b/>
        </w:rPr>
        <w:t xml:space="preserve">Question: </w:t>
      </w:r>
      <w:r>
        <w:t>A patient with atrial fibrillation has been prescribed antiarrhythmics. Which of the following drugs can also be given along with the antiarrhythmic in atrial fibrillation?</w:t>
      </w:r>
    </w:p>
    <w:p>
      <w:pPr>
        <w:spacing w:after="20" w:before="0"/>
      </w:pPr>
      <w:r>
        <w:rPr>
          <w:b w:val="0"/>
          <w:i w:val="0"/>
          <w:sz w:val="21"/>
        </w:rPr>
        <w:t>(a)  MgSO4</w:t>
      </w:r>
    </w:p>
    <w:p>
      <w:pPr>
        <w:spacing w:after="20" w:before="0"/>
      </w:pPr>
      <w:r>
        <w:rPr>
          <w:b w:val="0"/>
          <w:i w:val="0"/>
          <w:sz w:val="21"/>
        </w:rPr>
        <w:t>(b)  Vitamin K</w:t>
      </w:r>
    </w:p>
    <w:p>
      <w:pPr>
        <w:spacing w:after="20" w:before="0"/>
      </w:pPr>
      <w:r>
        <w:rPr>
          <w:b w:val="0"/>
          <w:i w:val="0"/>
          <w:sz w:val="21"/>
        </w:rPr>
        <w:t>(c)  Sodium bicarbonate</w:t>
      </w:r>
    </w:p>
    <w:p>
      <w:pPr>
        <w:spacing w:after="20" w:before="0"/>
      </w:pPr>
      <w:r>
        <w:rPr>
          <w:b w:val="0"/>
          <w:i w:val="0"/>
          <w:sz w:val="21"/>
        </w:rPr>
        <w:t>(d)  Heparin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In ATRIAL FIBRILLATION, ANTICOAGULATION with HEPARIN (followed by warfarin/DOAC) is given along with antiarrhythmics to prevent THROMBOEMBOLISM (stroke) from atrial stasis. MgSO4, vitamin K and sodium bicarbonate are not part of AF anticoagulation.</w:t>
      </w:r>
    </w:p>
    <w:p>
      <w:pPr>
        <w:spacing w:after="20" w:before="0"/>
      </w:pPr>
      <w:r>
        <w:rPr>
          <w:b/>
        </w:rPr>
        <w:t xml:space="preserve">🔍 Key Clues: </w:t>
      </w:r>
      <w:r>
        <w:t>AF management: rate/rhythm control + ANTICOAGULATION (heparin) to prevent stroke.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MgSO4 is not the AF anticoagulant. | b — Vitamin K reverses anticoagulation (warfarin antidote). | c — Sodium bicarbonate is for acidosis.</w:t>
      </w:r>
    </w:p>
    <w:p>
      <w:pPr>
        <w:spacing w:after="20" w:before="0"/>
      </w:pPr>
      <w:r>
        <w:rPr>
          <w:b/>
          <w:color w:val="B45F06"/>
        </w:rPr>
        <w:t xml:space="preserve">⚠️ Exam Trap: </w:t>
      </w:r>
      <w:r>
        <w:t>AF + stroke prevention: CHA2DS2-VASc scoring then anticoagulation — heparin bridges to warfarin.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AF: antiarrhythmic + heparin anticoagulation (stroke prevention).</w:t>
      </w:r>
    </w:p>
    <w:p>
      <w:pPr>
        <w:spacing w:after="0" w:before="0"/>
      </w:pPr>
      <w:r>
        <w:rPr>
          <w:b/>
          <w:i w:val="0"/>
          <w:sz w:val="21"/>
        </w:rPr>
        <w:t>Positive Marks: 1    Negative Marks: 0.25</w:t>
      </w:r>
    </w:p>
    <w:p>
      <w:pPr>
        <w:spacing w:before="280" w:after="40"/>
      </w:pPr>
      <w:r>
        <w:rPr>
          <w:b/>
        </w:rPr>
        <w:t xml:space="preserve">Question: </w:t>
      </w:r>
      <w:r>
        <w:t>A nurse started giving CPR to a client and observed ventricular fibrillation rhythm on the cardiac monitor. What should be the next step of action?</w:t>
      </w:r>
    </w:p>
    <w:p>
      <w:pPr>
        <w:spacing w:after="20" w:before="0"/>
      </w:pPr>
      <w:r>
        <w:rPr>
          <w:b w:val="0"/>
          <w:i w:val="0"/>
          <w:sz w:val="21"/>
        </w:rPr>
        <w:t>(a)  Defibrillation</w:t>
      </w:r>
    </w:p>
    <w:p>
      <w:pPr>
        <w:spacing w:after="20" w:before="0"/>
      </w:pPr>
      <w:r>
        <w:rPr>
          <w:b w:val="0"/>
          <w:i w:val="0"/>
          <w:sz w:val="21"/>
        </w:rPr>
        <w:t>(b)  Administer epinephrine</w:t>
      </w:r>
    </w:p>
    <w:p>
      <w:pPr>
        <w:spacing w:after="20" w:before="0"/>
      </w:pPr>
      <w:r>
        <w:rPr>
          <w:b w:val="0"/>
          <w:i w:val="0"/>
          <w:sz w:val="21"/>
        </w:rPr>
        <w:t>(c)  Administer oxygen</w:t>
      </w:r>
    </w:p>
    <w:p>
      <w:pPr>
        <w:spacing w:after="20" w:before="0"/>
      </w:pPr>
      <w:r>
        <w:rPr>
          <w:b w:val="0"/>
          <w:i w:val="0"/>
          <w:sz w:val="21"/>
        </w:rPr>
        <w:t>(d)  Administer amiodarone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VENTRICULAR FIBRILLATION is a shockable rhythm — the next step is DEFIBRILLATION (immediate unsynchronised shock), per the ACLS algorithm (shock → CPR 2 min → check rhythm). Epinephrine and amiodarone are given after the first shock/CPR cycles; oxygen is adjunctive.</w:t>
      </w:r>
    </w:p>
    <w:p>
      <w:pPr>
        <w:spacing w:after="20" w:before="0"/>
      </w:pPr>
      <w:r>
        <w:rPr>
          <w:b/>
        </w:rPr>
        <w:t xml:space="preserve">🔍 Key Clues: </w:t>
      </w:r>
      <w:r>
        <w:t>VF/pulseless VT → DEFIBRILLATE immediately, then CPR 2 min, then drugs.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Epinephrine comes after the first shock + 2 min CPR. | c — Oxygen alone does not terminate VF. | d — Amiodarone is after shocks/CPR cycles.</w:t>
      </w:r>
    </w:p>
    <w:p>
      <w:pPr>
        <w:spacing w:after="20" w:before="0"/>
      </w:pPr>
      <w:r>
        <w:rPr>
          <w:b/>
          <w:color w:val="B45F06"/>
        </w:rPr>
        <w:t xml:space="preserve">⚠️ Exam Trap: </w:t>
      </w:r>
      <w:r>
        <w:t>ACLS ladder for VF/pVT: shock → CPR → shock → epinephrine → shock → amiodarone.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VF on monitor during CPR → defibrillate immediately.</w:t>
      </w:r>
    </w:p>
    <w:p>
      <w:pPr>
        <w:spacing w:after="0" w:before="0"/>
      </w:pPr>
      <w:r>
        <w:rPr>
          <w:b/>
          <w:i w:val="0"/>
          <w:sz w:val="21"/>
        </w:rPr>
        <w:t>Positive Marks: 1    Negative Marks: 0.25</w:t>
      </w:r>
    </w:p>
    <w:p>
      <w:pPr>
        <w:spacing w:before="280" w:after="40"/>
      </w:pPr>
      <w:r>
        <w:rPr>
          <w:b/>
        </w:rPr>
        <w:t xml:space="preserve">Question: </w:t>
      </w:r>
      <w:r>
        <w:t>What is the antidote of Heparin overdose/poisoning?</w:t>
      </w:r>
    </w:p>
    <w:p>
      <w:pPr>
        <w:spacing w:after="20" w:before="0"/>
      </w:pPr>
      <w:r>
        <w:rPr>
          <w:b w:val="0"/>
          <w:i w:val="0"/>
          <w:sz w:val="21"/>
        </w:rPr>
        <w:t>(a)  Protamine sulfate</w:t>
      </w:r>
    </w:p>
    <w:p>
      <w:pPr>
        <w:spacing w:after="20" w:before="0"/>
      </w:pPr>
      <w:r>
        <w:rPr>
          <w:b w:val="0"/>
          <w:i w:val="0"/>
          <w:sz w:val="21"/>
        </w:rPr>
        <w:t>(b)  N-acetyl cysteine</w:t>
      </w:r>
    </w:p>
    <w:p>
      <w:pPr>
        <w:spacing w:after="20" w:before="0"/>
      </w:pPr>
      <w:r>
        <w:rPr>
          <w:b w:val="0"/>
          <w:i w:val="0"/>
          <w:sz w:val="21"/>
        </w:rPr>
        <w:t>(c)  Warfarin</w:t>
      </w:r>
    </w:p>
    <w:p>
      <w:pPr>
        <w:spacing w:after="20" w:before="0"/>
      </w:pPr>
      <w:r>
        <w:rPr>
          <w:b w:val="0"/>
          <w:i w:val="0"/>
          <w:sz w:val="21"/>
        </w:rPr>
        <w:t>(d)  Vitamin K</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ANTIDOTE for HEPARIN overdose is PROTAMINE SULFATE — a positively charged protein that binds and neutralises heparin. VITAMIN K is the antidote for WARFARIN; N-acetylcysteine is the antidote for paracetamol.</w:t>
      </w:r>
    </w:p>
    <w:p>
      <w:pPr>
        <w:spacing w:after="20" w:before="0"/>
      </w:pPr>
      <w:r>
        <w:rPr>
          <w:b/>
        </w:rPr>
        <w:t xml:space="preserve">🔍 Key Clues: </w:t>
      </w:r>
      <w:r>
        <w:t>Heparin → protamine sulfate; warfarin → vitamin K; paracetamol → N-acetylcysteine.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N-acetylcysteine is the paracetamol antidote. | c — Warfarin is an anticoagulant, not an antidote. | d — Vitamin K reverses warfarin, not heparin.</w:t>
      </w:r>
    </w:p>
    <w:p>
      <w:pPr>
        <w:spacing w:after="20" w:before="0"/>
      </w:pPr>
      <w:r>
        <w:rPr>
          <w:b/>
          <w:color w:val="B45F06"/>
        </w:rPr>
        <w:t xml:space="preserve">⚠️ Exam Trap: </w:t>
      </w:r>
      <w:r>
        <w:t>Protamine = heparin; vitamin K = warfarin — the classic antidote swap.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Heparin antidote: protamine sulfate.</w:t>
      </w:r>
    </w:p>
    <w:p>
      <w:pPr>
        <w:spacing w:after="0" w:before="0"/>
      </w:pPr>
      <w:r>
        <w:rPr>
          <w:b/>
          <w:i w:val="0"/>
          <w:sz w:val="21"/>
        </w:rPr>
        <w:t>Positive Marks: 1    Negative Marks: 0.25</w:t>
      </w:r>
    </w:p>
    <w:p>
      <w:pPr>
        <w:spacing w:before="280" w:after="40"/>
      </w:pPr>
      <w:r>
        <w:rPr>
          <w:b/>
        </w:rPr>
        <w:t xml:space="preserve">Question: </w:t>
      </w:r>
      <w:r>
        <w:t>What is the antidote of opioid poisoning?</w:t>
      </w:r>
    </w:p>
    <w:p>
      <w:pPr>
        <w:spacing w:after="20" w:before="0"/>
      </w:pPr>
      <w:r>
        <w:rPr>
          <w:b w:val="0"/>
          <w:i w:val="0"/>
          <w:sz w:val="21"/>
        </w:rPr>
        <w:t>(a)  Naloxone</w:t>
      </w:r>
    </w:p>
    <w:p>
      <w:pPr>
        <w:spacing w:after="20" w:before="0"/>
      </w:pPr>
      <w:r>
        <w:rPr>
          <w:b w:val="0"/>
          <w:i w:val="0"/>
          <w:sz w:val="21"/>
        </w:rPr>
        <w:t>(b)  Calcium gluconate</w:t>
      </w:r>
    </w:p>
    <w:p>
      <w:pPr>
        <w:spacing w:after="20" w:before="0"/>
      </w:pPr>
      <w:r>
        <w:rPr>
          <w:b w:val="0"/>
          <w:i w:val="0"/>
          <w:sz w:val="21"/>
        </w:rPr>
        <w:t>(c)  Activated charcoal</w:t>
      </w:r>
    </w:p>
    <w:p>
      <w:pPr>
        <w:spacing w:after="20" w:before="0"/>
      </w:pPr>
      <w:r>
        <w:rPr>
          <w:b w:val="0"/>
          <w:i w:val="0"/>
          <w:sz w:val="21"/>
        </w:rPr>
        <w:t>(d)  Sodium bicarbonate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NALOXONE (Narcan) is the specific opioid antagonist used in OPIOID poisoning — it rapidly reverses respiratory depression, pinpoint pupils and sedation. Calcium gluconate = magnesium/calcium channel blocker toxicity; sodium bicarbonate = TCA/aspirin toxicity.</w:t>
      </w:r>
    </w:p>
    <w:p>
      <w:pPr>
        <w:spacing w:after="20" w:before="0"/>
      </w:pPr>
      <w:r>
        <w:rPr>
          <w:b/>
        </w:rPr>
        <w:t xml:space="preserve">🔍 Key Clues: </w:t>
      </w:r>
      <w:r>
        <w:t>Opioid overdose (respiratory depression, pinpoint pupils) → naloxone.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Calcium gluconate = MgSO4/CCB toxicity. | c — Activated charcoal binds ingested poisons, not opioids specifically. | d — Sodium bicarbonate = TCA/salicylate toxicity.</w:t>
      </w:r>
    </w:p>
    <w:p>
      <w:pPr>
        <w:spacing w:after="20" w:before="0"/>
      </w:pPr>
      <w:r>
        <w:rPr>
          <w:b/>
          <w:color w:val="B45F06"/>
        </w:rPr>
        <w:t xml:space="preserve">⚠️ Exam Trap: </w:t>
      </w:r>
      <w:r>
        <w:t>Opioid triad: coma, respiratory depression, pinpoint pupils → naloxone (may need repeat doses).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Opioid poisoning antidote: naloxone.</w:t>
      </w:r>
    </w:p>
    <w:p>
      <w:pPr>
        <w:spacing w:after="0" w:before="0"/>
      </w:pPr>
      <w:r>
        <w:rPr>
          <w:b/>
          <w:i w:val="0"/>
          <w:sz w:val="21"/>
        </w:rPr>
        <w:t>Positive Marks: 1    Negative Marks: 0.25</w:t>
      </w:r>
    </w:p>
    <w:p>
      <w:pPr>
        <w:spacing w:before="280" w:after="40"/>
      </w:pPr>
      <w:r>
        <w:rPr>
          <w:b/>
        </w:rPr>
        <w:t xml:space="preserve">Question: </w:t>
      </w:r>
      <w:r>
        <w:t>What is the antidote of Methanol poisoning?</w:t>
      </w:r>
    </w:p>
    <w:p>
      <w:pPr>
        <w:spacing w:after="20" w:before="0"/>
      </w:pPr>
      <w:r>
        <w:rPr>
          <w:b w:val="0"/>
          <w:i w:val="0"/>
          <w:sz w:val="21"/>
        </w:rPr>
        <w:t>(a)  Fomepizole</w:t>
      </w:r>
    </w:p>
    <w:p>
      <w:pPr>
        <w:spacing w:after="20" w:before="0"/>
      </w:pPr>
      <w:r>
        <w:rPr>
          <w:b w:val="0"/>
          <w:i w:val="0"/>
          <w:sz w:val="21"/>
        </w:rPr>
        <w:t>(b)  Physostigmine</w:t>
      </w:r>
    </w:p>
    <w:p>
      <w:pPr>
        <w:spacing w:after="20" w:before="0"/>
      </w:pPr>
      <w:r>
        <w:rPr>
          <w:b w:val="0"/>
          <w:i w:val="0"/>
          <w:sz w:val="21"/>
        </w:rPr>
        <w:t>(c)  Flumazenil</w:t>
      </w:r>
    </w:p>
    <w:p>
      <w:pPr>
        <w:spacing w:after="20" w:before="0"/>
      </w:pPr>
      <w:r>
        <w:rPr>
          <w:b w:val="0"/>
          <w:i w:val="0"/>
          <w:sz w:val="21"/>
        </w:rPr>
        <w:t>(d)  Methylene blue 1%</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ANTIDOTE for METHANOL (and ethylene glycol) poisoning is FOMEPIZOLE — an alcohol dehydrogenase inhibitor that blocks the metabolism of methanol to toxic formic acid (ethanol infusion is the alternative). Flumazenil = benzodiazepine antidote; physostigmine = anticholinergic; methylene blue = methemoglobinemia.</w:t>
      </w:r>
    </w:p>
    <w:p>
      <w:pPr>
        <w:spacing w:after="20" w:before="0"/>
      </w:pPr>
      <w:r>
        <w:rPr>
          <w:b/>
        </w:rPr>
        <w:t xml:space="preserve">🔍 Key Clues: </w:t>
      </w:r>
      <w:r>
        <w:t>Methanol/ethylene glycol → fomepizole (or ethanol).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Physostigmine is for anticholinergic toxicity. | c — Flumazenil is the benzodiazepine antidote. | d — Methylene blue treats methemoglobinemia.</w:t>
      </w:r>
    </w:p>
    <w:p>
      <w:pPr>
        <w:spacing w:after="20" w:before="0"/>
      </w:pPr>
      <w:r>
        <w:rPr>
          <w:b/>
          <w:color w:val="B45F06"/>
        </w:rPr>
        <w:t xml:space="preserve">⚠️ Exam Trap: </w:t>
      </w:r>
      <w:r>
        <w:t>Antidote map: methanol = fomepizole; benzodiazepines = flumazenil; opioids = naloxone.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Methanol poisoning antidote: fomepizole.</w:t>
      </w:r>
    </w:p>
    <w:p>
      <w:pPr>
        <w:spacing w:after="0" w:before="0"/>
      </w:pPr>
      <w:r>
        <w:rPr>
          <w:b/>
          <w:i w:val="0"/>
          <w:sz w:val="21"/>
        </w:rPr>
        <w:t>Positive Marks: 1    Negative Marks: 0.25</w:t>
      </w:r>
    </w:p>
    <w:p>
      <w:pPr>
        <w:spacing w:before="280" w:after="40"/>
      </w:pPr>
      <w:r>
        <w:rPr>
          <w:b/>
        </w:rPr>
        <w:t xml:space="preserve">Question: </w:t>
      </w:r>
      <w:r>
        <w:t>Identify the equipment shown in the below given image.</w:t>
      </w:r>
    </w:p>
    <w:p>
      <w:pPr>
        <w:spacing w:after="40" w:before="0"/>
      </w:pPr>
      <w:r>
        <w:rPr>
          <w:b w:val="0"/>
          <w:i/>
          <w:color w:val="B45F06"/>
          <w:sz w:val="20"/>
        </w:rPr>
        <w:t>[ IMAGE: N7-Q58 — image in the Image Bank, to be inserted ]</w:t>
      </w:r>
    </w:p>
    <w:p>
      <w:pPr>
        <w:spacing w:after="20" w:before="0"/>
      </w:pPr>
      <w:r>
        <w:rPr>
          <w:b w:val="0"/>
          <w:i w:val="0"/>
          <w:sz w:val="21"/>
        </w:rPr>
        <w:t>(a)  CPAP</w:t>
      </w:r>
    </w:p>
    <w:p>
      <w:pPr>
        <w:spacing w:after="20" w:before="0"/>
      </w:pPr>
      <w:r>
        <w:rPr>
          <w:b w:val="0"/>
          <w:i w:val="0"/>
          <w:sz w:val="21"/>
        </w:rPr>
        <w:t>(b)  High flow nasal cannula</w:t>
      </w:r>
    </w:p>
    <w:p>
      <w:pPr>
        <w:spacing w:after="20" w:before="0"/>
      </w:pPr>
      <w:r>
        <w:rPr>
          <w:b w:val="0"/>
          <w:i w:val="0"/>
          <w:sz w:val="21"/>
        </w:rPr>
        <w:t>(c)  Mechanical ventilator</w:t>
      </w:r>
    </w:p>
    <w:p>
      <w:pPr>
        <w:spacing w:after="20" w:before="0"/>
      </w:pPr>
      <w:r>
        <w:rPr>
          <w:b w:val="0"/>
          <w:i w:val="0"/>
          <w:sz w:val="21"/>
        </w:rPr>
        <w:t>(d)  Oxygen concentrator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device shown is a CPAP (Continuous Positive Airway Pressure) machine — it delivers a constant positive airway pressure via a mask to keep the alveoli/airway open (used in OSA and respiratory failure). A high-flow nasal cannula delivers warmed humidified oxygen at high flow rates without pressure.</w:t>
      </w:r>
    </w:p>
    <w:p>
      <w:pPr>
        <w:spacing w:after="20" w:before="0"/>
      </w:pPr>
      <w:r>
        <w:rPr>
          <w:b/>
        </w:rPr>
        <w:t xml:space="preserve">🔍 Key Clues: </w:t>
      </w:r>
      <w:r>
        <w:t>Mask + tubing + pressure delivery device = CPAP machine.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HFNC is nasal prongs with high-flow humidified O2. | c — A ventilator is a larger critical-care machine with a circuit. | d — An oxygen concentrator only concentrates O2, no pressure.</w:t>
      </w:r>
    </w:p>
    <w:p>
      <w:pPr>
        <w:spacing w:after="20" w:before="0"/>
      </w:pPr>
      <w:r>
        <w:rPr>
          <w:b/>
          <w:color w:val="B45F06"/>
        </w:rPr>
        <w:t xml:space="preserve">⚠️ Exam Trap: </w:t>
      </w:r>
      <w:r>
        <w:t>CPAP = constant pressure via mask; BiPAP = two pressure levels (IPAP/EPAP).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CPAP: continuous positive airway pressure device.</w:t>
      </w:r>
    </w:p>
    <w:p>
      <w:pPr>
        <w:spacing w:after="0" w:before="0"/>
      </w:pPr>
      <w:r>
        <w:rPr>
          <w:b/>
          <w:i w:val="0"/>
          <w:sz w:val="21"/>
        </w:rPr>
        <w:t>Positive Marks: 1    Negative Marks: 0.25</w:t>
      </w:r>
    </w:p>
    <w:p>
      <w:pPr>
        <w:spacing w:before="280" w:after="40"/>
      </w:pPr>
      <w:r>
        <w:rPr>
          <w:b/>
        </w:rPr>
        <w:t xml:space="preserve">Question: </w:t>
      </w:r>
      <w:r>
        <w:t>Which of the following is done to confirm the placement of Endotracheal tube after intubation?</w:t>
      </w:r>
    </w:p>
    <w:p>
      <w:pPr>
        <w:spacing w:after="20" w:before="0"/>
      </w:pPr>
      <w:r>
        <w:rPr>
          <w:b w:val="0"/>
          <w:i w:val="0"/>
          <w:sz w:val="21"/>
        </w:rPr>
        <w:t>(a)  Capnography</w:t>
      </w:r>
    </w:p>
    <w:p>
      <w:pPr>
        <w:spacing w:after="20" w:before="0"/>
      </w:pPr>
      <w:r>
        <w:rPr>
          <w:b w:val="0"/>
          <w:i w:val="0"/>
          <w:sz w:val="21"/>
        </w:rPr>
        <w:t>(b)  Chest X-ray</w:t>
      </w:r>
    </w:p>
    <w:p>
      <w:pPr>
        <w:spacing w:after="20" w:before="0"/>
      </w:pPr>
      <w:r>
        <w:rPr>
          <w:b w:val="0"/>
          <w:i w:val="0"/>
          <w:sz w:val="21"/>
        </w:rPr>
        <w:t>(c)  Bilateral lung auscultation</w:t>
      </w:r>
    </w:p>
    <w:p>
      <w:pPr>
        <w:spacing w:after="20" w:before="0"/>
      </w:pPr>
      <w:r>
        <w:rPr>
          <w:b w:val="0"/>
          <w:i w:val="0"/>
          <w:sz w:val="21"/>
        </w:rPr>
        <w:t>(d)  Ultrasound</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CAPNOGRAPHY (continuous end-tidal CO2 waveform) is the GOLD STANDARD to confirm and continuously monitor endotracheal tube placement after intubation. Auscultation and chest X-ray are confirmatory adjuncts but capnography is the definitive immediate method.</w:t>
      </w:r>
    </w:p>
    <w:p>
      <w:pPr>
        <w:spacing w:after="20" w:before="0"/>
      </w:pPr>
      <w:r>
        <w:rPr>
          <w:b/>
        </w:rPr>
        <w:t xml:space="preserve">🔍 Key Clues: </w:t>
      </w:r>
      <w:r>
        <w:t>ETT confirmation: capnography (EtCO2) — definitive; X-ray/auscultation are adjuncts.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Chest X-ray confirms depth but takes time. | c — Auscultation can be misleading (gastric sounds). | d — Ultrasound is not the standard confirmation.</w:t>
      </w:r>
    </w:p>
    <w:p>
      <w:pPr>
        <w:spacing w:after="20" w:before="0"/>
      </w:pPr>
      <w:r>
        <w:rPr>
          <w:b/>
          <w:color w:val="B45F06"/>
        </w:rPr>
        <w:t xml:space="preserve">⚠️ Exam Trap: </w:t>
      </w:r>
      <w:r>
        <w:t>Capnography gives a continuous CO2 waveform — the most reliable confirmation of tracheal placement.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ETT placement: confirm with capnography (EtCO2).</w:t>
      </w:r>
    </w:p>
    <w:p>
      <w:pPr>
        <w:spacing w:after="0" w:before="0"/>
      </w:pPr>
      <w:r>
        <w:rPr>
          <w:b/>
          <w:i w:val="0"/>
          <w:sz w:val="21"/>
        </w:rPr>
        <w:t>Positive Marks: 1    Negative Marks: 0.25</w:t>
      </w:r>
    </w:p>
    <w:p>
      <w:pPr>
        <w:spacing w:before="280" w:after="40"/>
      </w:pPr>
      <w:r>
        <w:rPr>
          <w:b/>
        </w:rPr>
        <w:t xml:space="preserve">Question: </w:t>
      </w:r>
      <w:r>
        <w:t>Which type of shock is seen in Anaphylaxis?</w:t>
      </w:r>
    </w:p>
    <w:p>
      <w:pPr>
        <w:spacing w:after="20" w:before="0"/>
      </w:pPr>
      <w:r>
        <w:rPr>
          <w:b w:val="0"/>
          <w:i w:val="0"/>
          <w:sz w:val="21"/>
        </w:rPr>
        <w:t>(a)  Distributive shock</w:t>
      </w:r>
    </w:p>
    <w:p>
      <w:pPr>
        <w:spacing w:after="20" w:before="0"/>
      </w:pPr>
      <w:r>
        <w:rPr>
          <w:b w:val="0"/>
          <w:i w:val="0"/>
          <w:sz w:val="21"/>
        </w:rPr>
        <w:t>(b)  Septic shock</w:t>
      </w:r>
    </w:p>
    <w:p>
      <w:pPr>
        <w:spacing w:after="20" w:before="0"/>
      </w:pPr>
      <w:r>
        <w:rPr>
          <w:b w:val="0"/>
          <w:i w:val="0"/>
          <w:sz w:val="21"/>
        </w:rPr>
        <w:t>(c)  Cardiogenic shock</w:t>
      </w:r>
    </w:p>
    <w:p>
      <w:pPr>
        <w:spacing w:after="20" w:before="0"/>
      </w:pPr>
      <w:r>
        <w:rPr>
          <w:b w:val="0"/>
          <w:i w:val="0"/>
          <w:sz w:val="21"/>
        </w:rPr>
        <w:t>(d)  Hypovolemic shock</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ANAPHYLAXIS causes DISTRIBUTIVE SHOCK — massive vasodilation with increased capillary permeability (histamine/mast-cell mediators), leading to hypotension with warm skin and relative hypovolemia. Septic, neurogenic and anaphylactic shock are all distributive; cardiogenic and hypovolemic are distinct categories.</w:t>
      </w:r>
    </w:p>
    <w:p>
      <w:pPr>
        <w:spacing w:after="20" w:before="0"/>
      </w:pPr>
      <w:r>
        <w:rPr>
          <w:b/>
        </w:rPr>
        <w:t xml:space="preserve">🔍 Key Clues: </w:t>
      </w:r>
      <w:r>
        <w:t>Anaphylaxis = distributive shock (vasodilation + capillary leak).</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Septic shock is distributive but caused by infection. | c — Cardiogenic shock = pump failure. | d — Hypovolemic shock = loss of volume.</w:t>
      </w:r>
    </w:p>
    <w:p>
      <w:pPr>
        <w:spacing w:after="20" w:before="0"/>
      </w:pPr>
      <w:r>
        <w:rPr>
          <w:b/>
          <w:color w:val="B45F06"/>
        </w:rPr>
        <w:t xml:space="preserve">⚠️ Exam Trap: </w:t>
      </w:r>
      <w:r>
        <w:t>Shock types: distributive (septic/anaphylactic/neurogenic), cardiogenic, hypovolemic, obstructive.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Anaphylaxis: distributive shock → IM epinephrine + fluids.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