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person is unable to recall three things within 5 minutes. The nurse is trying to assess: (MHN)</w:t>
      </w:r>
    </w:p>
    <w:p>
      <w:pPr>
        <w:spacing w:after="20" w:before="0"/>
      </w:pPr>
      <w:r>
        <w:rPr>
          <w:b w:val="0"/>
          <w:i w:val="0"/>
          <w:sz w:val="21"/>
        </w:rPr>
        <w:t>(a)  Memory</w:t>
      </w:r>
    </w:p>
    <w:p>
      <w:pPr>
        <w:spacing w:after="20" w:before="0"/>
      </w:pPr>
      <w:r>
        <w:rPr>
          <w:b w:val="0"/>
          <w:i w:val="0"/>
          <w:sz w:val="21"/>
        </w:rPr>
        <w:t>(b)  Attention</w:t>
      </w:r>
    </w:p>
    <w:p>
      <w:pPr>
        <w:spacing w:after="20" w:before="0"/>
      </w:pPr>
      <w:r>
        <w:rPr>
          <w:b w:val="0"/>
          <w:i w:val="0"/>
          <w:sz w:val="21"/>
        </w:rPr>
        <w:t>(c)  Concentration</w:t>
      </w:r>
    </w:p>
    <w:p>
      <w:pPr>
        <w:spacing w:after="20" w:before="0"/>
      </w:pPr>
      <w:r>
        <w:rPr>
          <w:b w:val="0"/>
          <w:i w:val="0"/>
          <w:sz w:val="21"/>
        </w:rPr>
        <w:t>(d)  Language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Asking the patient to recall THREE OBJECTS after 5 MINUTES is the classic test of SHORT-TERM (recent) MEMORY — one of the standard Mini-Mental State Examination (MMSE) items. Attention/concentration is tested by serial sevens or digit span; language by naming/reading/writing.</w:t>
      </w:r>
    </w:p>
    <w:p>
      <w:pPr>
        <w:spacing w:after="20" w:before="0"/>
      </w:pPr>
      <w:r>
        <w:rPr>
          <w:b/>
        </w:rPr>
        <w:t xml:space="preserve">🔍 Key Clues: </w:t>
      </w:r>
      <w:r>
        <w:t>'Recall three things in 5 minutes' = memory testing.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Attention = vigilance/registration. | c — Concentration = serial sevens/digit span. | d — Language = naming, fluency, comprehension.</w:t>
      </w:r>
    </w:p>
    <w:p>
      <w:pPr>
        <w:spacing w:after="20" w:before="0"/>
      </w:pPr>
      <w:r>
        <w:rPr>
          <w:b/>
          <w:color w:val="B45F06"/>
        </w:rPr>
        <w:t xml:space="preserve">⚠️ Exam Trap: </w:t>
      </w:r>
      <w:r>
        <w:t>MMSE domains: orientation, registration, attention, recall, language, visuospatial.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Three-object recall = short-term memory.</w:t>
      </w:r>
    </w:p>
    <w:p>
      <w:pPr>
        <w:spacing w:after="0" w:before="0"/>
      </w:pPr>
      <w:r>
        <w:rPr>
          <w:b/>
          <w:i w:val="0"/>
          <w:sz w:val="21"/>
        </w:rPr>
        <w:t>Positive Marks: 1    Negative Marks: 0.25</w:t>
      </w:r>
    </w:p>
    <w:p>
      <w:pPr>
        <w:spacing w:before="280" w:after="40"/>
      </w:pPr>
      <w:r>
        <w:rPr>
          <w:b/>
        </w:rPr>
        <w:t xml:space="preserve">Question: </w:t>
      </w:r>
      <w:r>
        <w:t>The most common scale used to assess depression is: (MHN)</w:t>
      </w:r>
    </w:p>
    <w:p>
      <w:pPr>
        <w:spacing w:after="20" w:before="0"/>
      </w:pPr>
      <w:r>
        <w:rPr>
          <w:b w:val="0"/>
          <w:i w:val="0"/>
          <w:sz w:val="21"/>
        </w:rPr>
        <w:t>(a)  HAM-D</w:t>
      </w:r>
    </w:p>
    <w:p>
      <w:pPr>
        <w:spacing w:after="20" w:before="0"/>
      </w:pPr>
      <w:r>
        <w:rPr>
          <w:b w:val="0"/>
          <w:i w:val="0"/>
          <w:sz w:val="21"/>
        </w:rPr>
        <w:t>(b)  Beck Depression Inventory</w:t>
      </w:r>
    </w:p>
    <w:p>
      <w:pPr>
        <w:spacing w:after="20" w:before="0"/>
      </w:pPr>
      <w:r>
        <w:rPr>
          <w:b w:val="0"/>
          <w:i w:val="0"/>
          <w:sz w:val="21"/>
        </w:rPr>
        <w:t>(c)  Zung Self-Rating Depression Scale</w:t>
      </w:r>
    </w:p>
    <w:p>
      <w:pPr>
        <w:spacing w:after="20" w:before="0"/>
      </w:pPr>
      <w:r>
        <w:rPr>
          <w:b w:val="0"/>
          <w:i w:val="0"/>
          <w:sz w:val="21"/>
        </w:rPr>
        <w:t>(d)  Geriatric Depression Scale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HAMILTON DEPRESSION RATING SCALE (HAM-D/HDRS) is the most widely used clinician-administered scale to assess the SEVERITY of depression in research and clinical practice. The BECK DEPRESSION INVENTORY (BDI) is the most common SELF-REPORT scale; Zung and GDS are also self-rated (GDS for elderly). The examiner-rated HAM-D is the classic 'most common' answer.</w:t>
      </w:r>
    </w:p>
    <w:p>
      <w:pPr>
        <w:spacing w:after="20" w:before="0"/>
      </w:pPr>
      <w:r>
        <w:rPr>
          <w:b/>
        </w:rPr>
        <w:t xml:space="preserve">🔍 Key Clues: </w:t>
      </w:r>
      <w:r>
        <w:t>Clinician-rated depression severity = HAM-D (17/21 items).</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BDI is the most common self-report tool. | c — Zung is a self-rating scale. | d — GDS is for geriatric screening.</w:t>
      </w:r>
    </w:p>
    <w:p>
      <w:pPr>
        <w:spacing w:after="20" w:before="0"/>
      </w:pPr>
      <w:r>
        <w:rPr>
          <w:b/>
          <w:color w:val="B45F06"/>
        </w:rPr>
        <w:t xml:space="preserve">⚠️ Exam Trap: </w:t>
      </w:r>
      <w:r>
        <w:t>HAM-D = observer-rated (Hamilton); BDI = self-rated (Beck) — don't swap the two.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Depression severity: HAM-D (clinician), BDI (self).</w:t>
      </w:r>
    </w:p>
    <w:p>
      <w:pPr>
        <w:spacing w:after="0" w:before="0"/>
      </w:pPr>
      <w:r>
        <w:rPr>
          <w:b/>
          <w:i w:val="0"/>
          <w:sz w:val="21"/>
        </w:rPr>
        <w:t>Positive Marks: 1    Negative Marks: 0.25</w:t>
      </w:r>
    </w:p>
    <w:p>
      <w:pPr>
        <w:spacing w:before="280" w:after="40"/>
      </w:pPr>
      <w:r>
        <w:rPr>
          <w:b/>
        </w:rPr>
        <w:t xml:space="preserve">Question: </w:t>
      </w:r>
      <w:r>
        <w:t>CAGE questionnaire is used to assess the misuse of which of the following substances? (MHN)</w:t>
      </w:r>
    </w:p>
    <w:p>
      <w:pPr>
        <w:spacing w:after="20" w:before="0"/>
      </w:pPr>
      <w:r>
        <w:rPr>
          <w:b w:val="0"/>
          <w:i w:val="0"/>
          <w:sz w:val="21"/>
        </w:rPr>
        <w:t>(a)  Alcohol</w:t>
      </w:r>
    </w:p>
    <w:p>
      <w:pPr>
        <w:spacing w:after="20" w:before="0"/>
      </w:pPr>
      <w:r>
        <w:rPr>
          <w:b w:val="0"/>
          <w:i w:val="0"/>
          <w:sz w:val="21"/>
        </w:rPr>
        <w:t>(b)  Cannabis</w:t>
      </w:r>
    </w:p>
    <w:p>
      <w:pPr>
        <w:spacing w:after="20" w:before="0"/>
      </w:pPr>
      <w:r>
        <w:rPr>
          <w:b w:val="0"/>
          <w:i w:val="0"/>
          <w:sz w:val="21"/>
        </w:rPr>
        <w:t>(c)  Marijuana</w:t>
      </w:r>
    </w:p>
    <w:p>
      <w:pPr>
        <w:spacing w:after="20" w:before="0"/>
      </w:pPr>
      <w:r>
        <w:rPr>
          <w:b w:val="0"/>
          <w:i w:val="0"/>
          <w:sz w:val="21"/>
        </w:rPr>
        <w:t>(d)  Opioids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CAGE questionnaire — Cut down, Annoyed by criticism, Guilty, Eye-opener — is a 4-item SCREENING tool for ALCOHOL USE DISORDER. Two or more 'yes' answers indicate a positive screen. It is specific to alcohol, not cannabis, marijuana or opioids (other tools screen for those).</w:t>
      </w:r>
    </w:p>
    <w:p>
      <w:pPr>
        <w:spacing w:after="20" w:before="0"/>
      </w:pPr>
      <w:r>
        <w:rPr>
          <w:b/>
        </w:rPr>
        <w:t xml:space="preserve">🔍 Key Clues: </w:t>
      </w:r>
      <w:r>
        <w:t>CAGE = Cut, Annoyed, Guilty, Eye-opener → alcohol screening.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Cannabis is not screened by CAGE. | c — Marijuana is not screened by CAGE. | d — Opioids are screened by other tools (e.g., DAST).</w:t>
      </w:r>
    </w:p>
    <w:p>
      <w:pPr>
        <w:spacing w:after="20" w:before="0"/>
      </w:pPr>
      <w:r>
        <w:rPr>
          <w:b/>
          <w:color w:val="B45F06"/>
        </w:rPr>
        <w:t xml:space="preserve">⚠️ Exam Trap: </w:t>
      </w:r>
      <w:r>
        <w:t>CAGE is sensitive for dependence, less so for risky/harmful use — follow positive screens with a detailed history.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CAGE = alcohol misuse screening.</w:t>
      </w:r>
    </w:p>
    <w:p>
      <w:pPr>
        <w:spacing w:after="0" w:before="0"/>
      </w:pPr>
      <w:r>
        <w:rPr>
          <w:b/>
          <w:i w:val="0"/>
          <w:sz w:val="21"/>
        </w:rPr>
        <w:t>Positive Marks: 1    Negative Marks: 0.25</w:t>
      </w:r>
    </w:p>
    <w:p>
      <w:pPr>
        <w:spacing w:before="280" w:after="40"/>
      </w:pPr>
      <w:r>
        <w:rPr>
          <w:b/>
        </w:rPr>
        <w:t xml:space="preserve">Question: </w:t>
      </w:r>
      <w:r>
        <w:t>Identify the primary use of the feeder given in the image below: (Pediatrics)</w:t>
      </w:r>
    </w:p>
    <w:p>
      <w:pPr>
        <w:spacing w:after="40" w:before="0"/>
      </w:pPr>
      <w:r>
        <w:rPr>
          <w:b w:val="0"/>
          <w:i/>
          <w:color w:val="B45F06"/>
          <w:sz w:val="20"/>
        </w:rPr>
        <w:t>[ IMAGE: N8-M64 — image in the Image Bank, to be inserted ]</w:t>
      </w:r>
    </w:p>
    <w:p>
      <w:pPr>
        <w:spacing w:after="20" w:before="0"/>
      </w:pPr>
      <w:r>
        <w:rPr>
          <w:b w:val="0"/>
          <w:i w:val="0"/>
          <w:sz w:val="21"/>
        </w:rPr>
        <w:t>(a)  Administering medications to premature infants</w:t>
      </w:r>
    </w:p>
    <w:p>
      <w:pPr>
        <w:spacing w:after="20" w:before="0"/>
      </w:pPr>
      <w:r>
        <w:rPr>
          <w:b w:val="0"/>
          <w:i w:val="0"/>
          <w:sz w:val="21"/>
        </w:rPr>
        <w:t>(b)  Feeding infants with cleft lip and/or palate</w:t>
      </w:r>
    </w:p>
    <w:p>
      <w:pPr>
        <w:spacing w:after="20" w:before="0"/>
      </w:pPr>
      <w:r>
        <w:rPr>
          <w:b w:val="0"/>
          <w:i w:val="0"/>
          <w:sz w:val="21"/>
        </w:rPr>
        <w:t>(c)  Providing supplemental oxygen to neonates</w:t>
      </w:r>
    </w:p>
    <w:p>
      <w:pPr>
        <w:spacing w:after="20" w:before="0"/>
      </w:pPr>
      <w:r>
        <w:rPr>
          <w:b w:val="0"/>
          <w:i w:val="0"/>
          <w:sz w:val="21"/>
        </w:rPr>
        <w:t>(d)  Measuring gastric residual volumes in neonates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 SPECIAL CLEFT-PALATE FEEDER (e.g., Haberman feeder) — a squeezable bottle with a one-way valve and a long, soft, specially designed nipple that delivers milk to the back of the mouth, allowing INFANTS WITH CLEFT LIP/PALATE to feed effectively without nasal regurgitation or excessive effort.</w:t>
      </w:r>
    </w:p>
    <w:p>
      <w:pPr>
        <w:spacing w:after="20" w:before="0"/>
      </w:pPr>
      <w:r>
        <w:rPr>
          <w:b/>
        </w:rPr>
        <w:t xml:space="preserve">🔍 Key Clues: </w:t>
      </w:r>
      <w:r>
        <w:t>Long soft nipple + squeeze bottle + valve = cleft lip/palate feeder.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Medication administration is not the feeder's purpose. | c — Oxygen is delivered by cannula/hood, not a feeder. | d — Gastric residuals are measured by syringe aspiration.</w:t>
      </w:r>
    </w:p>
    <w:p>
      <w:pPr>
        <w:spacing w:after="20" w:before="0"/>
      </w:pPr>
      <w:r>
        <w:rPr>
          <w:b/>
          <w:color w:val="B45F06"/>
        </w:rPr>
        <w:t xml:space="preserve">⚠️ Exam Trap: </w:t>
      </w:r>
      <w:r>
        <w:t>Cleft feeding: upright position, small frequent feeds, burp often — the special feeder helps control flow.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Cleft palate feeder = Haberman-type nurser.</w:t>
      </w:r>
    </w:p>
    <w:p>
      <w:pPr>
        <w:spacing w:after="0" w:before="0"/>
      </w:pPr>
      <w:r>
        <w:rPr>
          <w:b/>
          <w:i w:val="0"/>
          <w:sz w:val="21"/>
        </w:rPr>
        <w:t>Positive Marks: 1    Negative Marks: 0.25</w:t>
      </w:r>
    </w:p>
    <w:p>
      <w:pPr>
        <w:spacing w:before="280" w:after="40"/>
      </w:pPr>
      <w:r>
        <w:rPr>
          <w:b/>
        </w:rPr>
        <w:t xml:space="preserve">Question: </w:t>
      </w:r>
      <w:r>
        <w:t>A full-term newborn presents with the skin lesions shown in the image on day 2 of life. The lesions are erythematous macules and papules with central pustules, primarily on the trunk. The baby is otherwise active, feeding well and afebrile. What is the most likely diagnosis? (Pediatrics)</w:t>
      </w:r>
    </w:p>
    <w:p>
      <w:pPr>
        <w:spacing w:after="40" w:before="0"/>
      </w:pPr>
      <w:r>
        <w:rPr>
          <w:b w:val="0"/>
          <w:i/>
          <w:color w:val="B45F06"/>
          <w:sz w:val="20"/>
        </w:rPr>
        <w:t>[ IMAGE: N8-M65 — image in the Image Bank, to be inserted ]</w:t>
      </w:r>
    </w:p>
    <w:p>
      <w:pPr>
        <w:spacing w:after="20" w:before="0"/>
      </w:pPr>
      <w:r>
        <w:rPr>
          <w:b w:val="0"/>
          <w:i w:val="0"/>
          <w:sz w:val="21"/>
        </w:rPr>
        <w:t>(a)  Naevus simplex</w:t>
      </w:r>
    </w:p>
    <w:p>
      <w:pPr>
        <w:spacing w:after="20" w:before="0"/>
      </w:pPr>
      <w:r>
        <w:rPr>
          <w:b w:val="0"/>
          <w:i w:val="0"/>
          <w:sz w:val="21"/>
        </w:rPr>
        <w:t>(b)  Erythema toxicum neonatorum</w:t>
      </w:r>
    </w:p>
    <w:p>
      <w:pPr>
        <w:spacing w:after="20" w:before="0"/>
      </w:pPr>
      <w:r>
        <w:rPr>
          <w:b w:val="0"/>
          <w:i w:val="0"/>
          <w:sz w:val="21"/>
        </w:rPr>
        <w:t>(c)  Milia</w:t>
      </w:r>
    </w:p>
    <w:p>
      <w:pPr>
        <w:spacing w:after="20" w:before="0"/>
      </w:pPr>
      <w:r>
        <w:rPr>
          <w:b w:val="0"/>
          <w:i w:val="0"/>
          <w:sz w:val="21"/>
        </w:rPr>
        <w:t>(d)  Transient neonatal pustular melanosis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ERYTHEMA TOXICUM NEONATORUM is a BENIGN, self-limiting neonatal rash appearing on DAY 2-3 of life — ERYTHEMATOUS MACULES/PAPULES with CENTRAL PUSTULES on the TRUNK, in a baby who is otherwise WELL and AFEBRILE. No treatment is needed; the lesions resolve in days. Milia are tiny white cysts (nose); pustular melanosis leaves hyperpigmented spots.</w:t>
      </w:r>
    </w:p>
    <w:p>
      <w:pPr>
        <w:spacing w:after="20" w:before="0"/>
      </w:pPr>
      <w:r>
        <w:rPr>
          <w:b/>
        </w:rPr>
        <w:t xml:space="preserve">🔍 Key Clues: </w:t>
      </w:r>
      <w:r>
        <w:t>Day 2-3 + erythematous papules/pustules + trunk + well baby = erythema toxicum.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Naevus simplex = salmon patches, flat pink. | c — Milia = pinpoint white cysts. | d — Pustular melanosis = pustules → pigmented macules.</w:t>
      </w:r>
    </w:p>
    <w:p>
      <w:pPr>
        <w:spacing w:after="20" w:before="0"/>
      </w:pPr>
      <w:r>
        <w:rPr>
          <w:b/>
          <w:color w:val="B45F06"/>
        </w:rPr>
        <w:t xml:space="preserve">⚠️ Exam Trap: </w:t>
      </w:r>
      <w:r>
        <w:t>Erythema toxicum is harmless — reassure the parents; it is NOT an infection.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Well baby + 'flea-bitten' pustular rash day 2-3 = erythema toxicum.</w:t>
      </w:r>
    </w:p>
    <w:p>
      <w:pPr>
        <w:spacing w:after="0" w:before="0"/>
      </w:pPr>
      <w:r>
        <w:rPr>
          <w:b/>
          <w:i w:val="0"/>
          <w:sz w:val="21"/>
        </w:rPr>
        <w:t>Positive Marks: 1    Negative Marks: 0.25</w:t>
      </w:r>
    </w:p>
    <w:p>
      <w:pPr>
        <w:spacing w:before="280" w:after="40"/>
      </w:pPr>
      <w:r>
        <w:rPr>
          <w:b/>
        </w:rPr>
        <w:t xml:space="preserve">Question: </w:t>
      </w:r>
      <w:r>
        <w:t>Which event is observed on February 10th for children in some regions? (Pediatrics)</w:t>
      </w:r>
    </w:p>
    <w:p>
      <w:pPr>
        <w:spacing w:after="20" w:before="0"/>
      </w:pPr>
      <w:r>
        <w:rPr>
          <w:b w:val="0"/>
          <w:i w:val="0"/>
          <w:sz w:val="21"/>
        </w:rPr>
        <w:t>(a)  National Deworming day</w:t>
      </w:r>
    </w:p>
    <w:p>
      <w:pPr>
        <w:spacing w:after="20" w:before="0"/>
      </w:pPr>
      <w:r>
        <w:rPr>
          <w:b w:val="0"/>
          <w:i w:val="0"/>
          <w:sz w:val="21"/>
        </w:rPr>
        <w:t>(b)  World Health day</w:t>
      </w:r>
    </w:p>
    <w:p>
      <w:pPr>
        <w:spacing w:after="20" w:before="0"/>
      </w:pPr>
      <w:r>
        <w:rPr>
          <w:b w:val="0"/>
          <w:i w:val="0"/>
          <w:sz w:val="21"/>
        </w:rPr>
        <w:t>(c)  International Literacy Day</w:t>
      </w:r>
    </w:p>
    <w:p>
      <w:pPr>
        <w:spacing w:after="20" w:before="0"/>
      </w:pPr>
      <w:r>
        <w:rPr>
          <w:b w:val="0"/>
          <w:i w:val="0"/>
          <w:sz w:val="21"/>
        </w:rPr>
        <w:t>(d)  International Children's day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FEBRUARY 10 is observed as NATIONAL DEWORMING DAY in India — a mass drug administration campaign giving albendazole to children (6-19 years) to eliminate soil-transmitted helminthiasis, with a second round on August 10. World Health Day is April 7; International Literacy Day is September 8; Children's Day (India) is November 14.</w:t>
      </w:r>
    </w:p>
    <w:p>
      <w:pPr>
        <w:spacing w:after="20" w:before="0"/>
      </w:pPr>
      <w:r>
        <w:rPr>
          <w:b/>
        </w:rPr>
        <w:t xml:space="preserve">🔍 Key Clues: </w:t>
      </w:r>
      <w:r>
        <w:t>Feb 10 = National Deworming Day (albendazole to school children).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World Health Day = April 7. | c — Literacy Day = September 8. | d — Children's Day (India) = November 14.</w:t>
      </w:r>
    </w:p>
    <w:p>
      <w:pPr>
        <w:spacing w:after="20" w:before="0"/>
      </w:pPr>
      <w:r>
        <w:rPr>
          <w:b/>
          <w:color w:val="B45F06"/>
        </w:rPr>
        <w:t xml:space="preserve">⚠️ Exam Trap: </w:t>
      </w:r>
      <w:r>
        <w:t>National Deworming Day: Feb 10 (round 1) and Aug 10 (round 2) — albendazole 400 mg.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Feb 10 = National Deworming Day.</w:t>
      </w:r>
    </w:p>
    <w:p>
      <w:pPr>
        <w:spacing w:after="0" w:before="0"/>
      </w:pPr>
      <w:r>
        <w:rPr>
          <w:b/>
          <w:i w:val="0"/>
          <w:sz w:val="21"/>
        </w:rPr>
        <w:t>Positive Marks: 1    Negative Marks: 0.25</w:t>
      </w:r>
    </w:p>
    <w:p>
      <w:pPr>
        <w:spacing w:before="280" w:after="40"/>
      </w:pPr>
      <w:r>
        <w:rPr>
          <w:b/>
        </w:rPr>
        <w:t xml:space="preserve">Question: </w:t>
      </w:r>
      <w:r>
        <w:t>A 2-year-old child is brought to the clinic with the leg deformity shown in the image. The child has delayed walking, frontal bossing, and widening of the wrists. Which vitamin deficiency is most likely responsible for this condition? (Pediatrics)</w:t>
      </w:r>
    </w:p>
    <w:p>
      <w:pPr>
        <w:spacing w:after="40" w:before="0"/>
      </w:pPr>
      <w:r>
        <w:rPr>
          <w:b w:val="0"/>
          <w:i/>
          <w:color w:val="B45F06"/>
          <w:sz w:val="20"/>
        </w:rPr>
        <w:t>[ IMAGE: N8-M67 — image in the Image Bank, to be inserted ]</w:t>
      </w:r>
    </w:p>
    <w:p>
      <w:pPr>
        <w:spacing w:after="20" w:before="0"/>
      </w:pPr>
      <w:r>
        <w:rPr>
          <w:b w:val="0"/>
          <w:i w:val="0"/>
          <w:sz w:val="21"/>
        </w:rPr>
        <w:t>(a)  Vitamin A deficiency</w:t>
      </w:r>
    </w:p>
    <w:p>
      <w:pPr>
        <w:spacing w:after="20" w:before="0"/>
      </w:pPr>
      <w:r>
        <w:rPr>
          <w:b w:val="0"/>
          <w:i w:val="0"/>
          <w:sz w:val="21"/>
        </w:rPr>
        <w:t>(b)  Vitamin C deficiency</w:t>
      </w:r>
    </w:p>
    <w:p>
      <w:pPr>
        <w:spacing w:after="20" w:before="0"/>
      </w:pPr>
      <w:r>
        <w:rPr>
          <w:b w:val="0"/>
          <w:i w:val="0"/>
          <w:sz w:val="21"/>
        </w:rPr>
        <w:t>(c)  Vitamin D deficiency</w:t>
      </w:r>
    </w:p>
    <w:p>
      <w:pPr>
        <w:spacing w:after="20" w:before="0"/>
      </w:pPr>
      <w:r>
        <w:rPr>
          <w:b w:val="0"/>
          <w:i w:val="0"/>
          <w:sz w:val="21"/>
        </w:rPr>
        <w:t>(d)  Vitamin K deficiency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BOWED LEGS + DELAYED WALKING + FRONTAL BOSSING + WIDENED WRISTS in a 2-year-old = RICKETS from VITAMIN D DEFICIENCY — defective bone mineralisation causes genu varum (bowlegs), rachitic rosary, Harrison's sulcus, frontal bossing (caput quadratum) and wrist widening. Vitamin A causes xerophthalmia; C causes scurvy (bleeding gums); K causes bleeding.</w:t>
      </w:r>
    </w:p>
    <w:p>
      <w:pPr>
        <w:spacing w:after="20" w:before="0"/>
      </w:pPr>
      <w:r>
        <w:rPr>
          <w:b/>
        </w:rPr>
        <w:t xml:space="preserve">🔍 Key Clues: </w:t>
      </w:r>
      <w:r>
        <w:t>Bowed legs + bossing + wide wrists in toddler = rickets (vitamin 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A = night blindness, xerophthalmia. | b — Vitamin C = scurvy (gingival bleeding, petechiae). | d — Vitamin K = hemorrhagic disease of newborn.</w:t>
      </w:r>
    </w:p>
    <w:p>
      <w:pPr>
        <w:spacing w:after="20" w:before="0"/>
      </w:pPr>
      <w:r>
        <w:rPr>
          <w:b/>
          <w:color w:val="B45F06"/>
        </w:rPr>
        <w:t xml:space="preserve">⚠️ Exam Trap: </w:t>
      </w:r>
      <w:r>
        <w:t>Rickets: treat with vitamin D + calcium; sunlight exposure; screen for hypocalcemia (tetany).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Bowlegs + bossing + wide wrists = rickets (vitamin D).</w:t>
      </w:r>
    </w:p>
    <w:p>
      <w:pPr>
        <w:spacing w:after="0" w:before="0"/>
      </w:pPr>
      <w:r>
        <w:rPr>
          <w:b/>
          <w:i w:val="0"/>
          <w:sz w:val="21"/>
        </w:rPr>
        <w:t>Positive Marks: 1    Negative Marks: 0.25</w:t>
      </w:r>
    </w:p>
    <w:p>
      <w:pPr>
        <w:spacing w:before="280" w:after="40"/>
      </w:pPr>
      <w:r>
        <w:rPr>
          <w:b/>
        </w:rPr>
        <w:t xml:space="preserve">Question: </w:t>
      </w:r>
      <w:r>
        <w:t>In addition to the classic symptoms of Kawasaki disease, such as fever, conjunctival injection and a rash, which of the following is an uncommon but potential complication? (Pediatrics)</w:t>
      </w:r>
    </w:p>
    <w:p>
      <w:pPr>
        <w:spacing w:after="20" w:before="0"/>
      </w:pPr>
      <w:r>
        <w:rPr>
          <w:b w:val="0"/>
          <w:i w:val="0"/>
          <w:sz w:val="21"/>
        </w:rPr>
        <w:t>(a)  Renal failure</w:t>
      </w:r>
    </w:p>
    <w:p>
      <w:pPr>
        <w:spacing w:after="20" w:before="0"/>
      </w:pPr>
      <w:r>
        <w:rPr>
          <w:b w:val="0"/>
          <w:i w:val="0"/>
          <w:sz w:val="21"/>
        </w:rPr>
        <w:t>(b)  Coronary artery aneurysm</w:t>
      </w:r>
    </w:p>
    <w:p>
      <w:pPr>
        <w:spacing w:after="20" w:before="0"/>
      </w:pPr>
      <w:r>
        <w:rPr>
          <w:b w:val="0"/>
          <w:i w:val="0"/>
          <w:sz w:val="21"/>
        </w:rPr>
        <w:t>(c)  Pulmonary hypertension</w:t>
      </w:r>
    </w:p>
    <w:p>
      <w:pPr>
        <w:spacing w:after="20" w:before="0"/>
      </w:pPr>
      <w:r>
        <w:rPr>
          <w:b w:val="0"/>
          <w:i w:val="0"/>
          <w:sz w:val="21"/>
        </w:rPr>
        <w:t>(d)  Pericardial effusion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CORONARY ARTERY ANEURYSMS are the MOST FEARED complication of KAWASAKI DISEASE (mucocutaneous lymph node syndrome) — an immune-mediated vasculitis that can damage coronary vessels and cause myocardial infarction or sudden death. Although the phrasing says 'uncommon', coronary aneurysms are the classic, potentially life-threatening complication that treatment (IVIG + aspirin) is designed to prevent.</w:t>
      </w:r>
    </w:p>
    <w:p>
      <w:pPr>
        <w:spacing w:after="20" w:before="0"/>
      </w:pPr>
      <w:r>
        <w:rPr>
          <w:b/>
        </w:rPr>
        <w:t xml:space="preserve">🔍 Key Clues: </w:t>
      </w:r>
      <w:r>
        <w:t>Kawasaki + fever/conjunctivitis/rash → watch for coronary artery aneurysm.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Renal failure is not a Kawasaki hallmark. | c — Pulmonary hypertension is unrelated. | d — Pericardial effusion can occur but aneurysm is the classic complication.</w:t>
      </w:r>
    </w:p>
    <w:p>
      <w:pPr>
        <w:spacing w:after="20" w:before="0"/>
      </w:pPr>
      <w:r>
        <w:rPr>
          <w:b/>
          <w:color w:val="B45F06"/>
        </w:rPr>
        <w:t xml:space="preserve">⚠️ Exam Trap: </w:t>
      </w:r>
      <w:r>
        <w:t>Kawasaki: give IVIG within 10 days of fever to cut aneurysm risk; echocardiogram follow-up.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Kawasaki → coronary artery aneurysm (IVIG prevents).</w:t>
      </w:r>
    </w:p>
    <w:p>
      <w:pPr>
        <w:spacing w:after="0" w:before="0"/>
      </w:pPr>
      <w:r>
        <w:rPr>
          <w:b/>
          <w:i w:val="0"/>
          <w:sz w:val="21"/>
        </w:rPr>
        <w:t>Positive Marks: 1    Negative Marks: 0.25</w:t>
      </w:r>
    </w:p>
    <w:p>
      <w:pPr>
        <w:spacing w:before="280" w:after="40"/>
      </w:pPr>
      <w:r>
        <w:rPr>
          <w:b/>
        </w:rPr>
        <w:t xml:space="preserve">Question: </w:t>
      </w:r>
      <w:r>
        <w:t>What type of restraint is used in a child who has undergone cleft lip surgery? (Pediatrics)</w:t>
      </w:r>
    </w:p>
    <w:p>
      <w:pPr>
        <w:spacing w:after="20" w:before="0"/>
      </w:pPr>
      <w:r>
        <w:rPr>
          <w:b w:val="0"/>
          <w:i w:val="0"/>
          <w:sz w:val="21"/>
        </w:rPr>
        <w:t>(a)  Jacket restraint</w:t>
      </w:r>
    </w:p>
    <w:p>
      <w:pPr>
        <w:spacing w:after="20" w:before="0"/>
      </w:pPr>
      <w:r>
        <w:rPr>
          <w:b w:val="0"/>
          <w:i w:val="0"/>
          <w:sz w:val="21"/>
        </w:rPr>
        <w:t>(b)  Elbow restraint</w:t>
      </w:r>
    </w:p>
    <w:p>
      <w:pPr>
        <w:spacing w:after="20" w:before="0"/>
      </w:pPr>
      <w:r>
        <w:rPr>
          <w:b w:val="0"/>
          <w:i w:val="0"/>
          <w:sz w:val="21"/>
        </w:rPr>
        <w:t>(c)  Mitten restraint</w:t>
      </w:r>
    </w:p>
    <w:p>
      <w:pPr>
        <w:spacing w:after="20" w:before="0"/>
      </w:pPr>
      <w:r>
        <w:rPr>
          <w:b w:val="0"/>
          <w:i w:val="0"/>
          <w:sz w:val="21"/>
        </w:rPr>
        <w:t>(d)  Wrist restraint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ELBOW RESTRAINTS (elbow splints/cuffs) are used after CLEFT LIP/PALATE surgery to keep the child from FLEXING THE ELBOWS and touching/rubbing the surgical site — protecting the suture line without immobilising the whole body. Jacket restraints limit trunk; mittens stop finger scratching (not elbow flexion); wrist restraints are too restrictive for a child.</w:t>
      </w:r>
    </w:p>
    <w:p>
      <w:pPr>
        <w:spacing w:after="20" w:before="0"/>
      </w:pPr>
      <w:r>
        <w:rPr>
          <w:b/>
        </w:rPr>
        <w:t xml:space="preserve">🔍 Key Clues: </w:t>
      </w:r>
      <w:r>
        <w:t>Post-cleft surgery → elbow restraints prevent the child reaching the repair.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Jacket restrains the trunk. | c — Mittens prevent scratching, not elbow flexion. | d — Wrist restraints are rarely used in children.</w:t>
      </w:r>
    </w:p>
    <w:p>
      <w:pPr>
        <w:spacing w:after="20" w:before="0"/>
      </w:pPr>
      <w:r>
        <w:rPr>
          <w:b/>
          <w:color w:val="B45F06"/>
        </w:rPr>
        <w:t xml:space="preserve">⚠️ Exam Trap: </w:t>
      </w:r>
      <w:r>
        <w:t>Remove elbow restraints periodically for skin care and ROM — restraints are never a substitute for supervision.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Cleft surgery: elbow restraints.</w:t>
      </w:r>
    </w:p>
    <w:p>
      <w:pPr>
        <w:spacing w:after="0" w:before="0"/>
      </w:pPr>
      <w:r>
        <w:rPr>
          <w:b/>
          <w:i w:val="0"/>
          <w:sz w:val="21"/>
        </w:rPr>
        <w:t>Positive Marks: 1    Negative Marks: 0.25</w:t>
      </w:r>
    </w:p>
    <w:p>
      <w:pPr>
        <w:spacing w:before="280" w:after="40"/>
      </w:pPr>
      <w:r>
        <w:rPr>
          <w:b/>
        </w:rPr>
        <w:t xml:space="preserve">Question: </w:t>
      </w:r>
      <w:r>
        <w:t>A newborn has an APGAR score of 3 at 1 minute after birth. What should be the nurse's immediate priority? (Pediatrics)</w:t>
      </w:r>
    </w:p>
    <w:p>
      <w:pPr>
        <w:spacing w:after="20" w:before="0"/>
      </w:pPr>
      <w:r>
        <w:rPr>
          <w:b w:val="0"/>
          <w:i w:val="0"/>
          <w:sz w:val="21"/>
        </w:rPr>
        <w:t>(a)  Perform a full physical assessment</w:t>
      </w:r>
    </w:p>
    <w:p>
      <w:pPr>
        <w:spacing w:after="20" w:before="0"/>
      </w:pPr>
      <w:r>
        <w:rPr>
          <w:b w:val="0"/>
          <w:i w:val="0"/>
          <w:sz w:val="21"/>
        </w:rPr>
        <w:t>(b)  Initiate breastfeeding</w:t>
      </w:r>
    </w:p>
    <w:p>
      <w:pPr>
        <w:spacing w:after="20" w:before="0"/>
      </w:pPr>
      <w:r>
        <w:rPr>
          <w:b w:val="0"/>
          <w:i w:val="0"/>
          <w:sz w:val="21"/>
        </w:rPr>
        <w:t>(c)  Begin immediate resuscitation with bag and mask ventilation</w:t>
      </w:r>
    </w:p>
    <w:p>
      <w:pPr>
        <w:spacing w:after="20" w:before="0"/>
      </w:pPr>
      <w:r>
        <w:rPr>
          <w:b w:val="0"/>
          <w:i w:val="0"/>
          <w:sz w:val="21"/>
        </w:rPr>
        <w:t>(d)  Transfer the newborn to the mother's chest for skin-to-skin contact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An APGAR score of 3 at 1 minute indicates SEVERE DEPRESSION — the newborn needs IMMEDIATE RESUSCITATION: position, warm, dry, stimulate, clear the airway, and begin BAG-MASK VENTILATION (positive-pressure ventilation) with oxygen. Skin-to-skin contact, breastfeeding and full assessment come AFTER stabilisation.</w:t>
      </w:r>
    </w:p>
    <w:p>
      <w:pPr>
        <w:spacing w:after="20" w:before="0"/>
      </w:pPr>
      <w:r>
        <w:rPr>
          <w:b/>
        </w:rPr>
        <w:t xml:space="preserve">🔍 Key Clues: </w:t>
      </w:r>
      <w:r>
        <w:t>APGAR 3 = severely depressed → bag-mask ventilation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Full assessment waits until stabilised. | b — Breastfeeding is for the well newborn. | d — Skin-to-skin is for stable babies.</w:t>
      </w:r>
    </w:p>
    <w:p>
      <w:pPr>
        <w:spacing w:after="20" w:before="0"/>
      </w:pPr>
      <w:r>
        <w:rPr>
          <w:b/>
          <w:color w:val="B45F06"/>
        </w:rPr>
        <w:t xml:space="preserve">⚠️ Exam Trap: </w:t>
      </w:r>
      <w:r>
        <w:t>APGAR: 7-10 normal, 4-6 moderately depressed (stimulate/O₂), 0-3 severely depressed (full resuscitation).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APGAR ≤ 3: resuscitate now.</w:t>
      </w:r>
    </w:p>
    <w:p>
      <w:pPr>
        <w:spacing w:after="0" w:before="0"/>
      </w:pPr>
      <w:r>
        <w:rPr>
          <w:b/>
          <w:i w:val="0"/>
          <w:sz w:val="21"/>
        </w:rPr>
        <w:t>Positive Marks: 1    Negative Marks: 0.25</w:t>
      </w:r>
    </w:p>
    <w:p>
      <w:pPr>
        <w:spacing w:before="280" w:after="40"/>
      </w:pPr>
      <w:r>
        <w:rPr>
          <w:b/>
        </w:rPr>
        <w:t xml:space="preserve">Question: </w:t>
      </w:r>
      <w:r>
        <w:t>A mother reports that her 2-month-old baby has been crying excessively despite feeding and changing. What should be the nurse's priority intervention? (Pediatrics)</w:t>
      </w:r>
    </w:p>
    <w:p>
      <w:pPr>
        <w:spacing w:after="20" w:before="0"/>
      </w:pPr>
      <w:r>
        <w:rPr>
          <w:b w:val="0"/>
          <w:i w:val="0"/>
          <w:sz w:val="21"/>
        </w:rPr>
        <w:t>(a)  Advise the mother to stop breastfeeding temporarily</w:t>
      </w:r>
    </w:p>
    <w:p>
      <w:pPr>
        <w:spacing w:after="20" w:before="0"/>
      </w:pPr>
      <w:r>
        <w:rPr>
          <w:b w:val="0"/>
          <w:i w:val="0"/>
          <w:sz w:val="21"/>
        </w:rPr>
        <w:t>(b)  Assess the baby for signs of pain, hunger, or discomfort</w:t>
      </w:r>
    </w:p>
    <w:p>
      <w:pPr>
        <w:spacing w:after="20" w:before="0"/>
      </w:pPr>
      <w:r>
        <w:rPr>
          <w:b w:val="0"/>
          <w:i w:val="0"/>
          <w:sz w:val="21"/>
        </w:rPr>
        <w:t>(c)  Immediately administer prescribed sedatives</w:t>
      </w:r>
    </w:p>
    <w:p>
      <w:pPr>
        <w:spacing w:after="20" w:before="0"/>
      </w:pPr>
      <w:r>
        <w:rPr>
          <w:b w:val="0"/>
          <w:i w:val="0"/>
          <w:sz w:val="21"/>
        </w:rPr>
        <w:t>(d)  Suggest the use of pacifiers to reduce crying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PRIORITY is to ASSESS the baby for the underlying cause of crying — PAIN, HUNGER, DISCOMFORT, illness, or overstimulation — before any intervention. Crying is a symptom, not a diagnosis: rule out fever, diaper issues, hunger, or illness. Sedatives are never first-line; stopping breastfeeding or pacifiers addresses the symptom, not the cause.</w:t>
      </w:r>
    </w:p>
    <w:p>
      <w:pPr>
        <w:spacing w:after="20" w:before="0"/>
      </w:pPr>
      <w:r>
        <w:rPr>
          <w:b/>
        </w:rPr>
        <w:t xml:space="preserve">🔍 Key Clues: </w:t>
      </w:r>
      <w:r>
        <w:t>Excessive crying → assess first (pain, hunger, discomfort, illness).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Stopping breastfeeding is inappropriate without cause. | c — Sedation without assessment is unsafe. | d — Pacifiers mask but don't address the cause.</w:t>
      </w:r>
    </w:p>
    <w:p>
      <w:pPr>
        <w:spacing w:after="20" w:before="0"/>
      </w:pPr>
      <w:r>
        <w:rPr>
          <w:b/>
          <w:color w:val="B45F06"/>
        </w:rPr>
        <w:t xml:space="preserve">⚠️ Exam Trap: </w:t>
      </w:r>
      <w:r>
        <w:t>Red flags in a crying infant: fever, poor feeding, lethargy, inconsolability — investigate.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Crying infant: assess cause before acting.</w:t>
      </w:r>
    </w:p>
    <w:p>
      <w:pPr>
        <w:spacing w:after="0" w:before="0"/>
      </w:pPr>
      <w:r>
        <w:rPr>
          <w:b/>
          <w:i w:val="0"/>
          <w:sz w:val="21"/>
        </w:rPr>
        <w:t>Positive Marks: 1    Negative Marks: 0.25</w:t>
      </w:r>
    </w:p>
    <w:p>
      <w:pPr>
        <w:spacing w:before="280" w:after="40"/>
      </w:pPr>
      <w:r>
        <w:rPr>
          <w:b/>
        </w:rPr>
        <w:t xml:space="preserve">Question: </w:t>
      </w:r>
      <w:r>
        <w:t>A child with hemophilia is brought to the clinic with complaints of pain, swelling and limited movement in the right knee. The nurse suspects joint bleeding (hemarthrosis). What is the priority nursing intervention? (Pediatrics)</w:t>
      </w:r>
    </w:p>
    <w:p>
      <w:pPr>
        <w:spacing w:after="20" w:before="0"/>
      </w:pPr>
      <w:r>
        <w:rPr>
          <w:b w:val="0"/>
          <w:i w:val="0"/>
          <w:sz w:val="21"/>
        </w:rPr>
        <w:t>(a)  Apply warm compresses to the affected joint</w:t>
      </w:r>
    </w:p>
    <w:p>
      <w:pPr>
        <w:spacing w:after="20" w:before="0"/>
      </w:pPr>
      <w:r>
        <w:rPr>
          <w:b w:val="0"/>
          <w:i w:val="0"/>
          <w:sz w:val="21"/>
        </w:rPr>
        <w:t>(b)  Encourage the child to walk to prevent stiffness</w:t>
      </w:r>
    </w:p>
    <w:p>
      <w:pPr>
        <w:spacing w:after="20" w:before="0"/>
      </w:pPr>
      <w:r>
        <w:rPr>
          <w:b w:val="0"/>
          <w:i w:val="0"/>
          <w:sz w:val="21"/>
        </w:rPr>
        <w:t>(c)  Administer factor VIII replacement therapy as prescribed</w:t>
      </w:r>
    </w:p>
    <w:p>
      <w:pPr>
        <w:spacing w:after="20" w:before="0"/>
      </w:pPr>
      <w:r>
        <w:rPr>
          <w:b w:val="0"/>
          <w:i w:val="0"/>
          <w:sz w:val="21"/>
        </w:rPr>
        <w:t>(d)  Elevate and massage the joint to improve circulation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HEMARTHROSIS (joint bleeding), the PRIORITY is to stop the bleeding — administer the prescribed FACTOR VIII REPLACEMENT as early as possible (RICE: Rest, Ice, Compression, Elevation alongside). Massage and walking worsen the bleed; warm compresses increase bleeding. Factor replacement is the definitive treatment.</w:t>
      </w:r>
    </w:p>
    <w:p>
      <w:pPr>
        <w:spacing w:after="20" w:before="0"/>
      </w:pPr>
      <w:r>
        <w:rPr>
          <w:b/>
        </w:rPr>
        <w:t xml:space="preserve">🔍 Key Clues: </w:t>
      </w:r>
      <w:r>
        <w:t>Hemophilia + joint pain/swelling = hemarthrosis → factor VIII now.</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Ice (not warmth) is used. | b — Weight-bearing worsens joint bleeding. | d — Massage increases bleeding and pain.</w:t>
      </w:r>
    </w:p>
    <w:p>
      <w:pPr>
        <w:spacing w:after="20" w:before="0"/>
      </w:pPr>
      <w:r>
        <w:rPr>
          <w:b/>
          <w:color w:val="B45F06"/>
        </w:rPr>
        <w:t xml:space="preserve">⚠️ Exam Trap: </w:t>
      </w:r>
      <w:r>
        <w:t>RICE after factor: Rest, Ice, Compression, Elevation — and avoid IM injections/aspirin in hemophiliacs.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Hemarthrosis: factor VIII first, then RICE.</w:t>
      </w:r>
    </w:p>
    <w:p>
      <w:pPr>
        <w:spacing w:after="0" w:before="0"/>
      </w:pPr>
      <w:r>
        <w:rPr>
          <w:b/>
          <w:i w:val="0"/>
          <w:sz w:val="21"/>
        </w:rPr>
        <w:t>Positive Marks: 1    Negative Marks: 0.25</w:t>
      </w:r>
    </w:p>
    <w:p>
      <w:pPr>
        <w:spacing w:before="280" w:after="40"/>
      </w:pPr>
      <w:r>
        <w:rPr>
          <w:b/>
        </w:rPr>
        <w:t xml:space="preserve">Question: </w:t>
      </w:r>
      <w:r>
        <w:t>A child with thalassemia major is receiving deferoxamine therapy to manage iron overload from frequent blood transfusions. Which of the following should the nurse be most alert for as a potential adverse effect? (Pediatrics)</w:t>
      </w:r>
    </w:p>
    <w:p>
      <w:pPr>
        <w:spacing w:after="20" w:before="0"/>
      </w:pPr>
      <w:r>
        <w:rPr>
          <w:b w:val="0"/>
          <w:i w:val="0"/>
          <w:sz w:val="21"/>
        </w:rPr>
        <w:t>(a)  Bradycardia</w:t>
      </w:r>
    </w:p>
    <w:p>
      <w:pPr>
        <w:spacing w:after="20" w:before="0"/>
      </w:pPr>
      <w:r>
        <w:rPr>
          <w:b w:val="0"/>
          <w:i w:val="0"/>
          <w:sz w:val="21"/>
        </w:rPr>
        <w:t>(b)  Ototoxicity</w:t>
      </w:r>
    </w:p>
    <w:p>
      <w:pPr>
        <w:spacing w:after="20" w:before="0"/>
      </w:pPr>
      <w:r>
        <w:rPr>
          <w:b w:val="0"/>
          <w:i w:val="0"/>
          <w:sz w:val="21"/>
        </w:rPr>
        <w:t>(c)  Hypoglycemia</w:t>
      </w:r>
    </w:p>
    <w:p>
      <w:pPr>
        <w:spacing w:after="20" w:before="0"/>
      </w:pPr>
      <w:r>
        <w:rPr>
          <w:b w:val="0"/>
          <w:i w:val="0"/>
          <w:sz w:val="21"/>
        </w:rPr>
        <w:t>(d)  Hypertension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DEFEROXAMINE (iron chelator) can cause OTOTOXICITY — sensorineural hearing loss and high-frequency tinnitus — and retinal toxicity, so children on long-term therapy need AUDIOMETRIC and OPHTHALMIC monitoring. Bradycardia, hypoglycemia and hypertension are not the classic deferoxamine adverse effects.</w:t>
      </w:r>
    </w:p>
    <w:p>
      <w:pPr>
        <w:spacing w:after="20" w:before="0"/>
      </w:pPr>
      <w:r>
        <w:rPr>
          <w:b/>
        </w:rPr>
        <w:t xml:space="preserve">🔍 Key Clues: </w:t>
      </w:r>
      <w:r>
        <w:t>Deferoxamine → ototoxicity + retinal toxicity → hearing/eye checks.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Bradycardia is not a deferoxamine effect. | c — Hypoglycemia is not typical. | d — Hypertension is not typical.</w:t>
      </w:r>
    </w:p>
    <w:p>
      <w:pPr>
        <w:spacing w:after="20" w:before="0"/>
      </w:pPr>
      <w:r>
        <w:rPr>
          <w:b/>
          <w:color w:val="B45F06"/>
        </w:rPr>
        <w:t xml:space="preserve">⚠️ Exam Trap: </w:t>
      </w:r>
      <w:r>
        <w:t>Other chelators: deferasirox (oral; renal/hepatic monitoring), deferiprone (neutropenia).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Deferoxamine: watch ears (ototoxicity) and eyes.</w:t>
      </w:r>
    </w:p>
    <w:p>
      <w:pPr>
        <w:spacing w:after="0" w:before="0"/>
      </w:pPr>
      <w:r>
        <w:rPr>
          <w:b/>
          <w:i w:val="0"/>
          <w:sz w:val="21"/>
        </w:rPr>
        <w:t>Positive Marks: 1    Negative Marks: 0.25</w:t>
      </w:r>
    </w:p>
    <w:p>
      <w:pPr>
        <w:spacing w:before="280" w:after="40"/>
      </w:pPr>
      <w:r>
        <w:rPr>
          <w:b/>
        </w:rPr>
        <w:t xml:space="preserve">Question: </w:t>
      </w:r>
      <w:r>
        <w:t>A nurse is caring for a premature baby born at 30 weeks of gestation. Which of the following interventions is a priority in the management of this infant? (Pediatrics)</w:t>
      </w:r>
    </w:p>
    <w:p>
      <w:pPr>
        <w:spacing w:after="20" w:before="0"/>
      </w:pPr>
      <w:r>
        <w:rPr>
          <w:b w:val="0"/>
          <w:i w:val="0"/>
          <w:sz w:val="21"/>
        </w:rPr>
        <w:t>(a)  Encourage immediate full oral feeding</w:t>
      </w:r>
    </w:p>
    <w:p>
      <w:pPr>
        <w:spacing w:after="20" w:before="0"/>
      </w:pPr>
      <w:r>
        <w:rPr>
          <w:b w:val="0"/>
          <w:i w:val="0"/>
          <w:sz w:val="21"/>
        </w:rPr>
        <w:t>(b)  Administer corticosteroids for lung maturity</w:t>
      </w:r>
    </w:p>
    <w:p>
      <w:pPr>
        <w:spacing w:after="20" w:before="0"/>
      </w:pPr>
      <w:r>
        <w:rPr>
          <w:b w:val="0"/>
          <w:i w:val="0"/>
          <w:sz w:val="21"/>
        </w:rPr>
        <w:t>(c)  Administer live vaccines at birth</w:t>
      </w:r>
    </w:p>
    <w:p>
      <w:pPr>
        <w:spacing w:after="20" w:before="0"/>
      </w:pPr>
      <w:r>
        <w:rPr>
          <w:b w:val="0"/>
          <w:i w:val="0"/>
          <w:sz w:val="21"/>
        </w:rPr>
        <w:t>(d)  Place the baby in a prone position for sleep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a PRETERM infant (30 weeks), the PRIORITY is PREVENTING RESPIRATORY DISTRESS SYNDROME — CORTICOSTEROIDS (antenatal to the mother ideally; postnatal surfactant/care) promote LUNG MATURITY. Full oral feeding is impossible at 30 weeks (need gavage/TPN); live vaccines are delayed; prone sleep is contraindicated (SIDS risk — always supine).</w:t>
      </w:r>
    </w:p>
    <w:p>
      <w:pPr>
        <w:spacing w:after="20" w:before="0"/>
      </w:pPr>
      <w:r>
        <w:rPr>
          <w:b/>
        </w:rPr>
        <w:t xml:space="preserve">🔍 Key Clues: </w:t>
      </w:r>
      <w:r>
        <w:t>Preterm 30 weeks → lung maturity (steroids/surfactant) is the priority.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Preterm infants can't take full oral feeds. | c — Live vaccines are delayed in preterm/low-birth-weight babies. | d — Prone sleep increases SIDS risk.</w:t>
      </w:r>
    </w:p>
    <w:p>
      <w:pPr>
        <w:spacing w:after="20" w:before="0"/>
      </w:pPr>
      <w:r>
        <w:rPr>
          <w:b/>
          <w:color w:val="B45F06"/>
        </w:rPr>
        <w:t xml:space="preserve">⚠️ Exam Trap: </w:t>
      </w:r>
      <w:r>
        <w:t>Preterm care pillars: warmth (kangaroo), respiratory support, infection prevention, nutrition.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Preterm: lungs first (steroids/surfactant).</w:t>
      </w:r>
    </w:p>
    <w:p>
      <w:pPr>
        <w:spacing w:after="0" w:before="0"/>
      </w:pPr>
      <w:r>
        <w:rPr>
          <w:b/>
          <w:i w:val="0"/>
          <w:sz w:val="21"/>
        </w:rPr>
        <w:t>Positive Marks: 1    Negative Marks: 0.25</w:t>
      </w:r>
    </w:p>
    <w:p>
      <w:pPr>
        <w:spacing w:before="280" w:after="40"/>
      </w:pPr>
      <w:r>
        <w:rPr>
          <w:b/>
        </w:rPr>
        <w:t xml:space="preserve">Question: </w:t>
      </w:r>
      <w:r>
        <w:t>A 2-year-old toddler is seen playing alongside other children but not directly interacting with them. What type of play is this child exhibiting? (Pediatrics)</w:t>
      </w:r>
    </w:p>
    <w:p>
      <w:pPr>
        <w:spacing w:after="20" w:before="0"/>
      </w:pPr>
      <w:r>
        <w:rPr>
          <w:b w:val="0"/>
          <w:i w:val="0"/>
          <w:sz w:val="21"/>
        </w:rPr>
        <w:t>(a)  Solitary play</w:t>
      </w:r>
    </w:p>
    <w:p>
      <w:pPr>
        <w:spacing w:after="20" w:before="0"/>
      </w:pPr>
      <w:r>
        <w:rPr>
          <w:b w:val="0"/>
          <w:i w:val="0"/>
          <w:sz w:val="21"/>
        </w:rPr>
        <w:t>(b)  Parallel play</w:t>
      </w:r>
    </w:p>
    <w:p>
      <w:pPr>
        <w:spacing w:after="20" w:before="0"/>
      </w:pPr>
      <w:r>
        <w:rPr>
          <w:b w:val="0"/>
          <w:i w:val="0"/>
          <w:sz w:val="21"/>
        </w:rPr>
        <w:t>(c)  Associative play</w:t>
      </w:r>
    </w:p>
    <w:p>
      <w:pPr>
        <w:spacing w:after="20" w:before="0"/>
      </w:pPr>
      <w:r>
        <w:rPr>
          <w:b w:val="0"/>
          <w:i w:val="0"/>
          <w:sz w:val="21"/>
        </w:rPr>
        <w:t>(d)  Cooperative play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PARALLEL PLAY (typical age 2-3 years) is when a child plays ALONGSIDE other children with similar toys but WITHOUT directly interacting — characteristic of the toddler. SOLITARY play is alone (infancy); ASSOCIATIVE play involves some sharing/interaction (3-4 years); COOPERATIVE play is organised group play with roles (4+ years).</w:t>
      </w:r>
    </w:p>
    <w:p>
      <w:pPr>
        <w:spacing w:after="20" w:before="0"/>
      </w:pPr>
      <w:r>
        <w:rPr>
          <w:b/>
        </w:rPr>
        <w:t xml:space="preserve">🔍 Key Clues: </w:t>
      </w:r>
      <w:r>
        <w:t>Playing beside, not with, others = parallel play (toddler).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Solitary = playing alone (infant). | c — Associative = interacting, sharing (preschool). | d — Cooperative = organised group play (older).</w:t>
      </w:r>
    </w:p>
    <w:p>
      <w:pPr>
        <w:spacing w:after="20" w:before="0"/>
      </w:pPr>
      <w:r>
        <w:rPr>
          <w:b/>
          <w:color w:val="B45F06"/>
        </w:rPr>
        <w:t xml:space="preserve">⚠️ Exam Trap: </w:t>
      </w:r>
      <w:r>
        <w:t>Play stages: solitary (infant) → onlooker → parallel (toddler) → associative → cooperative (school 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Toddler beside-play = parallel.</w:t>
      </w:r>
    </w:p>
    <w:p>
      <w:pPr>
        <w:spacing w:after="0" w:before="0"/>
      </w:pPr>
      <w:r>
        <w:rPr>
          <w:b/>
          <w:i w:val="0"/>
          <w:sz w:val="21"/>
        </w:rPr>
        <w:t>Positive Marks: 1    Negative Marks: 0.25</w:t>
      </w:r>
    </w:p>
    <w:p>
      <w:pPr>
        <w:spacing w:before="280" w:after="40"/>
      </w:pPr>
      <w:r>
        <w:rPr>
          <w:b/>
        </w:rPr>
        <w:t xml:space="preserve">Question: </w:t>
      </w:r>
      <w:r>
        <w:t>A neonate with chronic constipation undergoes a rectal examination, after which there is a sudden gush of stool. This finding is most suggestive of: (Pediatrics)</w:t>
      </w:r>
    </w:p>
    <w:p>
      <w:pPr>
        <w:spacing w:after="20" w:before="0"/>
      </w:pPr>
      <w:r>
        <w:rPr>
          <w:b w:val="0"/>
          <w:i w:val="0"/>
          <w:sz w:val="21"/>
        </w:rPr>
        <w:t>(a)  Pyloric stenosis</w:t>
      </w:r>
    </w:p>
    <w:p>
      <w:pPr>
        <w:spacing w:after="20" w:before="0"/>
      </w:pPr>
      <w:r>
        <w:rPr>
          <w:b w:val="0"/>
          <w:i w:val="0"/>
          <w:sz w:val="21"/>
        </w:rPr>
        <w:t>(b)  Hirschsprung's disease</w:t>
      </w:r>
    </w:p>
    <w:p>
      <w:pPr>
        <w:spacing w:after="20" w:before="0"/>
      </w:pPr>
      <w:r>
        <w:rPr>
          <w:b w:val="0"/>
          <w:i w:val="0"/>
          <w:sz w:val="21"/>
        </w:rPr>
        <w:t>(c)  Intussusception</w:t>
      </w:r>
    </w:p>
    <w:p>
      <w:pPr>
        <w:spacing w:after="20" w:before="0"/>
      </w:pPr>
      <w:r>
        <w:rPr>
          <w:b w:val="0"/>
          <w:i w:val="0"/>
          <w:sz w:val="21"/>
        </w:rPr>
        <w:t>(d)  Cystic fibrosis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CHRONIC CONSTIPATION in a neonate with a SUDDEN GUSH OF STOOL after RECTAL EXAMINATION is classic HIRSCHSPRUNG'S DISEASE (congenital aganglionic megacolon) — the aganglionic segment prevents stool passage; the exam overcomes the sphincter and releases the backed-up stool ('explosive' decompression). Pyloric stenosis vomits; intussusception has currant-jelly stools; CF has meconium ileus/failure to thrive.</w:t>
      </w:r>
    </w:p>
    <w:p>
      <w:pPr>
        <w:spacing w:after="20" w:before="0"/>
      </w:pPr>
      <w:r>
        <w:rPr>
          <w:b/>
        </w:rPr>
        <w:t xml:space="preserve">🔍 Key Clues: </w:t>
      </w:r>
      <w:r>
        <w:t>Neonate + constipation + gush of stool after rectal exam = Hirschsprung's.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Pyloric stenosis = projectile vomiting. | c — Intussusception = colicky pain + currant-jelly stool. | d — CF = meconium ileus, steatorrhea, respiratory signs.</w:t>
      </w:r>
    </w:p>
    <w:p>
      <w:pPr>
        <w:spacing w:after="20" w:before="0"/>
      </w:pPr>
      <w:r>
        <w:rPr>
          <w:b/>
          <w:color w:val="B45F06"/>
        </w:rPr>
        <w:t xml:space="preserve">⚠️ Exam Trap: </w:t>
      </w:r>
      <w:r>
        <w:t>Hirschsprung's: definitive test is rectal biopsy (absent ganglion cells); avoid rectal exams in suspected cases (enterocolitis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Explosive stool after rectal exam = Hirschsprung's.</w:t>
      </w:r>
    </w:p>
    <w:p>
      <w:pPr>
        <w:spacing w:after="0" w:before="0"/>
      </w:pPr>
      <w:r>
        <w:rPr>
          <w:b/>
          <w:i w:val="0"/>
          <w:sz w:val="21"/>
        </w:rPr>
        <w:t>Positive Marks: 1    Negative Marks: 0.25</w:t>
      </w:r>
    </w:p>
    <w:p>
      <w:pPr>
        <w:spacing w:before="280" w:after="40"/>
      </w:pPr>
      <w:r>
        <w:rPr>
          <w:b/>
        </w:rPr>
        <w:t xml:space="preserve">Question: </w:t>
      </w:r>
      <w:r>
        <w:t>While performing suctioning on a newborn immediately after birth, which of the following is the correct sequence? (Pediatrics)</w:t>
      </w:r>
    </w:p>
    <w:p>
      <w:pPr>
        <w:spacing w:after="20" w:before="0"/>
      </w:pPr>
      <w:r>
        <w:rPr>
          <w:b w:val="0"/>
          <w:i w:val="0"/>
          <w:sz w:val="21"/>
        </w:rPr>
        <w:t>(a)  Suction the nose first, then the mouth</w:t>
      </w:r>
    </w:p>
    <w:p>
      <w:pPr>
        <w:spacing w:after="20" w:before="0"/>
      </w:pPr>
      <w:r>
        <w:rPr>
          <w:b w:val="0"/>
          <w:i w:val="0"/>
          <w:sz w:val="21"/>
        </w:rPr>
        <w:t>(b)  Suction the mouth and nose at the same time</w:t>
      </w:r>
    </w:p>
    <w:p>
      <w:pPr>
        <w:spacing w:after="20" w:before="0"/>
      </w:pPr>
      <w:r>
        <w:rPr>
          <w:b w:val="0"/>
          <w:i w:val="0"/>
          <w:sz w:val="21"/>
        </w:rPr>
        <w:t>(c)  Suction the mouth first, then the nose</w:t>
      </w:r>
    </w:p>
    <w:p>
      <w:pPr>
        <w:spacing w:after="20" w:before="0"/>
      </w:pPr>
      <w:r>
        <w:rPr>
          <w:b w:val="0"/>
          <w:i w:val="0"/>
          <w:sz w:val="21"/>
        </w:rPr>
        <w:t>(d)  Sequence does not matter in newborn suctioning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MOUTH is suctioned BEFORE the NOSE in a newborn — if the nose is suctioned first and the baby gasps, the pharyngeal fluid could be ASPIRATED into the lungs. Suction the MOUTH first, then the NOSE, using a bulb syringe or suction catheter, briefly and gently (avoid deep, vigorous suction which can cause bradycardia).</w:t>
      </w:r>
    </w:p>
    <w:p>
      <w:pPr>
        <w:spacing w:after="20" w:before="0"/>
      </w:pPr>
      <w:r>
        <w:rPr>
          <w:b/>
        </w:rPr>
        <w:t xml:space="preserve">🔍 Key Clues: </w:t>
      </w:r>
      <w:r>
        <w:t>Newborn suction: mouth first, then nose (prevents aspiration).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Nose-first risks aspiration on the gasp. | b — Suctioning both at once is not recommended. | d — Sequence does matter.</w:t>
      </w:r>
    </w:p>
    <w:p>
      <w:pPr>
        <w:spacing w:after="20" w:before="0"/>
      </w:pPr>
      <w:r>
        <w:rPr>
          <w:b/>
          <w:color w:val="B45F06"/>
        </w:rPr>
        <w:t xml:space="preserve">⚠️ Exam Trap: </w:t>
      </w:r>
      <w:r>
        <w:t>Suction only if secretions obstruct the airway — routine deep suctioning causes bradycardia and laryngeal spasm.</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Suction newborn: mouth before nose.</w:t>
      </w:r>
    </w:p>
    <w:p>
      <w:pPr>
        <w:spacing w:after="0" w:before="0"/>
      </w:pPr>
      <w:r>
        <w:rPr>
          <w:b/>
          <w:i w:val="0"/>
          <w:sz w:val="21"/>
        </w:rPr>
        <w:t>Positive Marks: 1    Negative Marks: 0.25</w:t>
      </w:r>
    </w:p>
    <w:p>
      <w:pPr>
        <w:spacing w:before="280" w:after="40"/>
      </w:pPr>
      <w:r>
        <w:rPr>
          <w:b/>
        </w:rPr>
        <w:t xml:space="preserve">Question: </w:t>
      </w:r>
      <w:r>
        <w:t>Which of the following is a contraindication for administering the DPT vaccine to an infant? (Pediatrics)</w:t>
      </w:r>
    </w:p>
    <w:p>
      <w:pPr>
        <w:spacing w:after="20" w:before="0"/>
      </w:pPr>
      <w:r>
        <w:rPr>
          <w:b w:val="0"/>
          <w:i w:val="0"/>
          <w:sz w:val="21"/>
        </w:rPr>
        <w:t>(a)  Mild fever at the time of vaccination</w:t>
      </w:r>
    </w:p>
    <w:p>
      <w:pPr>
        <w:spacing w:after="20" w:before="0"/>
      </w:pPr>
      <w:r>
        <w:rPr>
          <w:b w:val="0"/>
          <w:i w:val="0"/>
          <w:sz w:val="21"/>
        </w:rPr>
        <w:t>(b)  Family history of seizures</w:t>
      </w:r>
    </w:p>
    <w:p>
      <w:pPr>
        <w:spacing w:after="20" w:before="0"/>
      </w:pPr>
      <w:r>
        <w:rPr>
          <w:b w:val="0"/>
          <w:i w:val="0"/>
          <w:sz w:val="21"/>
        </w:rPr>
        <w:t>(c)  History of inconsolable crying after a previous dose</w:t>
      </w:r>
    </w:p>
    <w:p>
      <w:pPr>
        <w:spacing w:after="20" w:before="0"/>
      </w:pPr>
      <w:r>
        <w:rPr>
          <w:b w:val="0"/>
          <w:i w:val="0"/>
          <w:sz w:val="21"/>
        </w:rPr>
        <w:t>(d)  History of encephalopathy within 7 days of a previous dose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history of ENCEPHALOPATHY WITHIN 7 DAYS of a previous DPT dose is an ABSOLUTE CONTRAINDICATION to further DPT (per ACIP/WHO) — it signals a severe neurologic reaction. MILd fever is not a contraindication (mild illness is fine to vaccinate); family history of seizures is not contraindicated (a personal seizure history is a precaution); inconsolable crying alone is a precaution, not an absolute contraindication.</w:t>
      </w:r>
    </w:p>
    <w:p>
      <w:pPr>
        <w:spacing w:after="20" w:before="0"/>
      </w:pPr>
      <w:r>
        <w:rPr>
          <w:b/>
        </w:rPr>
        <w:t xml:space="preserve">🔍 Key Clues: </w:t>
      </w:r>
      <w:r>
        <w:t>Absolute DPT contraindication = encephalopathy after a prior dose.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Mild fever/illness does not contraindicate vaccination. | b — Family seizure history is not a contraindication. | c — Inconsolable crying is a precaution, not absolute.</w:t>
      </w:r>
    </w:p>
    <w:p>
      <w:pPr>
        <w:spacing w:after="20" w:before="0"/>
      </w:pPr>
      <w:r>
        <w:rPr>
          <w:b/>
          <w:color w:val="B45F06"/>
        </w:rPr>
        <w:t xml:space="preserve">⚠️ Exam Trap: </w:t>
      </w:r>
      <w:r>
        <w:t>True contraindications are few: anaphylaxis and encephalopathy within 7 days of a prior dose.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contraindication: encephalopathy within 7 days.</w:t>
      </w:r>
    </w:p>
    <w:p>
      <w:pPr>
        <w:spacing w:after="0" w:before="0"/>
      </w:pPr>
      <w:r>
        <w:rPr>
          <w:b/>
          <w:i w:val="0"/>
          <w:sz w:val="21"/>
        </w:rPr>
        <w:t>Positive Marks: 1    Negative Marks: 0.25</w:t>
      </w:r>
    </w:p>
    <w:p>
      <w:pPr>
        <w:spacing w:before="280" w:after="40"/>
      </w:pPr>
      <w:r>
        <w:rPr>
          <w:b/>
        </w:rPr>
        <w:t xml:space="preserve">Question: </w:t>
      </w:r>
      <w:r>
        <w:t>A newborn is brought to the emergency department with complaints of drooling, coughing and choking during feeding. What is the most likely cause? (Pediatrics)</w:t>
      </w:r>
    </w:p>
    <w:p>
      <w:pPr>
        <w:spacing w:after="20" w:before="0"/>
      </w:pPr>
      <w:r>
        <w:rPr>
          <w:b w:val="0"/>
          <w:i w:val="0"/>
          <w:sz w:val="21"/>
        </w:rPr>
        <w:t>(a)  Pyloric stenosis</w:t>
      </w:r>
    </w:p>
    <w:p>
      <w:pPr>
        <w:spacing w:after="20" w:before="0"/>
      </w:pPr>
      <w:r>
        <w:rPr>
          <w:b w:val="0"/>
          <w:i w:val="0"/>
          <w:sz w:val="21"/>
        </w:rPr>
        <w:t>(b)  Tracheoesophageal fistula</w:t>
      </w:r>
    </w:p>
    <w:p>
      <w:pPr>
        <w:spacing w:after="20" w:before="0"/>
      </w:pPr>
      <w:r>
        <w:rPr>
          <w:b w:val="0"/>
          <w:i w:val="0"/>
          <w:sz w:val="21"/>
        </w:rPr>
        <w:t>(c)  Hirschsprung's disease</w:t>
      </w:r>
    </w:p>
    <w:p>
      <w:pPr>
        <w:spacing w:after="20" w:before="0"/>
      </w:pPr>
      <w:r>
        <w:rPr>
          <w:b w:val="0"/>
          <w:i w:val="0"/>
          <w:sz w:val="21"/>
        </w:rPr>
        <w:t>(d)  Intussusception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DROOLING (excessive salivation), COUGHING and CHOKING DURING FEEDING in a newborn = TRACHEOESOPHAGEAL FISTULA with esophageal atresia — the hallmark triad ('3 Cs': coughing, choking, cyanosis with feeds) plus frothy saliva. Pyloric stenosis vomits later (4-6 weeks); Hirschsprung's is constipation; intussusception is older infants with currant-jelly stool.</w:t>
      </w:r>
    </w:p>
    <w:p>
      <w:pPr>
        <w:spacing w:after="20" w:before="0"/>
      </w:pPr>
      <w:r>
        <w:rPr>
          <w:b/>
        </w:rPr>
        <w:t xml:space="preserve">🔍 Key Clues: </w:t>
      </w:r>
      <w:r>
        <w:t>Newborn + drooling + choking on first feeds = TEF/EA.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Pyloric stenosis = projectile vomiting at 4-6 weeks. | c — Hirschsprung's = constipation. | d — Intussusception = colicky pain, jelly stool.</w:t>
      </w:r>
    </w:p>
    <w:p>
      <w:pPr>
        <w:spacing w:after="20" w:before="0"/>
      </w:pPr>
      <w:r>
        <w:rPr>
          <w:b/>
          <w:color w:val="B45F06"/>
        </w:rPr>
        <w:t xml:space="preserve">⚠️ Exam Trap: </w:t>
      </w:r>
      <w:r>
        <w:t>TEF: NPO, keep head elevated, continuous suction of the blind pouch, and prepare for surgical repair.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Drooling + choking on feeds = TEF.</w:t>
      </w:r>
    </w:p>
    <w:p>
      <w:pPr>
        <w:spacing w:after="0" w:before="0"/>
      </w:pPr>
      <w:r>
        <w:rPr>
          <w:b/>
          <w:i w:val="0"/>
          <w:sz w:val="21"/>
        </w:rPr>
        <w:t>Positive Marks: 1    Negative Marks: 0.25</w:t>
      </w:r>
    </w:p>
    <w:p>
      <w:pPr>
        <w:spacing w:before="280" w:after="40"/>
      </w:pPr>
      <w:r>
        <w:rPr>
          <w:b/>
        </w:rPr>
        <w:t xml:space="preserve">Question: </w:t>
      </w:r>
      <w:r>
        <w:t>A paediatrician prescribes oxygen therapy to a child with heart failure. When will you give the oxygen support to this child? (Pediatrics)</w:t>
      </w:r>
    </w:p>
    <w:p>
      <w:pPr>
        <w:spacing w:after="20" w:before="0"/>
      </w:pPr>
      <w:r>
        <w:rPr>
          <w:b w:val="0"/>
          <w:i w:val="0"/>
          <w:sz w:val="21"/>
        </w:rPr>
        <w:t>(a)  During diaper change</w:t>
      </w:r>
    </w:p>
    <w:p>
      <w:pPr>
        <w:spacing w:after="20" w:before="0"/>
      </w:pPr>
      <w:r>
        <w:rPr>
          <w:b w:val="0"/>
          <w:i w:val="0"/>
          <w:sz w:val="21"/>
        </w:rPr>
        <w:t>(b)  During sample collection for electrolyte imbalance</w:t>
      </w:r>
    </w:p>
    <w:p>
      <w:pPr>
        <w:spacing w:after="20" w:before="0"/>
      </w:pPr>
      <w:r>
        <w:rPr>
          <w:b w:val="0"/>
          <w:i w:val="0"/>
          <w:sz w:val="21"/>
        </w:rPr>
        <w:t>(c)  When the mother is holding the child</w:t>
      </w:r>
    </w:p>
    <w:p>
      <w:pPr>
        <w:spacing w:after="20" w:before="0"/>
      </w:pPr>
      <w:r>
        <w:rPr>
          <w:b w:val="0"/>
          <w:i w:val="0"/>
          <w:sz w:val="21"/>
        </w:rPr>
        <w:t>(d)  During sleep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child in HEART FAILURE has limited cardiac reserve — oxygen support is best timed around STRESSFUL PROCEDURES that raise metabolic demand, such as BLOOD/SAMPLE COLLECTION (crying and struggling increase myocardial oxygen demand). The nurse anticipates and gives oxygen during the procedure rather than during calm activities like diaper changes or sleep.</w:t>
      </w:r>
    </w:p>
    <w:p>
      <w:pPr>
        <w:spacing w:after="20" w:before="0"/>
      </w:pPr>
      <w:r>
        <w:rPr>
          <w:b/>
        </w:rPr>
        <w:t xml:space="preserve">🔍 Key Clues: </w:t>
      </w:r>
      <w:r>
        <w:t>Heart failure + procedure (sample collection) → oxygen to meet demand.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Diaper change is less stressful. | c — Holding by mother is soothing, low demand. | d — Sleep is low demand.</w:t>
      </w:r>
    </w:p>
    <w:p>
      <w:pPr>
        <w:spacing w:after="20" w:before="0"/>
      </w:pPr>
      <w:r>
        <w:rPr>
          <w:b/>
          <w:color w:val="B45F06"/>
        </w:rPr>
        <w:t xml:space="preserve">⚠️ Exam Trap: </w:t>
      </w:r>
      <w:r>
        <w:t>Cluster care, minimise handling, and plan oxygen for known stressful moments.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HF child: O₂ during stressful procedures.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