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Identify the condition based on the given X ray image. (Diagnostic and Therapeutic procedures-Respiratory system-Adult health nursing)-Moderate</w:t>
      </w:r>
    </w:p>
    <w:p>
      <w:pPr>
        <w:spacing w:after="40" w:before="0"/>
      </w:pPr>
      <w:r>
        <w:rPr>
          <w:b w:val="0"/>
          <w:i/>
          <w:color w:val="B45F06"/>
          <w:sz w:val="20"/>
        </w:rPr>
        <w:t>[ IMAGE: N8-Q01 — image in the Image Bank, to be inserted ]</w:t>
      </w:r>
    </w:p>
    <w:p>
      <w:pPr>
        <w:spacing w:after="20" w:before="0"/>
      </w:pPr>
      <w:r>
        <w:rPr>
          <w:b w:val="0"/>
          <w:i w:val="0"/>
          <w:sz w:val="21"/>
        </w:rPr>
        <w:t>(a)  Tetralogy of Fallot</w:t>
      </w:r>
    </w:p>
    <w:p>
      <w:pPr>
        <w:spacing w:after="20" w:before="0"/>
      </w:pPr>
      <w:r>
        <w:rPr>
          <w:b w:val="0"/>
          <w:i w:val="0"/>
          <w:sz w:val="21"/>
        </w:rPr>
        <w:t>(b)  Pneumothorax</w:t>
      </w:r>
    </w:p>
    <w:p>
      <w:pPr>
        <w:spacing w:after="20" w:before="0"/>
      </w:pPr>
      <w:r>
        <w:rPr>
          <w:b w:val="0"/>
          <w:i w:val="0"/>
          <w:sz w:val="21"/>
        </w:rPr>
        <w:t>(c)  COPD</w:t>
      </w:r>
    </w:p>
    <w:p>
      <w:pPr>
        <w:spacing w:after="20" w:before="0"/>
      </w:pPr>
      <w:r>
        <w:rPr>
          <w:b w:val="0"/>
          <w:i w:val="0"/>
          <w:sz w:val="21"/>
        </w:rPr>
        <w:t>(d)  Pneumonia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X-ray (per the printed key) shows a PNEUMOTHORAX — the affected hemithorax is hyperlucent (dark) with absent lung markings and a visible visceral pleural line, and the lung is collapsed away from the chest wall. Tetralogy of Fallot gives a boot-shaped heart; COPD shows hyperinflation with flattened diaphragms; pneumonia shows an opaque consolidation.</w:t>
      </w:r>
    </w:p>
    <w:p>
      <w:pPr>
        <w:spacing w:after="20" w:before="0"/>
      </w:pPr>
      <w:r>
        <w:rPr>
          <w:b/>
        </w:rPr>
        <w:t xml:space="preserve">🔍 Key Clues: </w:t>
      </w:r>
      <w:r>
        <w:t>Hyperlucent dark hemithorax + visceral pleural line + collapsed lung = pneumothorax.</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TOF shows a boot-shaped heart silhouette. | c — COPD = hyperinflated lungs, flattened diaphragm. | d — Pneumonia = airspace opacity/consolidation.</w:t>
      </w:r>
    </w:p>
    <w:p>
      <w:pPr>
        <w:spacing w:after="20" w:before="0"/>
      </w:pPr>
      <w:r>
        <w:rPr>
          <w:b/>
          <w:color w:val="B45F06"/>
        </w:rPr>
        <w:t xml:space="preserve">⚠️ Exam Trap: </w:t>
      </w:r>
      <w:r>
        <w:t>Dark (hyperlucent) = air in the pleura (pneumothorax); white = fluid/consolidation.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Pneumothorax X-ray: hyperlucent lung, visceral pleural line, absent markings.</w:t>
      </w:r>
    </w:p>
    <w:p>
      <w:pPr>
        <w:spacing w:after="0" w:before="0"/>
      </w:pPr>
      <w:r>
        <w:rPr>
          <w:b/>
          <w:i w:val="0"/>
          <w:sz w:val="21"/>
        </w:rPr>
        <w:t>Positive Marks: 1    Negative Marks: 0.25</w:t>
      </w:r>
    </w:p>
    <w:p>
      <w:pPr>
        <w:spacing w:before="280" w:after="40"/>
      </w:pPr>
      <w:r>
        <w:rPr>
          <w:b/>
        </w:rPr>
        <w:t xml:space="preserve">Question: </w:t>
      </w:r>
      <w:r>
        <w:t>Examine the X-ray shown below. What is the most likely clinical finding? (Assessment-Cardiovascular system-Adult health nursing)-Moderate</w:t>
      </w:r>
    </w:p>
    <w:p>
      <w:pPr>
        <w:spacing w:after="40" w:before="0"/>
      </w:pPr>
      <w:r>
        <w:rPr>
          <w:b w:val="0"/>
          <w:i/>
          <w:color w:val="B45F06"/>
          <w:sz w:val="20"/>
        </w:rPr>
        <w:t>[ IMAGE: N8-Q02 — image in the Image Bank, to be inserted ]</w:t>
      </w:r>
    </w:p>
    <w:p>
      <w:pPr>
        <w:spacing w:after="20" w:before="0"/>
      </w:pPr>
      <w:r>
        <w:rPr>
          <w:b w:val="0"/>
          <w:i w:val="0"/>
          <w:sz w:val="21"/>
        </w:rPr>
        <w:t>(a)  Cardiomegaly</w:t>
      </w:r>
    </w:p>
    <w:p>
      <w:pPr>
        <w:spacing w:after="20" w:before="0"/>
      </w:pPr>
      <w:r>
        <w:rPr>
          <w:b w:val="0"/>
          <w:i w:val="0"/>
          <w:sz w:val="21"/>
        </w:rPr>
        <w:t>(b)  Pulmonary Edema</w:t>
      </w:r>
    </w:p>
    <w:p>
      <w:pPr>
        <w:spacing w:after="20" w:before="0"/>
      </w:pPr>
      <w:r>
        <w:rPr>
          <w:b w:val="0"/>
          <w:i w:val="0"/>
          <w:sz w:val="21"/>
        </w:rPr>
        <w:t>(c)  Pneumothorax</w:t>
      </w:r>
    </w:p>
    <w:p>
      <w:pPr>
        <w:spacing w:after="20" w:before="0"/>
      </w:pPr>
      <w:r>
        <w:rPr>
          <w:b w:val="0"/>
          <w:i w:val="0"/>
          <w:sz w:val="21"/>
        </w:rPr>
        <w:t>(d)  Pleural Effusion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X-ray shows CARDIOMEGALY — an enlarged cardiac silhouette (cardiothoracic ratio &gt; 0.5) on the chest film, a hallmark of heart failure and other cardiac pathology. Pulmonary edema would show bat-wing/perihilar fluffy opacities; pneumothorax is hyperlucent; pleural effusion shows a meniscus with blunted costophrenic angle.</w:t>
      </w:r>
    </w:p>
    <w:p>
      <w:pPr>
        <w:spacing w:after="20" w:before="0"/>
      </w:pPr>
      <w:r>
        <w:rPr>
          <w:b/>
        </w:rPr>
        <w:t xml:space="preserve">🔍 Key Clues: </w:t>
      </w:r>
      <w:r>
        <w:t>Enlarged cardiac silhouette (CT ratio &gt; 0.5) = cardiomegaly.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Pulmonary edema = bilateral perihilar fluffy shadows. | c — Pneumothorax = hyperlucency. | d — Pleural effusion = blunted costophrenic angle + meniscus.</w:t>
      </w:r>
    </w:p>
    <w:p>
      <w:pPr>
        <w:spacing w:after="20" w:before="0"/>
      </w:pPr>
      <w:r>
        <w:rPr>
          <w:b/>
          <w:color w:val="B45F06"/>
        </w:rPr>
        <w:t xml:space="preserve">⚠️ Exam Trap: </w:t>
      </w:r>
      <w:r>
        <w:t>Cardiothoracic ratio &gt; 0.5 (heart wider than half the chest) = cardiomegaly.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Cardiomegaly: cardiac silhouette &gt; 50% of the chest width.</w:t>
      </w:r>
    </w:p>
    <w:p>
      <w:pPr>
        <w:spacing w:after="0" w:before="0"/>
      </w:pPr>
      <w:r>
        <w:rPr>
          <w:b/>
          <w:i w:val="0"/>
          <w:sz w:val="21"/>
        </w:rPr>
        <w:t>Positive Marks: 1    Negative Marks: 0.25</w:t>
      </w:r>
    </w:p>
    <w:p>
      <w:pPr>
        <w:spacing w:before="280" w:after="40"/>
      </w:pPr>
      <w:r>
        <w:rPr>
          <w:b/>
        </w:rPr>
        <w:t xml:space="preserve">Question: </w:t>
      </w:r>
      <w:r>
        <w:t>Identify the ECG pattern shown in the image below. (ECG-Cardiovascular system-Adult Health Nursing)-Advance</w:t>
      </w:r>
    </w:p>
    <w:p>
      <w:pPr>
        <w:spacing w:after="40" w:before="0"/>
      </w:pPr>
      <w:r>
        <w:rPr>
          <w:b w:val="0"/>
          <w:i/>
          <w:color w:val="B45F06"/>
          <w:sz w:val="20"/>
        </w:rPr>
        <w:t>[ IMAGE: N8-Q03 — image in the Image Bank, to be inserted ]</w:t>
      </w:r>
    </w:p>
    <w:p>
      <w:pPr>
        <w:spacing w:after="20" w:before="0"/>
      </w:pPr>
      <w:r>
        <w:rPr>
          <w:b w:val="0"/>
          <w:i w:val="0"/>
          <w:sz w:val="21"/>
        </w:rPr>
        <w:t>(a)  Wolff-Parkinson-White (WPW) Syndrome</w:t>
      </w:r>
    </w:p>
    <w:p>
      <w:pPr>
        <w:spacing w:after="20" w:before="0"/>
      </w:pPr>
      <w:r>
        <w:rPr>
          <w:b w:val="0"/>
          <w:i w:val="0"/>
          <w:sz w:val="21"/>
        </w:rPr>
        <w:t>(b)  Supraventricular Tachycardia (SVT)</w:t>
      </w:r>
    </w:p>
    <w:p>
      <w:pPr>
        <w:spacing w:after="20" w:before="0"/>
      </w:pPr>
      <w:r>
        <w:rPr>
          <w:b w:val="0"/>
          <w:i w:val="0"/>
          <w:sz w:val="21"/>
        </w:rPr>
        <w:t>(c)  Ventricular Fibrillation</w:t>
      </w:r>
    </w:p>
    <w:p>
      <w:pPr>
        <w:spacing w:after="20" w:before="0"/>
      </w:pPr>
      <w:r>
        <w:rPr>
          <w:b w:val="0"/>
          <w:i w:val="0"/>
          <w:sz w:val="21"/>
        </w:rPr>
        <w:t>(d)  First-Degree AV Block</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ECG shows WOLFF-PARKINSON-WHITE SYNDROME — a short PR interval with a slurred upstroke (DELTA WAVE) of the QRS and a widened QRS, caused by an accessory (Kent) pathway conducting early. SVT is a regular narrow-complex tachycardia; VF is chaotic; first-degree AV block is a prolonged PR interval with a normal QRS.</w:t>
      </w:r>
    </w:p>
    <w:p>
      <w:pPr>
        <w:spacing w:after="20" w:before="0"/>
      </w:pPr>
      <w:r>
        <w:rPr>
          <w:b/>
        </w:rPr>
        <w:t xml:space="preserve">🔍 Key Clues: </w:t>
      </w:r>
      <w:r>
        <w:t>Delta wave + short PR + wide QRS = WPW syndrome (accessory pathway).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SVT = regular narrow-complex tachycardia. | c — VF = chaotic, no QRS. | d — First-degree block = PR &gt; 0.20 s, normal QRS.</w:t>
      </w:r>
    </w:p>
    <w:p>
      <w:pPr>
        <w:spacing w:after="20" w:before="0"/>
      </w:pPr>
      <w:r>
        <w:rPr>
          <w:b/>
          <w:color w:val="B45F06"/>
        </w:rPr>
        <w:t xml:space="preserve">⚠️ Exam Trap: </w:t>
      </w:r>
      <w:r>
        <w:t>Delta wave = pre-excitation (WPW); patients with WPW may have SVT episodes — the baseline ECG is the giveaway.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WPW: short PR + delta wave + wide QRS.</w:t>
      </w:r>
    </w:p>
    <w:p>
      <w:pPr>
        <w:spacing w:after="0" w:before="0"/>
      </w:pPr>
      <w:r>
        <w:rPr>
          <w:b/>
          <w:i w:val="0"/>
          <w:sz w:val="21"/>
        </w:rPr>
        <w:t>Positive Marks: 1    Negative Marks: 0.25</w:t>
      </w:r>
    </w:p>
    <w:p>
      <w:pPr>
        <w:spacing w:before="280" w:after="40"/>
      </w:pPr>
      <w:r>
        <w:rPr>
          <w:b/>
        </w:rPr>
        <w:t xml:space="preserve">Question: </w:t>
      </w:r>
      <w:r>
        <w:t>Identify the ECG pattern shown in the image below. (ECG-Cardiovascular system-Adult Health Nursing)-Moderate</w:t>
      </w:r>
    </w:p>
    <w:p>
      <w:pPr>
        <w:spacing w:after="40" w:before="0"/>
      </w:pPr>
      <w:r>
        <w:rPr>
          <w:b w:val="0"/>
          <w:i/>
          <w:color w:val="B45F06"/>
          <w:sz w:val="20"/>
        </w:rPr>
        <w:t>[ IMAGE: N8-Q04 — image in the Image Bank, to be inserted ]</w:t>
      </w:r>
    </w:p>
    <w:p>
      <w:pPr>
        <w:spacing w:after="20" w:before="0"/>
      </w:pPr>
      <w:r>
        <w:rPr>
          <w:b w:val="0"/>
          <w:i w:val="0"/>
          <w:sz w:val="21"/>
        </w:rPr>
        <w:t>(a)  Supraventricular Tachycardia (SVT)</w:t>
      </w:r>
    </w:p>
    <w:p>
      <w:pPr>
        <w:spacing w:after="20" w:before="0"/>
      </w:pPr>
      <w:r>
        <w:rPr>
          <w:b w:val="0"/>
          <w:i w:val="0"/>
          <w:sz w:val="21"/>
        </w:rPr>
        <w:t>(b)  Atrial Fibrillation</w:t>
      </w:r>
    </w:p>
    <w:p>
      <w:pPr>
        <w:spacing w:after="20" w:before="0"/>
      </w:pPr>
      <w:r>
        <w:rPr>
          <w:b w:val="0"/>
          <w:i w:val="0"/>
          <w:sz w:val="21"/>
        </w:rPr>
        <w:t>(c)  Ventricular Tachycardia</w:t>
      </w:r>
    </w:p>
    <w:p>
      <w:pPr>
        <w:spacing w:after="20" w:before="0"/>
      </w:pPr>
      <w:r>
        <w:rPr>
          <w:b w:val="0"/>
          <w:i w:val="0"/>
          <w:sz w:val="21"/>
        </w:rPr>
        <w:t>(d)  Sinus Tachycardia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ECG shows SUPRAVENTRICULAR TACHYCARDIA (SVT) — a regular, rapid (150-250/min) NARROW-complex tachycardia, reflecting a re-entrant mechanism above the ventricles. Atrial fibrillation is irregularly irregular; VT is wide-complex; sinus tachycardia is regular at 100-150 with normal P waves.</w:t>
      </w:r>
    </w:p>
    <w:p>
      <w:pPr>
        <w:spacing w:after="20" w:before="0"/>
      </w:pPr>
      <w:r>
        <w:rPr>
          <w:b/>
        </w:rPr>
        <w:t xml:space="preserve">🔍 Key Clues: </w:t>
      </w:r>
      <w:r>
        <w:t>Regular narrow-complex tachycardia 150-250/min = SVT.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AF = irregularly irregular without clear P waves. | c — VT = wide-complex tachycardia. | d — Sinus tachy = ≤ 150, normal P waves.</w:t>
      </w:r>
    </w:p>
    <w:p>
      <w:pPr>
        <w:spacing w:after="20" w:before="0"/>
      </w:pPr>
      <w:r>
        <w:rPr>
          <w:b/>
          <w:color w:val="B45F06"/>
        </w:rPr>
        <w:t xml:space="preserve">⚠️ Exam Trap: </w:t>
      </w:r>
      <w:r>
        <w:t>Narrow QRS = supraventricular; wide QRS = ventricular — width is the discriminator.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SVT: regular narrow-complex tachycardia (150-250/min).</w:t>
      </w:r>
    </w:p>
    <w:p>
      <w:pPr>
        <w:spacing w:after="0" w:before="0"/>
      </w:pPr>
      <w:r>
        <w:rPr>
          <w:b/>
          <w:i w:val="0"/>
          <w:sz w:val="21"/>
        </w:rPr>
        <w:t>Positive Marks: 1    Negative Marks: 0.25</w:t>
      </w:r>
    </w:p>
    <w:p>
      <w:pPr>
        <w:spacing w:before="280" w:after="40"/>
      </w:pPr>
      <w:r>
        <w:rPr>
          <w:b/>
        </w:rPr>
        <w:t xml:space="preserve">Question: </w:t>
      </w:r>
      <w:r>
        <w:t>The image shows the anatomical site selected for performing a tracheostomy. Identify the level at which tracheostomy is performed in the given below image: (Oxygen administration-Oxygenation needs-Nursing foundations)-Moderate</w:t>
      </w:r>
    </w:p>
    <w:p>
      <w:pPr>
        <w:spacing w:after="40" w:before="0"/>
      </w:pPr>
      <w:r>
        <w:rPr>
          <w:b w:val="0"/>
          <w:i/>
          <w:color w:val="B45F06"/>
          <w:sz w:val="20"/>
        </w:rPr>
        <w:t>[ IMAGE: N8-Q05 — image in the Image Bank, to be inserted ]</w:t>
      </w:r>
    </w:p>
    <w:p>
      <w:pPr>
        <w:spacing w:after="20" w:before="0"/>
      </w:pPr>
      <w:r>
        <w:rPr>
          <w:b w:val="0"/>
          <w:i w:val="0"/>
          <w:sz w:val="21"/>
        </w:rPr>
        <w:t>(a)  1st to 2nd tracheal rings</w:t>
      </w:r>
    </w:p>
    <w:p>
      <w:pPr>
        <w:spacing w:after="20" w:before="0"/>
      </w:pPr>
      <w:r>
        <w:rPr>
          <w:b w:val="0"/>
          <w:i w:val="0"/>
          <w:sz w:val="21"/>
        </w:rPr>
        <w:t>(b)  2nd to 3rd tracheal rings</w:t>
      </w:r>
    </w:p>
    <w:p>
      <w:pPr>
        <w:spacing w:after="20" w:before="0"/>
      </w:pPr>
      <w:r>
        <w:rPr>
          <w:b w:val="0"/>
          <w:i w:val="0"/>
          <w:sz w:val="21"/>
        </w:rPr>
        <w:t>(c)  3rd to 4th tracheal rings</w:t>
      </w:r>
    </w:p>
    <w:p>
      <w:pPr>
        <w:spacing w:after="20" w:before="0"/>
      </w:pPr>
      <w:r>
        <w:rPr>
          <w:b w:val="0"/>
          <w:i w:val="0"/>
          <w:sz w:val="21"/>
        </w:rPr>
        <w:t>(d)  Above the cricoid cartilage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ELECTIVE (surgical) TRACHEOSTOMY is performed at the level of the 3RD TO 4TH TRACHEAL RINGS per the printed key (a high tracheostomy at 1st-2nd rings risks subglottic stenosis; a cricothyroidotomy is performed above the cricoid for emergencies). The site is midway between the suprasternal notch and the cricoid cartilage.</w:t>
      </w:r>
    </w:p>
    <w:p>
      <w:pPr>
        <w:spacing w:after="20" w:before="0"/>
      </w:pPr>
      <w:r>
        <w:rPr>
          <w:b/>
        </w:rPr>
        <w:t xml:space="preserve">🔍 Key Clues: </w:t>
      </w:r>
      <w:r>
        <w:t>Tracheostomy stoma: 3rd-4th tracheal rings (below the cricoid, above the notch).</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1st-2nd rings = high tracheostomy, risk of subglottic stenosis. | b — 2nd-3rd rings is not the keyed level. | d — Above the cricoid = cricothyroidotomy (emergency).</w:t>
      </w:r>
    </w:p>
    <w:p>
      <w:pPr>
        <w:spacing w:after="20" w:before="0"/>
      </w:pPr>
      <w:r>
        <w:rPr>
          <w:b/>
          <w:color w:val="B45F06"/>
        </w:rPr>
        <w:t xml:space="preserve">⚠️ Exam Trap: </w:t>
      </w:r>
      <w:r>
        <w:t>Cricothyroidotomy (above cricoid) = emergency; formal tracheostomy = 3rd-4th rings.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Tracheostomy site: 3rd-4th tracheal rings.</w:t>
      </w:r>
    </w:p>
    <w:p>
      <w:pPr>
        <w:spacing w:after="0" w:before="0"/>
      </w:pPr>
      <w:r>
        <w:rPr>
          <w:b/>
          <w:i w:val="0"/>
          <w:sz w:val="21"/>
        </w:rPr>
        <w:t>Positive Marks: 1    Negative Marks: 0.25</w:t>
      </w:r>
    </w:p>
    <w:p>
      <w:pPr>
        <w:spacing w:before="280" w:after="40"/>
      </w:pPr>
      <w:r>
        <w:rPr>
          <w:b/>
        </w:rPr>
        <w:t xml:space="preserve">Question: </w:t>
      </w:r>
      <w:r>
        <w:t>What is the correct full form of the acronym “BE FAST” used for identifying warning signs of a stroke? (Stroke-Neurological system-Adult Health Nursing)-Basic</w:t>
      </w:r>
    </w:p>
    <w:p>
      <w:pPr>
        <w:spacing w:after="20" w:before="0"/>
      </w:pPr>
      <w:r>
        <w:rPr>
          <w:b w:val="0"/>
          <w:i w:val="0"/>
          <w:sz w:val="21"/>
        </w:rPr>
        <w:t>(a)  Balance, Eyes, Face, Arms, Speech, Time</w:t>
      </w:r>
    </w:p>
    <w:p>
      <w:pPr>
        <w:spacing w:after="20" w:before="0"/>
      </w:pPr>
      <w:r>
        <w:rPr>
          <w:b w:val="0"/>
          <w:i w:val="0"/>
          <w:sz w:val="21"/>
        </w:rPr>
        <w:t>(b)  Breathing, Eyes, Fingers, Activity, Speech, Time</w:t>
      </w:r>
    </w:p>
    <w:p>
      <w:pPr>
        <w:spacing w:after="20" w:before="0"/>
      </w:pPr>
      <w:r>
        <w:rPr>
          <w:b w:val="0"/>
          <w:i w:val="0"/>
          <w:sz w:val="21"/>
        </w:rPr>
        <w:t>(c)  Balance, Ears, Face, Arms, Sleep, Talk</w:t>
      </w:r>
    </w:p>
    <w:p>
      <w:pPr>
        <w:spacing w:after="20" w:before="0"/>
      </w:pPr>
      <w:r>
        <w:rPr>
          <w:b w:val="0"/>
          <w:i w:val="0"/>
          <w:sz w:val="21"/>
        </w:rPr>
        <w:t>(d)  Blink, Eyes, Face, Arms, Speech, Tension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BE FAST is the stroke-recognition acronym: BALANCE (sudden loss), EYES (vision loss), FACE (drooping), ARMS (weakness), SPEECH (slurred), TIME (call emergency immediately). It expands the older FAST (Face, Arms, Speech, Time) with balance and eyes.</w:t>
      </w:r>
    </w:p>
    <w:p>
      <w:pPr>
        <w:spacing w:after="20" w:before="0"/>
      </w:pPr>
      <w:r>
        <w:rPr>
          <w:b/>
        </w:rPr>
        <w:t xml:space="preserve">🔍 Key Clues: </w:t>
      </w:r>
      <w:r>
        <w:t>BE FAST = Balance, Eyes, Face, Arms, Speech, Time.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Breathing/Fingers/Activity are not part of BE FAST. | c — Ears/Sleep/Talk are wrong. | d — Blink/Tension are wrong.</w:t>
      </w:r>
    </w:p>
    <w:p>
      <w:pPr>
        <w:spacing w:after="20" w:before="0"/>
      </w:pPr>
      <w:r>
        <w:rPr>
          <w:b/>
          <w:color w:val="B45F06"/>
        </w:rPr>
        <w:t xml:space="preserve">⚠️ Exam Trap: </w:t>
      </w:r>
      <w:r>
        <w:t>BE FAST adds Balance and Eyes to the classic FAST — memorize the order.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BE FAST: Balance, Eyes, Face, Arms, Speech, Time.</w:t>
      </w:r>
    </w:p>
    <w:p>
      <w:pPr>
        <w:spacing w:after="0" w:before="0"/>
      </w:pPr>
      <w:r>
        <w:rPr>
          <w:b/>
          <w:i w:val="0"/>
          <w:sz w:val="21"/>
        </w:rPr>
        <w:t>Positive Marks: 1    Negative Marks: 0.25</w:t>
      </w:r>
    </w:p>
    <w:p>
      <w:pPr>
        <w:spacing w:before="280" w:after="40"/>
      </w:pPr>
      <w:r>
        <w:rPr>
          <w:b/>
        </w:rPr>
        <w:t xml:space="preserve">Question: </w:t>
      </w:r>
      <w:r>
        <w:t>A patient’s MEWS score is calculated as 7. What does this indicate in terms of patient severity and clinical response? (Neurological assessment-Neurological system-Adult Health Nursing)-Basic</w:t>
      </w:r>
    </w:p>
    <w:p>
      <w:pPr>
        <w:spacing w:after="20" w:before="0"/>
      </w:pPr>
      <w:r>
        <w:rPr>
          <w:b w:val="0"/>
          <w:i w:val="0"/>
          <w:sz w:val="21"/>
        </w:rPr>
        <w:t>(a)  Stable; routine monitoring</w:t>
      </w:r>
    </w:p>
    <w:p>
      <w:pPr>
        <w:spacing w:after="20" w:before="0"/>
      </w:pPr>
      <w:r>
        <w:rPr>
          <w:b w:val="0"/>
          <w:i w:val="0"/>
          <w:sz w:val="21"/>
        </w:rPr>
        <w:t>(b)  Mild deterioration; reassess within 12 hours</w:t>
      </w:r>
    </w:p>
    <w:p>
      <w:pPr>
        <w:spacing w:after="20" w:before="0"/>
      </w:pPr>
      <w:r>
        <w:rPr>
          <w:b w:val="0"/>
          <w:i w:val="0"/>
          <w:sz w:val="21"/>
        </w:rPr>
        <w:t>(c)  Significant deterioration; requires urgent intervention</w:t>
      </w:r>
    </w:p>
    <w:p>
      <w:pPr>
        <w:spacing w:after="20" w:before="0"/>
      </w:pPr>
      <w:r>
        <w:rPr>
          <w:b w:val="0"/>
          <w:i w:val="0"/>
          <w:sz w:val="21"/>
        </w:rPr>
        <w:t>(d)  Critical condition; immediate intensive care required</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MEWS (Modified Early Warning Score) ≥ 5 triggers urgent medical review; a score of 7 indicates SIGNIFICANT DETERIORATION requiring URGENT INTERVENTION (immediate senior review, often critical-care escalation). It is not routine monitoring; the trigger threshold is 5, and 7 is well above it.</w:t>
      </w:r>
    </w:p>
    <w:p>
      <w:pPr>
        <w:spacing w:after="20" w:before="0"/>
      </w:pPr>
      <w:r>
        <w:rPr>
          <w:b/>
        </w:rPr>
        <w:t xml:space="preserve">🔍 Key Clues: </w:t>
      </w:r>
      <w:r>
        <w:t>MEWS ≥ 5 = escalate urgently; 7 = significant deterioration, urgent intervention.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Score 7 is far from stable. | b — Reassessment within 12 h is for lower scores. | d — Score ≥ 7 may need ICU, but the keyed response is urgent intervention.</w:t>
      </w:r>
    </w:p>
    <w:p>
      <w:pPr>
        <w:spacing w:after="20" w:before="0"/>
      </w:pPr>
      <w:r>
        <w:rPr>
          <w:b/>
          <w:color w:val="B45F06"/>
        </w:rPr>
        <w:t xml:space="preserve">⚠️ Exam Trap: </w:t>
      </w:r>
      <w:r>
        <w:t>MEWS trigger: ≥ 5 = urgent review; higher scores = critical-care escalation.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MEWS 7 = significant deterioration → urgent intervention.</w:t>
      </w:r>
    </w:p>
    <w:p>
      <w:pPr>
        <w:spacing w:after="0" w:before="0"/>
      </w:pPr>
      <w:r>
        <w:rPr>
          <w:b/>
          <w:i w:val="0"/>
          <w:sz w:val="21"/>
        </w:rPr>
        <w:t>Positive Marks: 1    Negative Marks: 0.25</w:t>
      </w:r>
    </w:p>
    <w:p>
      <w:pPr>
        <w:spacing w:before="280" w:after="40"/>
      </w:pPr>
      <w:r>
        <w:rPr>
          <w:b/>
        </w:rPr>
        <w:t xml:space="preserve">Question: </w:t>
      </w:r>
      <w:r>
        <w:t>Which of the following is a characteristic ECG finding in a patient with hypothermia? (ECG-Cardiovascular system-Adult Health Nursing)-Moderate</w:t>
      </w:r>
    </w:p>
    <w:p>
      <w:pPr>
        <w:spacing w:after="20" w:before="0"/>
      </w:pPr>
      <w:r>
        <w:rPr>
          <w:b w:val="0"/>
          <w:i w:val="0"/>
          <w:sz w:val="21"/>
        </w:rPr>
        <w:t>(a)  Tall T waves</w:t>
      </w:r>
    </w:p>
    <w:p>
      <w:pPr>
        <w:spacing w:after="20" w:before="0"/>
      </w:pPr>
      <w:r>
        <w:rPr>
          <w:b w:val="0"/>
          <w:i w:val="0"/>
          <w:sz w:val="21"/>
        </w:rPr>
        <w:t>(b)  Osborne waves (J waves)</w:t>
      </w:r>
    </w:p>
    <w:p>
      <w:pPr>
        <w:spacing w:after="20" w:before="0"/>
      </w:pPr>
      <w:r>
        <w:rPr>
          <w:b w:val="0"/>
          <w:i w:val="0"/>
          <w:sz w:val="21"/>
        </w:rPr>
        <w:t>(c)  Delta waves</w:t>
      </w:r>
    </w:p>
    <w:p>
      <w:pPr>
        <w:spacing w:after="20" w:before="0"/>
      </w:pPr>
      <w:r>
        <w:rPr>
          <w:b w:val="0"/>
          <w:i w:val="0"/>
          <w:sz w:val="21"/>
        </w:rPr>
        <w:t>(d)  Peaked P waves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HYPOTHERMIA produces the characteristic OSBORNE (J) WAVES — a positive deflection at the J point (QRS-ST junction), most prominent in the lateral leads, appearing below about 32°C. Tall T waves suggest hyperkalemia; delta waves suggest WPW; peaked P waves suggest right atrial enlargement.</w:t>
      </w:r>
    </w:p>
    <w:p>
      <w:pPr>
        <w:spacing w:after="20" w:before="0"/>
      </w:pPr>
      <w:r>
        <w:rPr>
          <w:b/>
        </w:rPr>
        <w:t xml:space="preserve">🔍 Key Clues: </w:t>
      </w:r>
      <w:r>
        <w:t>Osborne/J waves at the J point = hypothermia.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Tall T waves = hyperkalemia. | c — Delta waves = WPW. | d — Peaked P waves = right atrial enlargement.</w:t>
      </w:r>
    </w:p>
    <w:p>
      <w:pPr>
        <w:spacing w:after="20" w:before="0"/>
      </w:pPr>
      <w:r>
        <w:rPr>
          <w:b/>
          <w:color w:val="B45F06"/>
        </w:rPr>
        <w:t xml:space="preserve">⚠️ Exam Trap: </w:t>
      </w:r>
      <w:r>
        <w:t>Osborne waves + bradycardia + prolonged PR/QT = the hypothermia ECG triad.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Hypothermia ECG: Osborne (J) waves.</w:t>
      </w:r>
    </w:p>
    <w:p>
      <w:pPr>
        <w:spacing w:after="0" w:before="0"/>
      </w:pPr>
      <w:r>
        <w:rPr>
          <w:b/>
          <w:i w:val="0"/>
          <w:sz w:val="21"/>
        </w:rPr>
        <w:t>Positive Marks: 1    Negative Marks: 0.25</w:t>
      </w:r>
    </w:p>
    <w:p>
      <w:pPr>
        <w:spacing w:before="280" w:after="40"/>
      </w:pPr>
      <w:r>
        <w:rPr>
          <w:b/>
        </w:rPr>
        <w:t xml:space="preserve">Question: </w:t>
      </w:r>
      <w:r>
        <w:t>Which of the following drugs is administered as an IV bolus to stabilize the cardiac membrane in severe hyperkalemia? (Fluid and electrolyte imbalance- Nursing care of patients with common signs, symptoms and management -Adult Health Nursing)-Basic</w:t>
      </w:r>
    </w:p>
    <w:p>
      <w:pPr>
        <w:spacing w:after="20" w:before="0"/>
      </w:pPr>
      <w:r>
        <w:rPr>
          <w:b w:val="0"/>
          <w:i w:val="0"/>
          <w:sz w:val="21"/>
        </w:rPr>
        <w:t>(a)  Sodium bicarbonate</w:t>
      </w:r>
    </w:p>
    <w:p>
      <w:pPr>
        <w:spacing w:after="20" w:before="0"/>
      </w:pPr>
      <w:r>
        <w:rPr>
          <w:b w:val="0"/>
          <w:i w:val="0"/>
          <w:sz w:val="21"/>
        </w:rPr>
        <w:t>(b)  Calcium gluconate</w:t>
      </w:r>
    </w:p>
    <w:p>
      <w:pPr>
        <w:spacing w:after="20" w:before="0"/>
      </w:pPr>
      <w:r>
        <w:rPr>
          <w:b w:val="0"/>
          <w:i w:val="0"/>
          <w:sz w:val="21"/>
        </w:rPr>
        <w:t>(c)  Insulin with dextrose</w:t>
      </w:r>
    </w:p>
    <w:p>
      <w:pPr>
        <w:spacing w:after="20" w:before="0"/>
      </w:pPr>
      <w:r>
        <w:rPr>
          <w:b w:val="0"/>
          <w:i w:val="0"/>
          <w:sz w:val="21"/>
        </w:rPr>
        <w:t>(d)  Salbutamol</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CALCIUM GLUCONATE (10%, IV bolus) is given FIRST in severe hyperkalemia to STABILIZE THE CARDIAC MEMBRANE — it antagonises the effects of potassium on the myocardium (protects the heart while other measures shift/remove K+). Insulin-dextrose and salbutamol SHIFT K+ into cells; bicarbonate corrects acidosis.</w:t>
      </w:r>
    </w:p>
    <w:p>
      <w:pPr>
        <w:spacing w:after="20" w:before="0"/>
      </w:pPr>
      <w:r>
        <w:rPr>
          <w:b/>
        </w:rPr>
        <w:t xml:space="preserve">🔍 Key Clues: </w:t>
      </w:r>
      <w:r>
        <w:t>Severe hyperkalemia + ECG changes → IV calcium gluconate (membrane stabiliser) first.</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Bicarbonate treats acidosis, not the membrane directly. | c — Insulin-dextrose shifts K+ into cells (slower effect). | d — Salbutamol shifts K+ into cells.</w:t>
      </w:r>
    </w:p>
    <w:p>
      <w:pPr>
        <w:spacing w:after="20" w:before="0"/>
      </w:pPr>
      <w:r>
        <w:rPr>
          <w:b/>
          <w:color w:val="B45F06"/>
        </w:rPr>
        <w:t xml:space="preserve">⚠️ Exam Trap: </w:t>
      </w:r>
      <w:r>
        <w:t>Calcium protects the heart; insulin-glucose moves K+; dialysis/resins remove K+ — the 3-step ladder.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Severe hyperkalemia: IV calcium gluconate first (membrane protection).</w:t>
      </w:r>
    </w:p>
    <w:p>
      <w:pPr>
        <w:spacing w:after="0" w:before="0"/>
      </w:pPr>
      <w:r>
        <w:rPr>
          <w:b/>
          <w:i w:val="0"/>
          <w:sz w:val="21"/>
        </w:rPr>
        <w:t>Positive Marks: 1    Negative Marks: 0.25</w:t>
      </w:r>
    </w:p>
    <w:p>
      <w:pPr>
        <w:spacing w:before="280" w:after="40"/>
      </w:pPr>
      <w:r>
        <w:rPr>
          <w:b/>
        </w:rPr>
        <w:t xml:space="preserve">Question: </w:t>
      </w:r>
      <w:r>
        <w:t>Which of the following drugs is not typically used during rapid sequence intubation (RSI)? (Drugs used in CPR and emergency-Miscellaneous-Adult Health nursing)-Moderate</w:t>
      </w:r>
    </w:p>
    <w:p>
      <w:pPr>
        <w:spacing w:after="20" w:before="0"/>
      </w:pPr>
      <w:r>
        <w:rPr>
          <w:b w:val="0"/>
          <w:i w:val="0"/>
          <w:sz w:val="21"/>
        </w:rPr>
        <w:t>(a)  Propofol</w:t>
      </w:r>
    </w:p>
    <w:p>
      <w:pPr>
        <w:spacing w:after="20" w:before="0"/>
      </w:pPr>
      <w:r>
        <w:rPr>
          <w:b w:val="0"/>
          <w:i w:val="0"/>
          <w:sz w:val="21"/>
        </w:rPr>
        <w:t>(b)  Midazolam</w:t>
      </w:r>
    </w:p>
    <w:p>
      <w:pPr>
        <w:spacing w:after="20" w:before="0"/>
      </w:pPr>
      <w:r>
        <w:rPr>
          <w:b w:val="0"/>
          <w:i w:val="0"/>
          <w:sz w:val="21"/>
        </w:rPr>
        <w:t>(c)  Diazepam</w:t>
      </w:r>
    </w:p>
    <w:p>
      <w:pPr>
        <w:spacing w:after="20" w:before="0"/>
      </w:pPr>
      <w:r>
        <w:rPr>
          <w:b w:val="0"/>
          <w:i w:val="0"/>
          <w:sz w:val="21"/>
        </w:rPr>
        <w:t>(d)  Succinylcholine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RSI uses a rapid-onset induction agent (PROPOFOL, etomidate), a paralysing agent (SUCCINYLCHOLINE or rocuronium), and often a short benzodiazepine (MIDAZOLAM). DIAZEPAM has a slow onset and long duration — it is NOT typically used in rapid sequence intubation.</w:t>
      </w:r>
    </w:p>
    <w:p>
      <w:pPr>
        <w:spacing w:after="20" w:before="0"/>
      </w:pPr>
      <w:r>
        <w:rPr>
          <w:b/>
        </w:rPr>
        <w:t xml:space="preserve">🔍 Key Clues: </w:t>
      </w:r>
      <w:r>
        <w:t>RSI drugs: fast induction (propofol/etomidate) + rapid paralytic (succinylcholine/rocuronium).</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Propofol is a standard RSI induction agent. | b — Midazolam is used for sedation. | d — Succinylcholine is the classic RSI paralytic.</w:t>
      </w:r>
    </w:p>
    <w:p>
      <w:pPr>
        <w:spacing w:after="20" w:before="0"/>
      </w:pPr>
      <w:r>
        <w:rPr>
          <w:b/>
          <w:color w:val="B45F06"/>
        </w:rPr>
        <w:t xml:space="preserve">⚠️ Exam Trap: </w:t>
      </w:r>
      <w:r>
        <w:t>RSI needs rapid onset and short duration — diazepam fails both.</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RSI: propofol/etomidate + succinylcholine/rocuronium (not diazepam).</w:t>
      </w:r>
    </w:p>
    <w:p>
      <w:pPr>
        <w:spacing w:after="0" w:before="0"/>
      </w:pPr>
      <w:r>
        <w:rPr>
          <w:b/>
          <w:i w:val="0"/>
          <w:sz w:val="21"/>
        </w:rPr>
        <w:t>Positive Marks: 1    Negative Marks: 0.25</w:t>
      </w:r>
    </w:p>
    <w:p>
      <w:pPr>
        <w:spacing w:before="280" w:after="40"/>
      </w:pPr>
      <w:r>
        <w:rPr>
          <w:b/>
        </w:rPr>
        <w:t xml:space="preserve">Question: </w:t>
      </w:r>
      <w:r>
        <w:t>Which of the following combinations constitutes the lethal triad (triad sign of death) commonly seen in trauma patients? (Assessment and management of trauma- Management of emergencies and trauma -Adult Health Nursing)-Moderate</w:t>
      </w:r>
    </w:p>
    <w:p>
      <w:pPr>
        <w:spacing w:after="20" w:before="0"/>
      </w:pPr>
      <w:r>
        <w:rPr>
          <w:b w:val="0"/>
          <w:i w:val="0"/>
          <w:sz w:val="21"/>
        </w:rPr>
        <w:t>(a)  Hypothermia, acidosis, and coagulopathy</w:t>
      </w:r>
    </w:p>
    <w:p>
      <w:pPr>
        <w:spacing w:after="20" w:before="0"/>
      </w:pPr>
      <w:r>
        <w:rPr>
          <w:b w:val="0"/>
          <w:i w:val="0"/>
          <w:sz w:val="21"/>
        </w:rPr>
        <w:t>(b)  Shock, acidosis, and hypoxia</w:t>
      </w:r>
    </w:p>
    <w:p>
      <w:pPr>
        <w:spacing w:after="20" w:before="0"/>
      </w:pPr>
      <w:r>
        <w:rPr>
          <w:b w:val="0"/>
          <w:i w:val="0"/>
          <w:sz w:val="21"/>
        </w:rPr>
        <w:t>(c)  Hypoglycemia, hypoxia, and hyperkalemia</w:t>
      </w:r>
    </w:p>
    <w:p>
      <w:pPr>
        <w:spacing w:after="20" w:before="0"/>
      </w:pPr>
      <w:r>
        <w:rPr>
          <w:b w:val="0"/>
          <w:i w:val="0"/>
          <w:sz w:val="21"/>
        </w:rPr>
        <w:t>(d)  Bradycardia, hypotension, and apnea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LETHAL TRIAD of trauma is HYPOTHERMIA, ACIDOSIS and COAGULOPATHY — each worsens the others in a vicious cycle (cold impairs clotting and enzyme function, acidosis impairs the coagulation cascade, and blood loss worsens hypothermia), driving exsanguination.</w:t>
      </w:r>
    </w:p>
    <w:p>
      <w:pPr>
        <w:spacing w:after="20" w:before="0"/>
      </w:pPr>
      <w:r>
        <w:rPr>
          <w:b/>
        </w:rPr>
        <w:t xml:space="preserve">🔍 Key Clues: </w:t>
      </w:r>
      <w:r>
        <w:t>Lethal triad: hypothermia + acidosis + coagulopathy (trauma).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Shock/hypoxia are consequences, not the classic triad. | c — Hypoglycemia/hyperkalemia are not part of it. | d — Bradycardia/hypotension/apnea describe other emergencies.</w:t>
      </w:r>
    </w:p>
    <w:p>
      <w:pPr>
        <w:spacing w:after="20" w:before="0"/>
      </w:pPr>
      <w:r>
        <w:rPr>
          <w:b/>
          <w:color w:val="B45F06"/>
        </w:rPr>
        <w:t xml:space="preserve">⚠️ Exam Trap: </w:t>
      </w:r>
      <w:r>
        <w:t>Damage-control resuscitation breaks the triad: warming, permissive hypotension, blood products.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Lethal triad of trauma: hypothermia, acidosis, coagulopathy.</w:t>
      </w:r>
    </w:p>
    <w:p>
      <w:pPr>
        <w:spacing w:after="0" w:before="0"/>
      </w:pPr>
      <w:r>
        <w:rPr>
          <w:b/>
          <w:i w:val="0"/>
          <w:sz w:val="21"/>
        </w:rPr>
        <w:t>Positive Marks: 1    Negative Marks: 0.25</w:t>
      </w:r>
    </w:p>
    <w:p>
      <w:pPr>
        <w:spacing w:before="280" w:after="40"/>
      </w:pPr>
      <w:r>
        <w:rPr>
          <w:b/>
        </w:rPr>
        <w:t xml:space="preserve">Question: </w:t>
      </w:r>
      <w:r>
        <w:t>What is the most common type of reaction associated with transfusion of cellular blood components? (Blood products transfusion-Blood disorders-Adult Health Nursing)-Moderate</w:t>
      </w:r>
    </w:p>
    <w:p>
      <w:pPr>
        <w:spacing w:after="20" w:before="0"/>
      </w:pPr>
      <w:r>
        <w:rPr>
          <w:b w:val="0"/>
          <w:i w:val="0"/>
          <w:sz w:val="21"/>
        </w:rPr>
        <w:t>(a)  Anaphylactic reaction</w:t>
      </w:r>
    </w:p>
    <w:p>
      <w:pPr>
        <w:spacing w:after="20" w:before="0"/>
      </w:pPr>
      <w:r>
        <w:rPr>
          <w:b w:val="0"/>
          <w:i w:val="0"/>
          <w:sz w:val="21"/>
        </w:rPr>
        <w:t>(b)  Febrile non-hemolytic transfusion reaction (FNHTR)</w:t>
      </w:r>
    </w:p>
    <w:p>
      <w:pPr>
        <w:spacing w:after="20" w:before="0"/>
      </w:pPr>
      <w:r>
        <w:rPr>
          <w:b w:val="0"/>
          <w:i w:val="0"/>
          <w:sz w:val="21"/>
        </w:rPr>
        <w:t>(c)  Acute hemolytic transfusion reaction</w:t>
      </w:r>
    </w:p>
    <w:p>
      <w:pPr>
        <w:spacing w:after="20" w:before="0"/>
      </w:pPr>
      <w:r>
        <w:rPr>
          <w:b w:val="0"/>
          <w:i w:val="0"/>
          <w:sz w:val="21"/>
        </w:rPr>
        <w:t>(d)  Graft-versus-host disease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MOST COMMON transfusion reaction is the FEBRILE NON-HEMOLYTIC TRANSFUSION REACTION (FNHTR) — fever and chills within minutes to hours, caused by cytokines/leukocyte antibodies in the transfused blood, seen most often with cellular components (RBCs, platelets). Acute haemolytic and anaphylactic reactions are much rarer and more dangerous.</w:t>
      </w:r>
    </w:p>
    <w:p>
      <w:pPr>
        <w:spacing w:after="20" w:before="0"/>
      </w:pPr>
      <w:r>
        <w:rPr>
          <w:b/>
        </w:rPr>
        <w:t xml:space="preserve">🔍 Key Clues: </w:t>
      </w:r>
      <w:r>
        <w:t>Fever + chills during/after transfusion = FNHTR (most common reaction).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Anaphylaxis is rare but severe (bronchospasm, hypotension). | c — Acute haemolytic reaction is a rare emergency (fever, back pain, DIC). | d — TA-GVHD is rare and fatal (immunodeficient recipients).</w:t>
      </w:r>
    </w:p>
    <w:p>
      <w:pPr>
        <w:spacing w:after="20" w:before="0"/>
      </w:pPr>
      <w:r>
        <w:rPr>
          <w:b/>
          <w:color w:val="B45F06"/>
        </w:rPr>
        <w:t xml:space="preserve">⚠️ Exam Trap: </w:t>
      </w:r>
      <w:r>
        <w:t>Common = FNHTR; dangerous = haemolytic reaction — always stop the transfusion and check for haemolysis.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Most common transfusion reaction: febrile non-hemolytic (FNHTR).</w:t>
      </w:r>
    </w:p>
    <w:p>
      <w:pPr>
        <w:spacing w:after="0" w:before="0"/>
      </w:pPr>
      <w:r>
        <w:rPr>
          <w:b/>
          <w:i w:val="0"/>
          <w:sz w:val="21"/>
        </w:rPr>
        <w:t>Positive Marks: 1    Negative Marks: 0.25</w:t>
      </w:r>
    </w:p>
    <w:p>
      <w:pPr>
        <w:spacing w:before="280" w:after="40"/>
      </w:pPr>
      <w:r>
        <w:rPr>
          <w:b/>
        </w:rPr>
        <w:t xml:space="preserve">Question: </w:t>
      </w:r>
      <w:r>
        <w:t>A patient with a GCS of 7 presents with an oropharyngeal bleed following an accident. What is the priority intervention? (Assessment and management of trauma- Management of emergencies and trauma-Adult Health Nursing)-Moderate</w:t>
      </w:r>
    </w:p>
    <w:p>
      <w:pPr>
        <w:spacing w:after="20" w:before="0"/>
      </w:pPr>
      <w:r>
        <w:rPr>
          <w:b w:val="0"/>
          <w:i w:val="0"/>
          <w:sz w:val="21"/>
        </w:rPr>
        <w:t>(a)  Cricothyroidectomy</w:t>
      </w:r>
    </w:p>
    <w:p>
      <w:pPr>
        <w:spacing w:after="20" w:before="0"/>
      </w:pPr>
      <w:r>
        <w:rPr>
          <w:b w:val="0"/>
          <w:i w:val="0"/>
          <w:sz w:val="21"/>
        </w:rPr>
        <w:t>(b)  Left lateral position to stop the bleed</w:t>
      </w:r>
    </w:p>
    <w:p>
      <w:pPr>
        <w:spacing w:after="20" w:before="0"/>
      </w:pPr>
      <w:r>
        <w:rPr>
          <w:b w:val="0"/>
          <w:i w:val="0"/>
          <w:sz w:val="21"/>
        </w:rPr>
        <w:t>(c)  Endotracheal intubation</w:t>
      </w:r>
    </w:p>
    <w:p>
      <w:pPr>
        <w:spacing w:after="20" w:before="0"/>
      </w:pPr>
      <w:r>
        <w:rPr>
          <w:b w:val="0"/>
          <w:i w:val="0"/>
          <w:sz w:val="21"/>
        </w:rPr>
        <w:t>(d)  Nasal packing</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 patient with GCS 7 (unconscious, below the intubation threshold of 8) plus an OROPHARYNGEAL BLEED has an unsecured, at-risk airway — the PRIORITY is ENDOTRACHEAL INTUBATION to protect the airway and prevent aspiration of blood. Cricothyroidotomy is for failed intubation; nasal packing treats epistaxis, not airway protection.</w:t>
      </w:r>
    </w:p>
    <w:p>
      <w:pPr>
        <w:spacing w:after="20" w:before="0"/>
      </w:pPr>
      <w:r>
        <w:rPr>
          <w:b/>
        </w:rPr>
        <w:t xml:space="preserve">🔍 Key Clues: </w:t>
      </w:r>
      <w:r>
        <w:t>GCS ≤ 8 + oropharyngeal bleeding = secure the airway (intubate).</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Cricothyroidotomy is reserved for can’t-intubate emergencies. | b — Positioning alone does not secure the airway. | d — Nasal packing addresses nasal bleeding only.</w:t>
      </w:r>
    </w:p>
    <w:p>
      <w:pPr>
        <w:spacing w:after="20" w:before="0"/>
      </w:pPr>
      <w:r>
        <w:rPr>
          <w:b/>
          <w:color w:val="B45F06"/>
        </w:rPr>
        <w:t xml:space="preserve">⚠️ Exam Trap: </w:t>
      </w:r>
      <w:r>
        <w:t>Airway first: GCS ≤ 8 = intubate; any bleeding into the airway makes protection even more urgent.</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GCS ≤ 8 with oropharyngeal bleed → endotracheal intubation.</w:t>
      </w:r>
    </w:p>
    <w:p>
      <w:pPr>
        <w:spacing w:after="0" w:before="0"/>
      </w:pPr>
      <w:r>
        <w:rPr>
          <w:b/>
          <w:i w:val="0"/>
          <w:sz w:val="21"/>
        </w:rPr>
        <w:t>Positive Marks: 1    Negative Marks: 0.25</w:t>
      </w:r>
    </w:p>
    <w:p>
      <w:pPr>
        <w:spacing w:before="280" w:after="40"/>
      </w:pPr>
      <w:r>
        <w:rPr>
          <w:b/>
        </w:rPr>
        <w:t xml:space="preserve">Question: </w:t>
      </w:r>
      <w:r>
        <w:t>At what stages is the WHO Surgical Safety Checklist performed? (Care of surgical patients-Introduction-Adult health nursing)-Basic</w:t>
      </w:r>
    </w:p>
    <w:p>
      <w:pPr>
        <w:spacing w:after="20" w:before="0"/>
      </w:pPr>
      <w:r>
        <w:rPr>
          <w:b w:val="0"/>
          <w:i w:val="0"/>
          <w:sz w:val="21"/>
        </w:rPr>
        <w:t>(a)  Only before anesthesia</w:t>
      </w:r>
    </w:p>
    <w:p>
      <w:pPr>
        <w:spacing w:after="20" w:before="0"/>
      </w:pPr>
      <w:r>
        <w:rPr>
          <w:b w:val="0"/>
          <w:i w:val="0"/>
          <w:sz w:val="21"/>
        </w:rPr>
        <w:t>(b)  When patient enters OT, before incision, and before discharge</w:t>
      </w:r>
    </w:p>
    <w:p>
      <w:pPr>
        <w:spacing w:after="20" w:before="0"/>
      </w:pPr>
      <w:r>
        <w:rPr>
          <w:b w:val="0"/>
          <w:i w:val="0"/>
          <w:sz w:val="21"/>
        </w:rPr>
        <w:t>(c)  Before induction of anesthesia, before skin incision, and before patient leaves operating room, at skin closure</w:t>
      </w:r>
    </w:p>
    <w:p>
      <w:pPr>
        <w:spacing w:after="20" w:before="0"/>
      </w:pPr>
      <w:r>
        <w:rPr>
          <w:b w:val="0"/>
          <w:i w:val="0"/>
          <w:sz w:val="21"/>
        </w:rPr>
        <w:t>(d)  After anesthesia and after surgery only</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WHO SURGICAL SAFETY CHECKLIST has THREE pause points: (1) SIGN IN — before induction of anaesthesia; (2) TIME OUT — before skin incision; (3) SIGN OUT — before the patient leaves the operating room (at skin closure). It verifies identity, site, allergies, antibiotics and equipment at each point.</w:t>
      </w:r>
    </w:p>
    <w:p>
      <w:pPr>
        <w:spacing w:after="20" w:before="0"/>
      </w:pPr>
      <w:r>
        <w:rPr>
          <w:b/>
        </w:rPr>
        <w:t xml:space="preserve">🔍 Key Clues: </w:t>
      </w:r>
      <w:r>
        <w:t>Checklist phases: Sign In (pre-anaesthesia) → Time Out (pre-incision) → Sign Out (pre-exit).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Only before anaesthesia omits the other two phases. | b — Not at discharge — the third phase is before leaving the OR. | d — It starts before anaesthesia, not after.</w:t>
      </w:r>
    </w:p>
    <w:p>
      <w:pPr>
        <w:spacing w:after="20" w:before="0"/>
      </w:pPr>
      <w:r>
        <w:rPr>
          <w:b/>
          <w:color w:val="B45F06"/>
        </w:rPr>
        <w:t xml:space="preserve">⚠️ Exam Trap: </w:t>
      </w:r>
      <w:r>
        <w:t>Three pause points: before anaesthesia, before incision, before leaving the OR.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WHO checklist: Sign In → Time Out → Sign Out.</w:t>
      </w:r>
    </w:p>
    <w:p>
      <w:pPr>
        <w:spacing w:after="0" w:before="0"/>
      </w:pPr>
      <w:r>
        <w:rPr>
          <w:b/>
          <w:i w:val="0"/>
          <w:sz w:val="21"/>
        </w:rPr>
        <w:t>Positive Marks: 1    Negative Marks: 0.25</w:t>
      </w:r>
    </w:p>
    <w:p>
      <w:pPr>
        <w:spacing w:before="280" w:after="40"/>
      </w:pPr>
      <w:r>
        <w:rPr>
          <w:b/>
        </w:rPr>
        <w:t xml:space="preserve">Question: </w:t>
      </w:r>
      <w:r>
        <w:t>Which of the following is true regarding the comparison between Arterial Blood Gas (ABG) and Venous Blood Gas (VBG)? (Acid base imbalance- Nursing care of patients with common signs, symptoms and management -Adult Health Nursing)-Basic</w:t>
      </w:r>
    </w:p>
    <w:p>
      <w:pPr>
        <w:spacing w:after="20" w:before="0"/>
      </w:pPr>
      <w:r>
        <w:rPr>
          <w:b w:val="0"/>
          <w:i w:val="0"/>
          <w:sz w:val="21"/>
        </w:rPr>
        <w:t>(a)  ABG and VBG show different hemoglobin (HB) levels</w:t>
      </w:r>
    </w:p>
    <w:p>
      <w:pPr>
        <w:spacing w:after="20" w:before="0"/>
      </w:pPr>
      <w:r>
        <w:rPr>
          <w:b w:val="0"/>
          <w:i w:val="0"/>
          <w:sz w:val="21"/>
        </w:rPr>
        <w:t>(b)  ABG and VBG show identical values for all parameters</w:t>
      </w:r>
    </w:p>
    <w:p>
      <w:pPr>
        <w:spacing w:after="20" w:before="0"/>
      </w:pPr>
      <w:r>
        <w:rPr>
          <w:b w:val="0"/>
          <w:i w:val="0"/>
          <w:sz w:val="21"/>
        </w:rPr>
        <w:t>(c)  ABG and VBG mainly differ in oxygenation level (pO₂)</w:t>
      </w:r>
    </w:p>
    <w:p>
      <w:pPr>
        <w:spacing w:after="20" w:before="0"/>
      </w:pPr>
      <w:r>
        <w:rPr>
          <w:b w:val="0"/>
          <w:i w:val="0"/>
          <w:sz w:val="21"/>
        </w:rPr>
        <w:t>(d)  ABG and VBG show significantly different potassium levels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ABG and VBG differ MAINLY IN THE OXYGENATION PARAMETER (PaO2) — arterial blood carries much more oxygen. pH, bicarbonate and even CO2 are closely correlated between arterial and venous samples, so venous gases can reliably assess acid-base status but NOT oxygenation.</w:t>
      </w:r>
    </w:p>
    <w:p>
      <w:pPr>
        <w:spacing w:after="20" w:before="0"/>
      </w:pPr>
      <w:r>
        <w:rPr>
          <w:b/>
        </w:rPr>
        <w:t xml:space="preserve">🔍 Key Clues: </w:t>
      </w:r>
      <w:r>
        <w:t>ABG vs VBG: pH/HCO3 similar; PaO2 differs markedly (arterial &gt;&gt; venous).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Haemoglobin levels are not the difference. | b — Oxygenation differs, so values are not identical. | d — Potassium is not significantly different.</w:t>
      </w:r>
    </w:p>
    <w:p>
      <w:pPr>
        <w:spacing w:after="20" w:before="0"/>
      </w:pPr>
      <w:r>
        <w:rPr>
          <w:b/>
          <w:color w:val="B45F06"/>
        </w:rPr>
        <w:t xml:space="preserve">⚠️ Exam Trap: </w:t>
      </w:r>
      <w:r>
        <w:t>Use VBG for acid-base; never trust a VBG for oxygenation.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ABG vs VBG: pH/HCO3 close, PaO2 differs (arterial O2 &gt;&gt; venous).</w:t>
      </w:r>
    </w:p>
    <w:p>
      <w:pPr>
        <w:spacing w:after="0" w:before="0"/>
      </w:pPr>
      <w:r>
        <w:rPr>
          <w:b/>
          <w:i w:val="0"/>
          <w:sz w:val="21"/>
        </w:rPr>
        <w:t>Positive Marks: 1    Negative Marks: 0.25</w:t>
      </w:r>
    </w:p>
    <w:p>
      <w:pPr>
        <w:spacing w:before="280" w:after="40"/>
      </w:pPr>
      <w:r>
        <w:rPr>
          <w:b/>
        </w:rPr>
        <w:t xml:space="preserve">Question: </w:t>
      </w:r>
      <w:r>
        <w:t>A patient with diarrhea and vomiting has serum sodium of 150 mEq/L and potassium of 3 mEq/L. What is the most appropriate IV fluid therapy? (Fluid and electrolyte imbalance- Nursing care of patients with common signs, symptoms and management-Adult health nursing)-Basic</w:t>
      </w:r>
    </w:p>
    <w:p>
      <w:pPr>
        <w:spacing w:after="20" w:before="0"/>
      </w:pPr>
      <w:r>
        <w:rPr>
          <w:b w:val="0"/>
          <w:i w:val="0"/>
          <w:sz w:val="21"/>
        </w:rPr>
        <w:t>(a)  0.9% Normal Saline</w:t>
      </w:r>
    </w:p>
    <w:p>
      <w:pPr>
        <w:spacing w:after="20" w:before="0"/>
      </w:pPr>
      <w:r>
        <w:rPr>
          <w:b w:val="0"/>
          <w:i w:val="0"/>
          <w:sz w:val="21"/>
        </w:rPr>
        <w:t>(b)  0.45% Normal Saline with KCl</w:t>
      </w:r>
    </w:p>
    <w:p>
      <w:pPr>
        <w:spacing w:after="20" w:before="0"/>
      </w:pPr>
      <w:r>
        <w:rPr>
          <w:b w:val="0"/>
          <w:i w:val="0"/>
          <w:sz w:val="21"/>
        </w:rPr>
        <w:t>(c)  3% Hypertonic Saline</w:t>
      </w:r>
    </w:p>
    <w:p>
      <w:pPr>
        <w:spacing w:after="20" w:before="0"/>
      </w:pPr>
      <w:r>
        <w:rPr>
          <w:b w:val="0"/>
          <w:i w:val="0"/>
          <w:sz w:val="21"/>
        </w:rPr>
        <w:t>(d)  10% Dextrose in Water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Serum sodium 150 mEq/L = HYPERNATREMIA — needs a HYPOTONIC fluid (0.45% NS) to correct the sodium gradually; potassium 3 mEq/L = HYPOKALEMIA — needs POTASSIUM CHLORIDE added. So 0.45% NS WITH KCl is the most appropriate therapy. 3% saline would worsen hypernatremia; 0.9% NS is isotonic and less appropriate; dextrose has no electrolytes.</w:t>
      </w:r>
    </w:p>
    <w:p>
      <w:pPr>
        <w:spacing w:after="20" w:before="0"/>
      </w:pPr>
      <w:r>
        <w:rPr>
          <w:b/>
        </w:rPr>
        <w:t xml:space="preserve">🔍 Key Clues: </w:t>
      </w:r>
      <w:r>
        <w:t>Na 150 (hypernatremia) → hypotonic fluid; K 3 (hypokalemia) → add KCl.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0.9% NS is isotonic — less effective for hypernatremia. | c — 3% hypertonic saline worsens hypernatremia. | d — Dextrose water has no electrolytes.</w:t>
      </w:r>
    </w:p>
    <w:p>
      <w:pPr>
        <w:spacing w:after="20" w:before="0"/>
      </w:pPr>
      <w:r>
        <w:rPr>
          <w:b/>
          <w:color w:val="B45F06"/>
        </w:rPr>
        <w:t xml:space="preserve">⚠️ Exam Trap: </w:t>
      </w:r>
      <w:r>
        <w:t>Hypernatremia: correct slowly with hypotonic fluids; always replace K+ when &lt; 3.5.</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Hypernatremia + hypokalemia → 0.45% NS with KCl.</w:t>
      </w:r>
    </w:p>
    <w:p>
      <w:pPr>
        <w:spacing w:after="0" w:before="0"/>
      </w:pPr>
      <w:r>
        <w:rPr>
          <w:b/>
          <w:i w:val="0"/>
          <w:sz w:val="21"/>
        </w:rPr>
        <w:t>Positive Marks: 1    Negative Marks: 0.25</w:t>
      </w:r>
    </w:p>
    <w:p>
      <w:pPr>
        <w:spacing w:before="280" w:after="40"/>
      </w:pPr>
      <w:r>
        <w:rPr>
          <w:b/>
        </w:rPr>
        <w:t xml:space="preserve">Question: </w:t>
      </w:r>
      <w:r>
        <w:t>Which of the following best defines a Massive Blood Transfusion? (Blood products transfusion-Blood disorders-Adult health nursing)-Moderate</w:t>
      </w:r>
    </w:p>
    <w:p>
      <w:pPr>
        <w:spacing w:after="20" w:before="0"/>
      </w:pPr>
      <w:r>
        <w:rPr>
          <w:b w:val="0"/>
          <w:i w:val="0"/>
          <w:sz w:val="21"/>
        </w:rPr>
        <w:t>(a)  Transfusion of 4 units of packed RBCs in 1 hour</w:t>
      </w:r>
    </w:p>
    <w:p>
      <w:pPr>
        <w:spacing w:after="20" w:before="0"/>
      </w:pPr>
      <w:r>
        <w:rPr>
          <w:b w:val="0"/>
          <w:i w:val="0"/>
          <w:sz w:val="21"/>
        </w:rPr>
        <w:t>(b)  Transfusion of 5 units of packed RBCs in 6 hours</w:t>
      </w:r>
    </w:p>
    <w:p>
      <w:pPr>
        <w:spacing w:after="20" w:before="0"/>
      </w:pPr>
      <w:r>
        <w:rPr>
          <w:b w:val="0"/>
          <w:i w:val="0"/>
          <w:sz w:val="21"/>
        </w:rPr>
        <w:t>(c)  Transfusion of 10 or more units of packed RBCs within 24 hours</w:t>
      </w:r>
    </w:p>
    <w:p>
      <w:pPr>
        <w:spacing w:after="20" w:before="0"/>
      </w:pPr>
      <w:r>
        <w:rPr>
          <w:b w:val="0"/>
          <w:i w:val="0"/>
          <w:sz w:val="21"/>
        </w:rPr>
        <w:t>(d)  Transfusion of any amount of blood along with crystalloids within 12 hours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MASSIVE TRANSFUSION is commonly defined as transfusion of 10 OR MORE UNITS of packed red blood cells within 24 hours (or replacement of more than one blood volume). It triggers a massive transfusion protocol with balanced blood product ratios (1:1:1).</w:t>
      </w:r>
    </w:p>
    <w:p>
      <w:pPr>
        <w:spacing w:after="20" w:before="0"/>
      </w:pPr>
      <w:r>
        <w:rPr>
          <w:b/>
        </w:rPr>
        <w:t xml:space="preserve">🔍 Key Clues: </w:t>
      </w:r>
      <w:r>
        <w:t>Massive transfusion: ≥ 10 units PRBC in 24 hours.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4 units in 1 hour is below the threshold. | b — 5 units in 6 hours is not the definition. | d — Any amount with crystalloids is too vague.</w:t>
      </w:r>
    </w:p>
    <w:p>
      <w:pPr>
        <w:spacing w:after="20" w:before="0"/>
      </w:pPr>
      <w:r>
        <w:rPr>
          <w:b/>
          <w:color w:val="B45F06"/>
        </w:rPr>
        <w:t xml:space="preserve">⚠️ Exam Trap: </w:t>
      </w:r>
      <w:r>
        <w:t>Remember 10 units / 24 hours as the massive-transfusion trigger.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Massive transfusion: ≥ 10 units PRBC in 24 hours.</w:t>
      </w:r>
    </w:p>
    <w:p>
      <w:pPr>
        <w:spacing w:after="0" w:before="0"/>
      </w:pPr>
      <w:r>
        <w:rPr>
          <w:b/>
          <w:i w:val="0"/>
          <w:sz w:val="21"/>
        </w:rPr>
        <w:t>Positive Marks: 1    Negative Marks: 0.25</w:t>
      </w:r>
    </w:p>
    <w:p>
      <w:pPr>
        <w:spacing w:before="280" w:after="40"/>
      </w:pPr>
      <w:r>
        <w:rPr>
          <w:b/>
        </w:rPr>
        <w:t xml:space="preserve">Question: </w:t>
      </w:r>
      <w:r>
        <w:t>During intubation, cricoid cartilage is not visible due to pooling of blood. What is the next best step? (Diagnostic and Therapeutic procedures-Respiratory system-Adult Health Nursing)-Moderate</w:t>
      </w:r>
    </w:p>
    <w:p>
      <w:pPr>
        <w:spacing w:after="20" w:before="0"/>
      </w:pPr>
      <w:r>
        <w:rPr>
          <w:b w:val="0"/>
          <w:i w:val="0"/>
          <w:sz w:val="21"/>
        </w:rPr>
        <w:t>(a)  Suction and retry laryngoscopy</w:t>
      </w:r>
    </w:p>
    <w:p>
      <w:pPr>
        <w:spacing w:after="20" w:before="0"/>
      </w:pPr>
      <w:r>
        <w:rPr>
          <w:b w:val="0"/>
          <w:i w:val="0"/>
          <w:sz w:val="21"/>
        </w:rPr>
        <w:t>(b)  Surgical cricothyrotomy</w:t>
      </w:r>
    </w:p>
    <w:p>
      <w:pPr>
        <w:spacing w:after="20" w:before="0"/>
      </w:pPr>
      <w:r>
        <w:rPr>
          <w:b w:val="0"/>
          <w:i w:val="0"/>
          <w:sz w:val="21"/>
        </w:rPr>
        <w:t>(c)  Blind nasal intubation</w:t>
      </w:r>
    </w:p>
    <w:p>
      <w:pPr>
        <w:spacing w:after="20" w:before="0"/>
      </w:pPr>
      <w:r>
        <w:rPr>
          <w:b w:val="0"/>
          <w:i w:val="0"/>
          <w:sz w:val="21"/>
        </w:rPr>
        <w:t>(d)  Fiberoptic intubation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When the laryngeal view is obscured by pooled blood during intubation, the NEXT BEST STEP is SUCTION AND RETRY LARYNGOSCOPY — clear the airway with a large-bore suction catheter and re-attempt direct laryngoscopy before escalating to surgical airway or advanced techniques.</w:t>
      </w:r>
    </w:p>
    <w:p>
      <w:pPr>
        <w:spacing w:after="20" w:before="0"/>
      </w:pPr>
      <w:r>
        <w:rPr>
          <w:b/>
        </w:rPr>
        <w:t xml:space="preserve">🔍 Key Clues: </w:t>
      </w:r>
      <w:r>
        <w:t>Blood obscuring the view → suction first, then retry laryngoscopy.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Surgical cricothyrotomy is for can’t-intubate-can’t-oxygenate. | c — Blind nasal intubation risks bleeding/obstruction. | d — Fiberoptic intubation is an option but suction + retry comes first.</w:t>
      </w:r>
    </w:p>
    <w:p>
      <w:pPr>
        <w:spacing w:after="20" w:before="0"/>
      </w:pPr>
      <w:r>
        <w:rPr>
          <w:b/>
          <w:color w:val="B45F06"/>
        </w:rPr>
        <w:t xml:space="preserve">⚠️ Exam Trap: </w:t>
      </w:r>
      <w:r>
        <w:t>Escalation ladder: suction &amp; reposition → retry → adjuncts (bougie) → surgical airway.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Obscured view during intubation: suction, then retry laryngoscopy.</w:t>
      </w:r>
    </w:p>
    <w:p>
      <w:pPr>
        <w:spacing w:after="0" w:before="0"/>
      </w:pPr>
      <w:r>
        <w:rPr>
          <w:b/>
          <w:i w:val="0"/>
          <w:sz w:val="21"/>
        </w:rPr>
        <w:t>Positive Marks: 1    Negative Marks: 0.25</w:t>
      </w:r>
    </w:p>
    <w:p>
      <w:pPr>
        <w:spacing w:before="280" w:after="40"/>
      </w:pPr>
      <w:r>
        <w:rPr>
          <w:b/>
        </w:rPr>
        <w:t xml:space="preserve">Question: </w:t>
      </w:r>
      <w:r>
        <w:t>A patient is presented with signs of morphine overdose. What is the next best nursing action? (Drugs used for treatment of poisoning-Miscellaneous-Pharmacology)-Basic</w:t>
      </w:r>
    </w:p>
    <w:p>
      <w:pPr>
        <w:spacing w:after="20" w:before="0"/>
      </w:pPr>
      <w:r>
        <w:rPr>
          <w:b w:val="0"/>
          <w:i w:val="0"/>
          <w:sz w:val="21"/>
        </w:rPr>
        <w:t>(a)  Administer Naloxone</w:t>
      </w:r>
    </w:p>
    <w:p>
      <w:pPr>
        <w:spacing w:after="20" w:before="0"/>
      </w:pPr>
      <w:r>
        <w:rPr>
          <w:b w:val="0"/>
          <w:i w:val="0"/>
          <w:sz w:val="21"/>
        </w:rPr>
        <w:t>(b)  Start CPR immediately</w:t>
      </w:r>
    </w:p>
    <w:p>
      <w:pPr>
        <w:spacing w:after="20" w:before="0"/>
      </w:pPr>
      <w:r>
        <w:rPr>
          <w:b w:val="0"/>
          <w:i w:val="0"/>
          <w:sz w:val="21"/>
        </w:rPr>
        <w:t>(c)  Give another dose of morphine</w:t>
      </w:r>
    </w:p>
    <w:p>
      <w:pPr>
        <w:spacing w:after="20" w:before="0"/>
      </w:pPr>
      <w:r>
        <w:rPr>
          <w:b w:val="0"/>
          <w:i w:val="0"/>
          <w:sz w:val="21"/>
        </w:rPr>
        <w:t>(d)  Encourage deep breathing</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MORPHINE (opioid) OVERDOSE presents with coma, respiratory depression and pinpoint pupils — the specific antidote is NALOXONE, given IV to rapidly reverse the respiratory depression. CPR is for cardiac arrest; giving more morphine worsens the overdose; deep-breathing coaching does not overcome opioid respiratory depression.</w:t>
      </w:r>
    </w:p>
    <w:p>
      <w:pPr>
        <w:spacing w:after="20" w:before="0"/>
      </w:pPr>
      <w:r>
        <w:rPr>
          <w:b/>
        </w:rPr>
        <w:t xml:space="preserve">🔍 Key Clues: </w:t>
      </w:r>
      <w:r>
        <w:t>Opioid overdose triad (coma, respiratory depression, pinpoint pupils) → naloxone.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CPR only if the patient arrests. | c — More morphine is dangerous. | d — Respiratory depression needs naloxone, not coaching.</w:t>
      </w:r>
    </w:p>
    <w:p>
      <w:pPr>
        <w:spacing w:after="20" w:before="0"/>
      </w:pPr>
      <w:r>
        <w:rPr>
          <w:b/>
          <w:color w:val="B45F06"/>
        </w:rPr>
        <w:t xml:space="preserve">⚠️ Exam Trap: </w:t>
      </w:r>
      <w:r>
        <w:t>Naloxone may need repeat doses (shorter half-life than opioids); maintain airway and ventilation.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Morphine overdose → naloxone.</w:t>
      </w:r>
    </w:p>
    <w:p>
      <w:pPr>
        <w:spacing w:after="0" w:before="0"/>
      </w:pPr>
      <w:r>
        <w:rPr>
          <w:b/>
          <w:i w:val="0"/>
          <w:sz w:val="21"/>
        </w:rPr>
        <w:t>Positive Marks: 1    Negative Marks: 0.25</w:t>
      </w:r>
    </w:p>
    <w:p>
      <w:pPr>
        <w:spacing w:before="280" w:after="40"/>
      </w:pPr>
      <w:r>
        <w:rPr>
          <w:b/>
        </w:rPr>
        <w:t xml:space="preserve">Question: </w:t>
      </w:r>
      <w:r>
        <w:t>When administering insulin injections, it is recommended to rotate the injection sites to avoid lipodystrophy. What is the minimum gap that should be maintained between the injection sites? (Parenteral routes of medication administration-Administration of medications-Nursing foundations)-Basic</w:t>
      </w:r>
    </w:p>
    <w:p>
      <w:pPr>
        <w:spacing w:after="20" w:before="0"/>
      </w:pPr>
      <w:r>
        <w:rPr>
          <w:b w:val="0"/>
          <w:i w:val="0"/>
          <w:sz w:val="21"/>
        </w:rPr>
        <w:t>(a)  1 cm</w:t>
      </w:r>
    </w:p>
    <w:p>
      <w:pPr>
        <w:spacing w:after="20" w:before="0"/>
      </w:pPr>
      <w:r>
        <w:rPr>
          <w:b w:val="0"/>
          <w:i w:val="0"/>
          <w:sz w:val="21"/>
        </w:rPr>
        <w:t>(b)  2.5 cm</w:t>
      </w:r>
    </w:p>
    <w:p>
      <w:pPr>
        <w:spacing w:after="20" w:before="0"/>
      </w:pPr>
      <w:r>
        <w:rPr>
          <w:b w:val="0"/>
          <w:i w:val="0"/>
          <w:sz w:val="21"/>
        </w:rPr>
        <w:t>(c)  3.5 cm</w:t>
      </w:r>
    </w:p>
    <w:p>
      <w:pPr>
        <w:spacing w:after="20" w:before="0"/>
      </w:pPr>
      <w:r>
        <w:rPr>
          <w:b w:val="0"/>
          <w:i w:val="0"/>
          <w:sz w:val="21"/>
        </w:rPr>
        <w:t>(d)  4.5 cm</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To prevent LIPODYSTROPHY, insulin injection sites should be rotated with at least 1 CM between sites (per the printed key; some sources advise ~2.5 cm / one inch). Within a rotation area (abdomen, thighs, arms), move systematically and reuse each site after a few weeks.</w:t>
      </w:r>
    </w:p>
    <w:p>
      <w:pPr>
        <w:spacing w:after="20" w:before="0"/>
      </w:pPr>
      <w:r>
        <w:rPr>
          <w:b/>
        </w:rPr>
        <w:t xml:space="preserve">🔍 Key Clues: </w:t>
      </w:r>
      <w:r>
        <w:t>Insulin site rotation: keep ≥ 1 cm between consecutive injections.</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2.5 cm is a larger gap than the keyed minimum. | c — 3.5 cm is not the keyed answer. | d — 4.5 cm is not the keyed answer.</w:t>
      </w:r>
    </w:p>
    <w:p>
      <w:pPr>
        <w:spacing w:after="20" w:before="0"/>
      </w:pPr>
      <w:r>
        <w:rPr>
          <w:b/>
          <w:color w:val="B45F06"/>
        </w:rPr>
        <w:t xml:space="preserve">⚠️ Exam Trap: </w:t>
      </w:r>
      <w:r>
        <w:t>Rotate sites systematically; using the same spot causes lipohypertrophy and erratic absorption.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Insulin sites: rotate with ≥ 1 cm between injections.</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