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</w:rPr>
        <w:t xml:space="preserve">Question: </w:t>
      </w:r>
      <w:r>
        <w:t>A 65-year-old patient with a history of diabetes mellitus and coronary artery disease presents with dizziness and near syncope. ECG shows the following, what is the most appropriate management.  (AHN)</w:t>
      </w:r>
    </w:p>
    <w:p>
      <w:pPr>
        <w:spacing w:after="40" w:before="0"/>
      </w:pPr>
      <w:r>
        <w:rPr>
          <w:b w:val="0"/>
          <w:i/>
          <w:color w:val="B45F06"/>
          <w:sz w:val="20"/>
        </w:rPr>
        <w:t>[ IMAGE: N9-M1 — image in the Image Bank, to be inserted ]</w:t>
      </w:r>
    </w:p>
    <w:p>
      <w:pPr>
        <w:spacing w:after="20" w:before="0"/>
      </w:pPr>
      <w:r>
        <w:rPr>
          <w:b w:val="0"/>
          <w:i w:val="0"/>
          <w:sz w:val="21"/>
        </w:rPr>
        <w:t>(a)  Amiodarone</w:t>
      </w:r>
    </w:p>
    <w:p>
      <w:pPr>
        <w:spacing w:after="20" w:before="0"/>
      </w:pPr>
      <w:r>
        <w:rPr>
          <w:b w:val="0"/>
          <w:i w:val="0"/>
          <w:sz w:val="21"/>
        </w:rPr>
        <w:t>(b)  Transcutaneous pacemaker insertion</w:t>
      </w:r>
    </w:p>
    <w:p>
      <w:pPr>
        <w:spacing w:after="20" w:before="0"/>
      </w:pPr>
      <w:r>
        <w:rPr>
          <w:b w:val="0"/>
          <w:i w:val="0"/>
          <w:sz w:val="21"/>
        </w:rPr>
        <w:t>(c)  Anticoagulant therapy with continuous observation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Atropine 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DIZZINESS and NEAR SYNCOPE with the bradyarrhythmia shown on the ECG (per the key, a high-grade AV block) in a symptomatic patient require TRANSCUTANEOUS PACEMAKER insertion — temporary pacing is the definitive bridge for symptomatic bradycardia/AV block unresponsive to atropine. Amiodarone is for tachyarrhythmias; anticoagulants do not treat the block; atropine is a first step but pacing is the management for symptomatic high-grade block.</w:t>
      </w:r>
    </w:p>
    <w:p>
      <w:pPr>
        <w:spacing w:after="20" w:before="0"/>
      </w:pPr>
      <w:r>
        <w:rPr>
          <w:b/>
        </w:rPr>
        <w:t xml:space="preserve">🔍 Key Clues: </w:t>
      </w:r>
      <w:r>
        <w:t>Symptomatic bradycardia/AV block (dizziness, near syncope) → transcutaneous pacing.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Amiodarone treats tachyarrhythmias, not blocks. | c — Anticoagulation does not correct the rhythm. | d — Atropine may be tried first but pacing is the definitive management.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Symptomatic bradycardia with AV block: atropine first, pacing if unresponsive — pacing is the definitive answer here.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Symptomatic AV block: transcutaneous pacemaker.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Identify the type of anesthesia shown in the image.  (AHN)</w:t>
      </w:r>
    </w:p>
    <w:p>
      <w:pPr>
        <w:spacing w:after="40" w:before="0"/>
      </w:pPr>
      <w:r>
        <w:rPr>
          <w:b w:val="0"/>
          <w:i/>
          <w:color w:val="B45F06"/>
          <w:sz w:val="20"/>
        </w:rPr>
        <w:t>[ IMAGE: N9-M2 — image in the Image Bank, to be inserted ]</w:t>
      </w:r>
    </w:p>
    <w:p>
      <w:pPr>
        <w:spacing w:after="20" w:before="0"/>
      </w:pPr>
      <w:r>
        <w:rPr>
          <w:b w:val="0"/>
          <w:i w:val="0"/>
          <w:sz w:val="21"/>
        </w:rPr>
        <w:t>(a)  Subdural anesthesia</w:t>
      </w:r>
    </w:p>
    <w:p>
      <w:pPr>
        <w:spacing w:after="20" w:before="0"/>
      </w:pPr>
      <w:r>
        <w:rPr>
          <w:b w:val="0"/>
          <w:i w:val="0"/>
          <w:sz w:val="21"/>
        </w:rPr>
        <w:t>(b)  Spinal anesthesia</w:t>
      </w:r>
    </w:p>
    <w:p>
      <w:pPr>
        <w:spacing w:after="20" w:before="0"/>
      </w:pPr>
      <w:r>
        <w:rPr>
          <w:b w:val="0"/>
          <w:i w:val="0"/>
          <w:sz w:val="21"/>
        </w:rPr>
        <w:t>(c)  Epidural anesthesia</w:t>
      </w:r>
    </w:p>
    <w:p>
      <w:pPr>
        <w:spacing w:after="20" w:before="0"/>
      </w:pPr>
      <w:r>
        <w:rPr>
          <w:b w:val="0"/>
          <w:i w:val="0"/>
          <w:sz w:val="21"/>
        </w:rPr>
        <w:t>(d)  General anesthesia</w:t>
      </w:r>
    </w:p>
    <w:p>
      <w:pPr>
        <w:spacing w:after="80" w:before="0"/>
      </w:pPr>
      <w:r>
        <w:rPr>
          <w:b/>
          <w:i w:val="0"/>
          <w:sz w:val="22"/>
        </w:rPr>
        <w:t>Answer: c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c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Per the image and the printed key, the anaesthesia shown is EPIDURAL ANAESTHESIA — a catheter is placed in the EPIDURAL SPACE (outside the dura) and local anaesthetic is infused continuously or intermittently. SPINAL anaesthesia is a single injection INTO the subarachnoid space; subdural anaesthesia is a misplacement; general anaesthesia is systemic.</w:t>
      </w:r>
    </w:p>
    <w:p>
      <w:pPr>
        <w:spacing w:after="20" w:before="0"/>
      </w:pPr>
      <w:r>
        <w:rPr>
          <w:b/>
        </w:rPr>
        <w:t xml:space="preserve">🔍 Key Clues: </w:t>
      </w:r>
      <w:r>
        <w:t>Catheter in the epidural space (outside dura) = epidural anaesthesia.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Subdural placement is an accidental catheter position. | b — Spinal = single dose into the subarachnoid (CSF) space. | d — General anaesthesia involves inhaled/IV agents.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Epidural = outside the dura (catheter, continuous); spinal = inside the dura (single shot) — the classic pair.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Epidural anaesthesia: catheter in the epidural space.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case of road traffic accident (RTA) develops neuropathic pain. Which of the following drugs is most appropriate for the management of neuropathic pain? 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Acetaminophen </w:t>
      </w:r>
    </w:p>
    <w:p>
      <w:pPr>
        <w:spacing w:after="20" w:before="0"/>
      </w:pPr>
      <w:r>
        <w:rPr>
          <w:b w:val="0"/>
          <w:i w:val="0"/>
          <w:sz w:val="21"/>
        </w:rPr>
        <w:t>(b)  Ibuprofen</w:t>
      </w:r>
    </w:p>
    <w:p>
      <w:pPr>
        <w:spacing w:after="20" w:before="0"/>
      </w:pPr>
      <w:r>
        <w:rPr>
          <w:b w:val="0"/>
          <w:i w:val="0"/>
          <w:sz w:val="21"/>
        </w:rPr>
        <w:t>(c)  Tramadol</w:t>
      </w:r>
    </w:p>
    <w:p>
      <w:pPr>
        <w:spacing w:after="20" w:before="0"/>
      </w:pPr>
      <w:r>
        <w:rPr>
          <w:b w:val="0"/>
          <w:i w:val="0"/>
          <w:sz w:val="21"/>
        </w:rPr>
        <w:t>(d)  Gabapentin</w:t>
      </w:r>
    </w:p>
    <w:p>
      <w:pPr>
        <w:spacing w:after="80" w:before="0"/>
      </w:pPr>
      <w:r>
        <w:rPr>
          <w:b/>
          <w:i w:val="0"/>
          <w:sz w:val="22"/>
        </w:rPr>
        <w:t>Answer: d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d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NEUROPATHIC PAIN is best managed with GABAPENTIN (or pregabalin) — the first-line agents for nerve pain (burning, shooting, tingling). Simple analgesics (acetaminophen) and NSAIDs (ibuprofen) are poor for neuropathic pain; tramadol is an opioid used only when first-line agents fail.</w:t>
      </w:r>
    </w:p>
    <w:p>
      <w:pPr>
        <w:spacing w:after="20" w:before="0"/>
      </w:pPr>
      <w:r>
        <w:rPr>
          <w:b/>
        </w:rPr>
        <w:t xml:space="preserve">🔍 Key Clues: </w:t>
      </w:r>
      <w:r>
        <w:t>Neuropathic pain → gabapentin/pregabalin (first-line).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Medication safety — the right drug, right dose, right route, right time and right patient — governs every administration decision.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Acetaminophen is a simple analgesic, weak for nerve pain. | b — Ibuprofen (NSAID) is for nociceptive/inflammatory pain. | c — Tramadol is second-line for neuropathic pain.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Neuropathic pain lexicon: gabapentin/pregabalin/amitriptyline/SNRIs — not simple analgesics.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Neuropathic pain: gabapentin.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with rheumatoid arthritis is presented with a history of gastric ulcer. Which of the following drugs is most appropriate for this patient?  (AHN)</w:t>
      </w:r>
    </w:p>
    <w:p>
      <w:pPr>
        <w:spacing w:after="20" w:before="0"/>
      </w:pPr>
      <w:r>
        <w:rPr>
          <w:b w:val="0"/>
          <w:i w:val="0"/>
          <w:sz w:val="21"/>
        </w:rPr>
        <w:t>(a)  Celecoxib</w:t>
      </w:r>
    </w:p>
    <w:p>
      <w:pPr>
        <w:spacing w:after="20" w:before="0"/>
      </w:pPr>
      <w:r>
        <w:rPr>
          <w:b w:val="0"/>
          <w:i w:val="0"/>
          <w:sz w:val="21"/>
        </w:rPr>
        <w:t>(b)  Naloxone</w:t>
      </w:r>
    </w:p>
    <w:p>
      <w:pPr>
        <w:spacing w:after="20" w:before="0"/>
      </w:pPr>
      <w:r>
        <w:rPr>
          <w:b w:val="0"/>
          <w:i w:val="0"/>
          <w:sz w:val="21"/>
        </w:rPr>
        <w:t>(c)  Acetaminophen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Ibuprofen 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For rheumatoid arthritis with a history of GASTRIC ULCER, a COX-2 SELECTIVE NSAID — CELECOXIB — is preferred because it spares COX-1 and causes less gastric mucosal damage than non-selective NSAIDs like ibuprofen. Naloxone is an opioid antagonist (unrelated); acetaminophen does not control inflammatory joint pain adequately.</w:t>
      </w:r>
    </w:p>
    <w:p>
      <w:pPr>
        <w:spacing w:after="20" w:before="0"/>
      </w:pPr>
      <w:r>
        <w:rPr>
          <w:b/>
        </w:rPr>
        <w:t xml:space="preserve">🔍 Key Clues: </w:t>
      </w:r>
      <w:r>
        <w:t>RA + gastric ulcer → COX-2 selective (celecoxib) to protect the stomach.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Medication safety — the right drug, right dose, right route, right time and right patient — governs every administration decision.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Naloxone reverses opioids — unrelated. | c — Acetaminophen has weak anti-inflammatory action. | d — Ibuprofen (non-selective NSAID) worsens ulcers.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COX-2 inhibitors (celecoxib) reduce GI risk vs non-selective NSAIDs — the ulcer history decides it.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RA with gastric ulcer: celecoxib (COX-2 selective).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Which of the following is not typically seen in a patient with heat stroke?  (AHN)</w:t>
      </w:r>
    </w:p>
    <w:p>
      <w:pPr>
        <w:spacing w:after="20" w:before="0"/>
      </w:pPr>
      <w:r>
        <w:rPr>
          <w:b w:val="0"/>
          <w:i w:val="0"/>
          <w:sz w:val="21"/>
        </w:rPr>
        <w:t>(a)  Excessive sweating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Temperature 103°F </w:t>
      </w:r>
    </w:p>
    <w:p>
      <w:pPr>
        <w:spacing w:after="20" w:before="0"/>
      </w:pPr>
      <w:r>
        <w:rPr>
          <w:b w:val="0"/>
          <w:i w:val="0"/>
          <w:sz w:val="21"/>
        </w:rPr>
        <w:t>(c)  Rapid pulse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Hot dry skin 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In HEAT STROKE the thermoregulatory mechanism FAILS — sweating typically STOPS, so the skin is HOT AND DRY (not sweating). High temperature (&gt;103-104°F) and a rapid pulse are typical. EXCESSIVE SWEATING is seen in heat EXHAUSTION, not heat stroke — so it is the 'not typically seen' answer.</w:t>
      </w:r>
    </w:p>
    <w:p>
      <w:pPr>
        <w:spacing w:after="20" w:before="0"/>
      </w:pPr>
      <w:r>
        <w:rPr>
          <w:b/>
        </w:rPr>
        <w:t xml:space="preserve">🔍 Key Clues: </w:t>
      </w:r>
      <w:r>
        <w:t>Heat stroke = hot DRY skin (sweating stops); heat exhaustion = profuse sweating.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High temperature is typical. | c — Tachycardia is typical. | d — Hot dry skin is the classic sign.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Sweating: heat exhaustion = sweaty; heat stroke = hot and dry (thermoregulation fails) — the classic contrast.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Heat stroke: hot dry skin, high fever, no sweating.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on ECMO continues to have difficulty breathing despite adequate settings. What is the most appropriate next step? 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Increase tidal volume </w:t>
      </w:r>
    </w:p>
    <w:p>
      <w:pPr>
        <w:spacing w:after="20" w:before="0"/>
      </w:pPr>
      <w:r>
        <w:rPr>
          <w:b w:val="0"/>
          <w:i w:val="0"/>
          <w:sz w:val="21"/>
        </w:rPr>
        <w:t>(b)  Check for circuit obstruction</w:t>
      </w:r>
    </w:p>
    <w:p>
      <w:pPr>
        <w:spacing w:after="20" w:before="0"/>
      </w:pPr>
      <w:r>
        <w:rPr>
          <w:b w:val="0"/>
          <w:i w:val="0"/>
          <w:sz w:val="21"/>
        </w:rPr>
        <w:t>(c)  Increase ECMO flow rate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Increase Fio2 100% 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If a patient on ECMO still cannot breathe adequately despite adequate settings, the next step is to CHECK FOR CIRCUIT OBSTRUCTION — oxygenator thrombosis, air in the circuit, kinks or cannula problems can reduce ECMO flow and gas exchange. Blindly increasing tidal volume, flow or FiO₂ without troubleshooting the circuit is unsafe.</w:t>
      </w:r>
    </w:p>
    <w:p>
      <w:pPr>
        <w:spacing w:after="20" w:before="0"/>
      </w:pPr>
      <w:r>
        <w:rPr>
          <w:b/>
        </w:rPr>
        <w:t xml:space="preserve">🔍 Key Clues: </w:t>
      </w:r>
      <w:r>
        <w:t>ECMO trouble-shooting: check the circuit (oxygenator/cannulae) first.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Increasing tidal volume may injure the lungs. | c — Raising ECMO flow without checking the circuit is unsafe. | d — Increasing FiO₂ does not fix a mechanical obstruction.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ECMO: think of the CIRCUIT (oxygenator, cannulae, air) before changing settings.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ECMO inadequate exchange: check the circuit for obstruction.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In a patient with a shockable cardiac rhythm after how many shocks should adrenaline be administered?  (AHN)</w:t>
      </w:r>
    </w:p>
    <w:p>
      <w:pPr>
        <w:spacing w:after="20" w:before="0"/>
      </w:pPr>
      <w:r>
        <w:rPr>
          <w:b w:val="0"/>
          <w:i w:val="0"/>
          <w:sz w:val="21"/>
        </w:rPr>
        <w:t>(a)  0.1 mL after the first shock</w:t>
      </w:r>
    </w:p>
    <w:p>
      <w:pPr>
        <w:spacing w:after="20" w:before="0"/>
      </w:pPr>
      <w:r>
        <w:rPr>
          <w:b w:val="0"/>
          <w:i w:val="0"/>
          <w:sz w:val="21"/>
        </w:rPr>
        <w:t>(b)  0.1 mL after  the second shock</w:t>
      </w:r>
    </w:p>
    <w:p>
      <w:pPr>
        <w:spacing w:after="20" w:before="0"/>
      </w:pPr>
      <w:r>
        <w:rPr>
          <w:b w:val="0"/>
          <w:i w:val="0"/>
          <w:sz w:val="21"/>
        </w:rPr>
        <w:t>(c)  1 mg after the third shock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1 mg after the second shock </w:t>
      </w:r>
    </w:p>
    <w:p>
      <w:pPr>
        <w:spacing w:after="80" w:before="0"/>
      </w:pPr>
      <w:r>
        <w:rPr>
          <w:b/>
          <w:i w:val="0"/>
          <w:sz w:val="22"/>
        </w:rPr>
        <w:t>Answer: c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c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Per the printed key, ADRENALINE (epinephrine) 1 mg IV is given AFTER THE THIRD SHOCK in a shockable rhythm, then repeated every 3-5 minutes during CPR. (Current AHA 2020 guidelines administer epinephrine 1 mg after the SECOND shock, then every 3-5 min — the paper's keyed answer is after the third shock.)</w:t>
      </w:r>
    </w:p>
    <w:p>
      <w:pPr>
        <w:spacing w:after="20" w:before="0"/>
      </w:pPr>
      <w:r>
        <w:rPr>
          <w:b/>
        </w:rPr>
        <w:t xml:space="preserve">🔍 Key Clues: </w:t>
      </w:r>
      <w:r>
        <w:t>Shockable rhythm: shock, CPR, shock, CPR, shock → then adrenaline 1 mg every 3-5 min.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0.1 mL is not the adrenaline dose. | b — Adrenaline is not given after the second shock per this key. | d — Per the printed key it is after the third, not second.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Note: AHA 2020 moved epinephrine to after the SECOND shock; this paper keys after the THIRD (older sequence).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Adrenaline 1 mg: after the third shock, then every 3-5 min.</w:t>
      </w:r>
    </w:p>
    <w:p>
      <w:pPr>
        <w:spacing w:after="20" w:before="0"/>
      </w:pPr>
      <w:r>
        <w:rPr>
          <w:b/>
          <w:color w:val="B45F06"/>
        </w:rPr>
        <w:t xml:space="preserve">📌 Note: </w:t>
      </w:r>
      <w:r>
        <w:t>The printed key lists (c) 1 mg after the third shock (older guideline sequence); current AHA 2020 ACLS gives epinephrine 1 mg after the SECOND shock and repeats every 3-5 minutes — the keyed answer is kept as printed.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Stenosis or obstruction of the Foramina of Luschka and Magendie is most commonly associated with which condition?  (AHN)</w:t>
      </w:r>
    </w:p>
    <w:p>
      <w:pPr>
        <w:spacing w:after="20" w:before="0"/>
      </w:pPr>
      <w:r>
        <w:rPr>
          <w:b w:val="0"/>
          <w:i w:val="0"/>
          <w:sz w:val="21"/>
        </w:rPr>
        <w:t>(a)  Dandy Walker malformation</w:t>
      </w:r>
    </w:p>
    <w:p>
      <w:pPr>
        <w:spacing w:after="20" w:before="0"/>
      </w:pPr>
      <w:r>
        <w:rPr>
          <w:b w:val="0"/>
          <w:i w:val="0"/>
          <w:sz w:val="21"/>
        </w:rPr>
        <w:t>(b)  Arnold Chiari malformation</w:t>
      </w:r>
    </w:p>
    <w:p>
      <w:pPr>
        <w:spacing w:after="20" w:before="0"/>
      </w:pPr>
      <w:r>
        <w:rPr>
          <w:b w:val="0"/>
          <w:i w:val="0"/>
          <w:sz w:val="21"/>
        </w:rPr>
        <w:t>(c)  Hydrocephalus due to aqueductal stenosis</w:t>
      </w:r>
    </w:p>
    <w:p>
      <w:pPr>
        <w:spacing w:after="20" w:before="0"/>
      </w:pPr>
      <w:r>
        <w:rPr>
          <w:b w:val="0"/>
          <w:i w:val="0"/>
          <w:sz w:val="21"/>
        </w:rPr>
        <w:t>(d)  Spina bifida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OBSTRUCTION of the FORAMINA OF LUSCHKA AND MAGENDIE (the CSF outlets of the fourth ventricle) causes NON-COMMUNICATING HYDROCEPHALUS — the hallmark of DANDY-WALKER MALFORMATION, which also features cystic dilatation of the fourth ventricle and hypoplasia of the cerebellar vermis. Arnold-Chiari is hindbrain herniation; aqueductal stenosis blocks the cerebral aqueduct; spina bifida is a neural-tube defect.</w:t>
      </w:r>
    </w:p>
    <w:p>
      <w:pPr>
        <w:spacing w:after="20" w:before="0"/>
      </w:pPr>
      <w:r>
        <w:rPr>
          <w:b/>
        </w:rPr>
        <w:t xml:space="preserve">🔍 Key Clues: </w:t>
      </w:r>
      <w:r>
        <w:t>Foramina of Luschka/Magendie blocked + 4th-ventricle cyst = Dandy-Walker.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Chiari = cerebellar tonsils herniate through the foramen magnum. | c — Aqueductal stenosis blocks the aqueduct of Sylvius. | d — Spina bifida = defective vertebral arch/neural tube.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Dandy-Walker: 4th-ventricle outlets blocked; aqueductal stenosis: aqueduct blocked — two different hydrocephalus sites.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Foramina of Luschka/Magendie obstruction = Dandy-Walker malformation.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Which of the following anti-tuberculosis drugs is the most bactericidal? (AHN)</w:t>
      </w:r>
    </w:p>
    <w:p>
      <w:pPr>
        <w:spacing w:after="20" w:before="0"/>
      </w:pPr>
      <w:r>
        <w:rPr>
          <w:b w:val="0"/>
          <w:i w:val="0"/>
          <w:sz w:val="21"/>
        </w:rPr>
        <w:t>(a)  Rifampicin</w:t>
      </w:r>
    </w:p>
    <w:p>
      <w:pPr>
        <w:spacing w:after="20" w:before="0"/>
      </w:pPr>
      <w:r>
        <w:rPr>
          <w:b w:val="0"/>
          <w:i w:val="0"/>
          <w:sz w:val="21"/>
        </w:rPr>
        <w:t>(b)  Ethambutol</w:t>
      </w:r>
    </w:p>
    <w:p>
      <w:pPr>
        <w:spacing w:after="20" w:before="0"/>
      </w:pPr>
      <w:r>
        <w:rPr>
          <w:b w:val="0"/>
          <w:i w:val="0"/>
          <w:sz w:val="21"/>
        </w:rPr>
        <w:t>(c)  Isoniazid</w:t>
      </w:r>
    </w:p>
    <w:p>
      <w:pPr>
        <w:spacing w:after="20" w:before="0"/>
      </w:pPr>
      <w:r>
        <w:rPr>
          <w:b w:val="0"/>
          <w:i w:val="0"/>
          <w:sz w:val="21"/>
        </w:rPr>
        <w:t>(d)  Pyrazinamide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RIFAMPICIN is the MOST BACTERICIDAL anti-tuberculosis drug — it kills both rapidly multiplying and semi-dormant bacilli and is the key sterilising agent in the regimen. Isoniazid is also bactericidal against rapidly multiplying bacilli, but rifampicin is considered the most potent bactericidal/sterilising drug. Ethambutol is bacteriostatic; pyrazinamide is bactericidal in the acidic intracellular environment.</w:t>
      </w:r>
    </w:p>
    <w:p>
      <w:pPr>
        <w:spacing w:after="20" w:before="0"/>
      </w:pPr>
      <w:r>
        <w:rPr>
          <w:b/>
        </w:rPr>
        <w:t xml:space="preserve">🔍 Key Clues: </w:t>
      </w:r>
      <w:r>
        <w:t>Most bactericidal anti-TB drug = rifampicin.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Medication safety — the right drug, right dose, right route, right time and right patient — governs every administration decision.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Ethambutol is bacteriostatic. | c — INH is bactericidal but less sterilising than rifampicin. | d — PZA is bactericidal only in acidic intracellular sites.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Rifampicin = the sterilising bactericidal leader; ethambutol = the bacteriostatic one.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Most bactericidal anti-TB drug: rifampicin.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is prescribed an inhaler with 200 puffs the order is 2 puffs every 6 hours, for how many days will one inhaler last? (AHN)</w:t>
      </w:r>
    </w:p>
    <w:p>
      <w:pPr>
        <w:spacing w:after="20" w:before="0"/>
      </w:pPr>
      <w:r>
        <w:rPr>
          <w:b w:val="0"/>
          <w:i w:val="0"/>
          <w:sz w:val="21"/>
        </w:rPr>
        <w:t>(a)  20 days</w:t>
      </w:r>
    </w:p>
    <w:p>
      <w:pPr>
        <w:spacing w:after="20" w:before="0"/>
      </w:pPr>
      <w:r>
        <w:rPr>
          <w:b w:val="0"/>
          <w:i w:val="0"/>
          <w:sz w:val="21"/>
        </w:rPr>
        <w:t>(b)  25 days</w:t>
      </w:r>
    </w:p>
    <w:p>
      <w:pPr>
        <w:spacing w:after="20" w:before="0"/>
      </w:pPr>
      <w:r>
        <w:rPr>
          <w:b w:val="0"/>
          <w:i w:val="0"/>
          <w:sz w:val="21"/>
        </w:rPr>
        <w:t>(c)  28 days</w:t>
      </w:r>
    </w:p>
    <w:p>
      <w:pPr>
        <w:spacing w:after="20" w:before="0"/>
      </w:pPr>
      <w:r>
        <w:rPr>
          <w:b w:val="0"/>
          <w:i w:val="0"/>
          <w:sz w:val="21"/>
        </w:rPr>
        <w:t>(d)  30 days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2 puffs every 6 hours = 2 puffs × 4 times a day = 8 puffs/day. Total 200 puffs ÷ 8 puffs/day = 25 days. The inhaler lasts 25 days.</w:t>
      </w:r>
    </w:p>
    <w:p>
      <w:pPr>
        <w:spacing w:after="20" w:before="0"/>
      </w:pPr>
      <w:r>
        <w:rPr>
          <w:b/>
        </w:rPr>
        <w:t xml:space="preserve">🔍 Key Clues: </w:t>
      </w:r>
      <w:r>
        <w:t>8 puffs/day (2 × 4) → 200 ÷ 8 = 25 days.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Medication safety — the right drug, right dose, right route, right time and right patient — governs every administration decision.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20 days = 200 ÷ 10. | c — 28 days = 200 ÷ ~7.1. | d — 30 days = 200 ÷ ~6.7.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Count doses per day first (2 × 4 = 8), then divide the total puffs.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200 puffs at 2 q6h = 25 days.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Calcium gluconate is not given by which method?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Fast IV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Slow IV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(c)  IV infusion </w:t>
      </w:r>
    </w:p>
    <w:p>
      <w:pPr>
        <w:spacing w:after="20" w:before="0"/>
      </w:pPr>
      <w:r>
        <w:rPr>
          <w:b w:val="0"/>
          <w:i w:val="0"/>
          <w:sz w:val="21"/>
        </w:rPr>
        <w:t>(d)  Oral route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CALCIUM GLUCONATE must NEVER be given by FAST/RAPID IV push — rapid administration can cause cardiac arrest, severe hypotension and tissue necrosis. It is given SLOWLY IV (over 2-5 minutes) or as an IV infusion; the oral route is used for maintenance calcium supplementation but not for the emergency antidote effect.</w:t>
      </w:r>
    </w:p>
    <w:p>
      <w:pPr>
        <w:spacing w:after="20" w:before="0"/>
      </w:pPr>
      <w:r>
        <w:rPr>
          <w:b/>
        </w:rPr>
        <w:t xml:space="preserve">🔍 Key Clues: </w:t>
      </w:r>
      <w:r>
        <w:t>Calcium gluconate: slow IV / infusion; NEVER fast IV push.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Slow IV is the correct emergency route. | c — IV infusion is acceptable. | d — Oral is used for maintenance supplementation.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Rapid calcium = cardiac arrest — always give slowly with cardiac monitoring.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Calcium gluconate: never fast IV; give slowly.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What is the recommended breathing rate during CPR in a patient with an advanced airway? (AHN)</w:t>
      </w:r>
    </w:p>
    <w:p>
      <w:pPr>
        <w:spacing w:after="20" w:before="0"/>
      </w:pPr>
      <w:r>
        <w:rPr>
          <w:b w:val="0"/>
          <w:i w:val="0"/>
          <w:sz w:val="21"/>
        </w:rPr>
        <w:t>(a)  10 breaths per minute</w:t>
      </w:r>
    </w:p>
    <w:p>
      <w:pPr>
        <w:spacing w:after="20" w:before="0"/>
      </w:pPr>
      <w:r>
        <w:rPr>
          <w:b w:val="0"/>
          <w:i w:val="0"/>
          <w:sz w:val="21"/>
        </w:rPr>
        <w:t>(b)  12 breaths per minute</w:t>
      </w:r>
    </w:p>
    <w:p>
      <w:pPr>
        <w:spacing w:after="20" w:before="0"/>
      </w:pPr>
      <w:r>
        <w:rPr>
          <w:b w:val="0"/>
          <w:i w:val="0"/>
          <w:sz w:val="21"/>
        </w:rPr>
        <w:t>(c)  20 breaths per minute</w:t>
      </w:r>
    </w:p>
    <w:p>
      <w:pPr>
        <w:spacing w:after="20" w:before="0"/>
      </w:pPr>
      <w:r>
        <w:rPr>
          <w:b w:val="0"/>
          <w:i w:val="0"/>
          <w:sz w:val="21"/>
        </w:rPr>
        <w:t>(d)  6 breaths per minute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Once an ADVANCED AIRWAY (ETT, LMA) is in place during CPR, ventilations are given at ONE BREATH EVERY 6 SECONDS = 10 BREATHS PER MINUTE, without pausing chest compressions (continuous compressions at 100-120/min). This is the AHA 2020 recommendation.</w:t>
      </w:r>
    </w:p>
    <w:p>
      <w:pPr>
        <w:spacing w:after="20" w:before="0"/>
      </w:pPr>
      <w:r>
        <w:rPr>
          <w:b/>
        </w:rPr>
        <w:t xml:space="preserve">🔍 Key Clues: </w:t>
      </w:r>
      <w:r>
        <w:t>Advanced airway in CPR → 1 breath every 6 s = 10 breaths/min.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12/min is for non-advanced-airway scenarios (older guidelines). | c — 20/min causes hyperventilation and reduces venous return. | d — 6/min is too few.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No pauses in compressions with an advanced airway; ventilate 1 breath/6 s (10/min).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CPR with advanced airway: 10 breaths/min (1 every 6 s).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burn patient requires 4800 mL fluid in the first 24 hours as per the Parkland formula. How much fluid should be given in the first 8 hours? (AHN)</w:t>
      </w:r>
    </w:p>
    <w:p>
      <w:pPr>
        <w:spacing w:after="20" w:before="0"/>
      </w:pPr>
      <w:r>
        <w:rPr>
          <w:b w:val="0"/>
          <w:i w:val="0"/>
          <w:sz w:val="21"/>
        </w:rPr>
        <w:t>(a)  1200 mL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2400 mL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(c)  1800 mL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3000 mL 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Per the PARKLAND FORMULA, HALF of the total 24-hour fluid is given in the FIRST 8 HOURS (from the time of the burn) and the remaining half over the next 16 hours. 4800 ÷ 2 = 2400 mL in the first 8 hours.</w:t>
      </w:r>
    </w:p>
    <w:p>
      <w:pPr>
        <w:spacing w:after="20" w:before="0"/>
      </w:pPr>
      <w:r>
        <w:rPr>
          <w:b/>
        </w:rPr>
        <w:t xml:space="preserve">🔍 Key Clues: </w:t>
      </w:r>
      <w:r>
        <w:t>Parkland: ½ in first 8 h → 4800 ÷ 2 = 2400 mL.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1200 = ¼ of total. | c — 1800 = ⅜ of total. | d — 3000 is more than half.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Parkland timing: ½ in 8 h, ½ in 16 h — the burn time, not admission time, starts the clock.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Parkland: half of 4800 = 2400 mL in the first 8 hours.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Elevated jugular venous pressure is most commonly caused by: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Hypervolemia </w:t>
      </w:r>
    </w:p>
    <w:p>
      <w:pPr>
        <w:spacing w:after="20" w:before="0"/>
      </w:pPr>
      <w:r>
        <w:rPr>
          <w:b w:val="0"/>
          <w:i w:val="0"/>
          <w:sz w:val="21"/>
        </w:rPr>
        <w:t>(b)  Fluid overload</w:t>
      </w:r>
    </w:p>
    <w:p>
      <w:pPr>
        <w:spacing w:after="20" w:before="0"/>
      </w:pPr>
      <w:r>
        <w:rPr>
          <w:b w:val="0"/>
          <w:i w:val="0"/>
          <w:sz w:val="21"/>
        </w:rPr>
        <w:t>(c)  Hypovolemia</w:t>
      </w:r>
    </w:p>
    <w:p>
      <w:pPr>
        <w:spacing w:after="20" w:before="0"/>
      </w:pPr>
      <w:r>
        <w:rPr>
          <w:b w:val="0"/>
          <w:i w:val="0"/>
          <w:sz w:val="21"/>
        </w:rPr>
        <w:t>(d)  Dehydration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ELEVATED JVP reflects raised right atrial pressure — most commonly from HYPERVOLEMIA (increased venous return/blood volume, e.g., heart failure, renal failure, fluid overload). Fluid overload is a related but broader clinical term; hypovolaemia and dehydration cause a LOW/flat JVP.</w:t>
      </w:r>
    </w:p>
    <w:p>
      <w:pPr>
        <w:spacing w:after="20" w:before="0"/>
      </w:pPr>
      <w:r>
        <w:rPr>
          <w:b/>
        </w:rPr>
        <w:t xml:space="preserve">🔍 Key Clues: </w:t>
      </w:r>
      <w:r>
        <w:t>↑JVP = ↑right atrial pressure = hypervolemia/fluid excess.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Fluid overload is related but 'hypervolemia' is the keyed mechanism. | c — Hypovolemia flattens the JVP. | d — Dehydration lowers the JVP.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JVP direction: high = too much volume/pressure; low = too little volume.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Elevated JVP: hypervolemia.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receiving heparin has an aPTT of 85 seconds, what is the most appropriate next action?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Hold the next dose of heparin </w:t>
      </w:r>
    </w:p>
    <w:p>
      <w:pPr>
        <w:spacing w:after="20" w:before="0"/>
      </w:pPr>
      <w:r>
        <w:rPr>
          <w:b w:val="0"/>
          <w:i w:val="0"/>
          <w:sz w:val="21"/>
        </w:rPr>
        <w:t>(b)  Increase the heparin dose</w:t>
      </w:r>
    </w:p>
    <w:p>
      <w:pPr>
        <w:spacing w:after="20" w:before="0"/>
      </w:pPr>
      <w:r>
        <w:rPr>
          <w:b w:val="0"/>
          <w:i w:val="0"/>
          <w:sz w:val="21"/>
        </w:rPr>
        <w:t>(c)  Continue the same heparin dose</w:t>
      </w:r>
    </w:p>
    <w:p>
      <w:pPr>
        <w:spacing w:after="20" w:before="0"/>
      </w:pPr>
      <w:r>
        <w:rPr>
          <w:b w:val="0"/>
          <w:i w:val="0"/>
          <w:sz w:val="21"/>
        </w:rPr>
        <w:t>(d)  Administer vitamin K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The therapeutic aPTT for heparin is 1.5-2.5 times the control (about 60-80 seconds). An aPTT of 85 seconds is ABOVE the therapeutic range, so the next heparin dose should be HELD and the physician notified for dose adjustment — this prevents bleeding. Increasing the dose is wrong; vitamin K reverses warfarin, not heparin (protamine is the heparin antidote).</w:t>
      </w:r>
    </w:p>
    <w:p>
      <w:pPr>
        <w:spacing w:after="20" w:before="0"/>
      </w:pPr>
      <w:r>
        <w:rPr>
          <w:b/>
        </w:rPr>
        <w:t xml:space="preserve">🔍 Key Clues: </w:t>
      </w:r>
      <w:r>
        <w:t>aPTT 85 s = supratherapeutic heparin → hold the dose.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Increasing would raise the bleeding risk. | c — Continuing risks haemorrhage. | d — Vitamin K reverses warfarin, not heparin.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Heparin aPTT target 1.5-2.5× control; supratherapeutic = hold; antidote = protamine.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aPTT 85 s on heparin: hold the next dose.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What is the primary purpose of a bougie during airway management? (AHN)</w:t>
      </w:r>
    </w:p>
    <w:p>
      <w:pPr>
        <w:spacing w:after="20" w:before="0"/>
      </w:pPr>
      <w:r>
        <w:rPr>
          <w:b w:val="0"/>
          <w:i w:val="0"/>
          <w:sz w:val="21"/>
        </w:rPr>
        <w:t>(a)  To assist endotracheal tube placement in a difficult airway</w:t>
      </w:r>
    </w:p>
    <w:p>
      <w:pPr>
        <w:spacing w:after="20" w:before="0"/>
      </w:pPr>
      <w:r>
        <w:rPr>
          <w:b w:val="0"/>
          <w:i w:val="0"/>
          <w:sz w:val="21"/>
        </w:rPr>
        <w:t>(b)  To measure airway resistance during mechanical ventilation</w:t>
      </w:r>
    </w:p>
    <w:p>
      <w:pPr>
        <w:spacing w:after="20" w:before="0"/>
      </w:pPr>
      <w:r>
        <w:rPr>
          <w:b w:val="0"/>
          <w:i w:val="0"/>
          <w:sz w:val="21"/>
        </w:rPr>
        <w:t>(c)  To facilitate suctioning of tracheal secretions</w:t>
      </w:r>
    </w:p>
    <w:p>
      <w:pPr>
        <w:spacing w:after="20" w:before="0"/>
      </w:pPr>
      <w:r>
        <w:rPr>
          <w:b w:val="0"/>
          <w:i w:val="0"/>
          <w:sz w:val="21"/>
        </w:rPr>
        <w:t>(d)  To maintain airway patency during mask ventilation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An ELASTIC GUM BOUGIE is a flexible stylet-like device used to ASSIST ENDOTRACHEAL TUBE PLACEMENT in a DIFFICULT AIRWAY — it is passed into the trachea and the ETT is railroaded over it when the cords cannot be directly visualised. It does not measure resistance, suction or support mask ventilation.</w:t>
      </w:r>
    </w:p>
    <w:p>
      <w:pPr>
        <w:spacing w:after="20" w:before="0"/>
      </w:pPr>
      <w:r>
        <w:rPr>
          <w:b/>
        </w:rPr>
        <w:t xml:space="preserve">🔍 Key Clues: </w:t>
      </w:r>
      <w:r>
        <w:t>Bougie = guide to railroad the ETT in difficult intubation.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Resistance is measured by the ventilator, not a bougie. | c — Suctioning uses a suction catheter. | d — Mask ventilation uses the mask/airway adjuncts.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Bougie: 'railroad' the tube over it when you can't see the cords — a key difficult-airway tool.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Bougie: aids ETT placement in difficult airways.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During central venous catheter (CVC) insertion, a patient develops sudden dyspnea and diminished breath sounds on one side, what is the most likely complication?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Pneumothorax </w:t>
      </w:r>
    </w:p>
    <w:p>
      <w:pPr>
        <w:spacing w:after="20" w:before="0"/>
      </w:pPr>
      <w:r>
        <w:rPr>
          <w:b w:val="0"/>
          <w:i w:val="0"/>
          <w:sz w:val="21"/>
        </w:rPr>
        <w:t>(b)  Hemothorax</w:t>
      </w:r>
    </w:p>
    <w:p>
      <w:pPr>
        <w:spacing w:after="20" w:before="0"/>
      </w:pPr>
      <w:r>
        <w:rPr>
          <w:b w:val="0"/>
          <w:i w:val="0"/>
          <w:sz w:val="21"/>
        </w:rPr>
        <w:t>(c)  Cardiac tamponade</w:t>
      </w:r>
    </w:p>
    <w:p>
      <w:pPr>
        <w:spacing w:after="20" w:before="0"/>
      </w:pPr>
      <w:r>
        <w:rPr>
          <w:b w:val="0"/>
          <w:i w:val="0"/>
          <w:sz w:val="21"/>
        </w:rPr>
        <w:t>(d)  Air embolism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SUDDEN DYSPNEA with DIMINISHED BREATH SOUNDS ON ONE SIDE during CVC insertion (especially subclavian/internal jugular) indicates PNEUMOTHORAX — the needle/lumen punctures the pleura and air enters the pleural space. Hemothorax adds blood (hypotension), tamponade gives muffled sounds + JVD, air embolism follows air entry into the vein with an audible sucking sound.</w:t>
      </w:r>
    </w:p>
    <w:p>
      <w:pPr>
        <w:spacing w:after="20" w:before="0"/>
      </w:pPr>
      <w:r>
        <w:rPr>
          <w:b/>
        </w:rPr>
        <w:t xml:space="preserve">🔍 Key Clues: </w:t>
      </w:r>
      <w:r>
        <w:t>CVC insertion + one-sided diminished breath sounds + sudden dyspnoea = pneumothorax.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Hemothorax = blood in the pleural space. | c — Tamponade = muffled heart sounds, JVD, hypotension. | d — Air embolism = sudden dyspnoea without unilateral lung signs.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Unilateral breath-sound loss after central line = pneumothorax until proven otherwise.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CVC insertion + one-sided breath-sound loss = pneumothorax.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Which of the following is an early sign of increased intracranial pressure (ICP)?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Bradycardia </w:t>
      </w:r>
    </w:p>
    <w:p>
      <w:pPr>
        <w:spacing w:after="20" w:before="0"/>
      </w:pPr>
      <w:r>
        <w:rPr>
          <w:b w:val="0"/>
          <w:i w:val="0"/>
          <w:sz w:val="21"/>
        </w:rPr>
        <w:t>(b)  Irregular respiration</w:t>
      </w:r>
    </w:p>
    <w:p>
      <w:pPr>
        <w:spacing w:after="20" w:before="0"/>
      </w:pPr>
      <w:r>
        <w:rPr>
          <w:b w:val="0"/>
          <w:i w:val="0"/>
          <w:sz w:val="21"/>
        </w:rPr>
        <w:t>(c)  Headache and vomiting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Hypertension </w:t>
      </w:r>
    </w:p>
    <w:p>
      <w:pPr>
        <w:spacing w:after="80" w:before="0"/>
      </w:pPr>
      <w:r>
        <w:rPr>
          <w:b/>
          <w:i w:val="0"/>
          <w:sz w:val="22"/>
        </w:rPr>
        <w:t>Answer: c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c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EARLY signs of raised ICP include HEADACHE, VOMITING (often projectile, morning), restlessness, irritability and papilledema. BRADYCARDIA, HYPERTENSION (widened pulse pressure) and IRREGULAR RESPIRATION form CUSHING'S TRIAD — a LATE, ominous sign of brainstem compression.</w:t>
      </w:r>
    </w:p>
    <w:p>
      <w:pPr>
        <w:spacing w:after="20" w:before="0"/>
      </w:pPr>
      <w:r>
        <w:rPr>
          <w:b/>
        </w:rPr>
        <w:t xml:space="preserve">🔍 Key Clues: </w:t>
      </w:r>
      <w:r>
        <w:t>Early ICP: headache, vomiting, restlessness; late: Cushing's triad.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Bradycardia is a LATE (Cushing's) sign. | b — Irregular respirations are LATE. | d — Hypertension is LATE (Cushing's).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Cushing's triad (↑BP, ↓HR, irregular respirations) = late; headache/vomiting = early.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Early ICP signs: headache and vomiting.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COPD patient develops respiratory acidosis. Which intervention is most appropriate?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Administer oxygen via BiPAP </w:t>
      </w:r>
    </w:p>
    <w:p>
      <w:pPr>
        <w:spacing w:after="20" w:before="0"/>
      </w:pPr>
      <w:r>
        <w:rPr>
          <w:b w:val="0"/>
          <w:i w:val="0"/>
          <w:sz w:val="21"/>
        </w:rPr>
        <w:t>(b)  Start mechanical ventilation</w:t>
      </w:r>
    </w:p>
    <w:p>
      <w:pPr>
        <w:spacing w:after="20" w:before="0"/>
      </w:pPr>
      <w:r>
        <w:rPr>
          <w:b w:val="0"/>
          <w:i w:val="0"/>
          <w:sz w:val="21"/>
        </w:rPr>
        <w:t>(c)  Give sodium bicarbonate IV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Restrict fluids 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Respiratory ACIDOSIS in COPD (CO₂ retention) is best treated by improving ventilation — NON-INVASIVE POSITIVE PRESSURE VENTILATION (NIPPV/BiPAP) is the first-line intervention, which augments ventilation and lowers PaCO₂ without intubation. Sodium bicarbonate is not for respiratory acidosis; mechanical ventilation is reserved for failed NIPPV; fluid restriction does not correct CO₂.</w:t>
      </w:r>
    </w:p>
    <w:p>
      <w:pPr>
        <w:spacing w:after="20" w:before="0"/>
      </w:pPr>
      <w:r>
        <w:rPr>
          <w:b/>
        </w:rPr>
        <w:t xml:space="preserve">🔍 Key Clues: </w:t>
      </w:r>
      <w:r>
        <w:t>COPD respiratory acidosis → BiPAP (NIPPV) to blow off CO₂.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Mechanical ventilation is for NIPPV failure/severe cases. | c — Bicarbonate is not indicated for respiratory acidosis. | d — Fluid restriction does not address ventilation.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Respiratory acidosis = ventilation problem → ventilate (NIPPV first), never bicarbonate.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COPD respiratory acidosis: BiPAP (NIPPV).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During dialysis a patient's potassium level rises to 6.8 mEq/L. What is the immediate life-saving intervention? (AHN)</w:t>
      </w:r>
    </w:p>
    <w:p>
      <w:pPr>
        <w:spacing w:after="20" w:before="0"/>
      </w:pPr>
      <w:r>
        <w:rPr>
          <w:b w:val="0"/>
          <w:i w:val="0"/>
          <w:sz w:val="21"/>
        </w:rPr>
        <w:t>(a)  Administer calcium gluconate IV</w:t>
      </w:r>
    </w:p>
    <w:p>
      <w:pPr>
        <w:spacing w:after="20" w:before="0"/>
      </w:pPr>
      <w:r>
        <w:rPr>
          <w:b w:val="0"/>
          <w:i w:val="0"/>
          <w:sz w:val="21"/>
        </w:rPr>
        <w:t>(b)  Start potassium-restricted diet</w:t>
      </w:r>
    </w:p>
    <w:p>
      <w:pPr>
        <w:spacing w:after="20" w:before="0"/>
      </w:pPr>
      <w:r>
        <w:rPr>
          <w:b w:val="0"/>
          <w:i w:val="0"/>
          <w:sz w:val="21"/>
        </w:rPr>
        <w:t>(c)  Administer furosemide</w:t>
      </w:r>
    </w:p>
    <w:p>
      <w:pPr>
        <w:spacing w:after="20" w:before="0"/>
      </w:pPr>
      <w:r>
        <w:rPr>
          <w:b w:val="0"/>
          <w:i w:val="0"/>
          <w:sz w:val="21"/>
        </w:rPr>
        <w:t>(d)  Restrict IV fluids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A potassium of 6.8 mEq/L is severe HYPERKALEMIA with a risk of cardiac arrest — the IMMEDIATE life-saving intervention is IV CALCIUM GLUCONATE, which stabilises the myocardial membrane against arrhythmias. Diet restriction and diuretics help long-term removal but are NOT immediate; dialysis itself is the definitive removal.</w:t>
      </w:r>
    </w:p>
    <w:p>
      <w:pPr>
        <w:spacing w:after="20" w:before="0"/>
      </w:pPr>
      <w:r>
        <w:rPr>
          <w:b/>
        </w:rPr>
        <w:t xml:space="preserve">🔍 Key Clues: </w:t>
      </w:r>
      <w:r>
        <w:t>K+ 6.8 mEq/L = emergency → calcium gluconate IV first (cardiac protection).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Diet restriction is slow and not life-saving. | c — Furosemide promotes excretion but acts slowly. | d — Fluid restriction is irrelevant to hyperkalemia.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Order in hyperkalemia: calcium (membrane) → insulin+glucose/bicarbonate → kayexalate → dialysis.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K+ 6.8: IV calcium gluconate immediately.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