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35-year-old man has an itchy, ring-shaped, scaly red rash in the groin with a clearing centre. The nurse identifies TINEA CRURIS. Which instruction is CORRECT?</w:t>
      </w:r>
      <w:r>
        <w:drawing>
          <wp:inline xmlns:a="http://schemas.openxmlformats.org/drawingml/2006/main" xmlns:pic="http://schemas.openxmlformats.org/drawingml/2006/picture">
            <wp:extent cx="2560320" cy="1441186"/>
            <wp:docPr id="1" name="Picture 1"/>
            <wp:cNvGraphicFramePr>
              <a:graphicFrameLocks noChangeAspect="1"/>
            </wp:cNvGraphicFramePr>
            <a:graphic>
              <a:graphicData uri="http://schemas.openxmlformats.org/drawingml/2006/picture">
                <pic:pic>
                  <pic:nvPicPr>
                    <pic:cNvPr id="0" name="M17-Q21.png"/>
                    <pic:cNvPicPr/>
                  </pic:nvPicPr>
                  <pic:blipFill>
                    <a:blip r:embed="rId9"/>
                    <a:stretch>
                      <a:fillRect/>
                    </a:stretch>
                  </pic:blipFill>
                  <pic:spPr>
                    <a:xfrm>
                      <a:off x="0" y="0"/>
                      <a:ext cx="2560320" cy="1441186"/>
                    </a:xfrm>
                    <a:prstGeom prst="rect"/>
                  </pic:spPr>
                </pic:pic>
              </a:graphicData>
            </a:graphic>
          </wp:inline>
        </w:drawing>
      </w:r>
    </w:p>
    <w:p>
      <w:r>
        <w:t>(a)  Apply the topical antifungal (terbinafine/clotrimazole) for the FULL 1-2 week course even after the rash clears, and keep the area clean and dry</w:t>
      </w:r>
    </w:p>
    <w:p>
      <w:r>
        <w:t>(b)  Apply a potent corticosteroid cream alone to stop the itching faster</w:t>
      </w:r>
    </w:p>
    <w:p>
      <w:r>
        <w:t>(c)  Stop the antifungal as soon as the itching stops to avoid side effects</w:t>
      </w:r>
    </w:p>
    <w:p>
      <w:r>
        <w:t>(d)  Cover the rash with an occlusive plastic dressing to keep the medicine in</w:t>
      </w:r>
    </w:p>
    <w:p>
      <w:r>
        <w:t>Answer: a</w:t>
      </w:r>
    </w:p>
    <w:p>
      <w:r>
        <w:rPr>
          <w:b/>
        </w:rPr>
        <w:t>Solution: ✅ Correct Answer: a</w:t>
      </w:r>
    </w:p>
    <w:p>
      <w:r>
        <w:rPr>
          <w:b/>
        </w:rPr>
        <w:t xml:space="preserve">🧠 Clinical Rationale: </w:t>
      </w:r>
      <w:r>
        <w:t>TINEA CRURIS (JOCK ITCH) is a SUPERFICIAL DERMATOPHYTE (fungal) infection of the groin — classically an annular (ring-shaped) scaly rash with a CLEARING CENTRE. It is caused by Trichophyton rubrum / Epidermophyton floccosum and thrives in warm, moist areas. MANAGEMENT: TOPICAL ANTIFUNGAL (terbinafine, clotrimazole, miconazole) applied for the FULL COURSE (usually 1-2 weeks) — even after symptoms resolve — to eradicate the fungus and prevent relapse. ADJUNCTS: keep the area CLEAN AND DRY, wear loose cotton underwear, wash towels/clothing in hot water, avoid sharing, treat concurrent tinea pedis (athlete's foot, a common source of reinfection). ORAL antifungals (griseofulvin, terbinafine) are reserved for extensive or resistant disease.</w:t>
      </w:r>
    </w:p>
    <w:p>
      <w:r>
        <w:rPr>
          <w:b/>
        </w:rPr>
        <w:t xml:space="preserve">🔍 Key Clues: </w:t>
      </w:r>
      <w:r>
        <w:t>Groin + ring-shaped scaly rash + clearing centre -&gt; Tinea cruris -&gt; full-course topical antifungal + keep dry.</w:t>
      </w:r>
    </w:p>
    <w:p>
      <w:r>
        <w:rPr>
          <w:b/>
        </w:rPr>
        <w:t xml:space="preserve">🚨 Priority Principle: </w:t>
      </w:r>
      <w:r>
        <w:t>Fungal infections are cured by completing the course — stopping at symptom relief guarantees relapse.</w:t>
      </w:r>
    </w:p>
    <w:p>
      <w:r>
        <w:rPr>
          <w:b/>
        </w:rPr>
        <w:t xml:space="preserve">❌ Why Not Other Options: </w:t>
      </w:r>
      <w:r>
        <w:t>b — Corticosteroids REDUCE inflammation but DO NOT kill the fungus; steroid alone can worsen/ mask tinea (tinea incognito). | c — Stopping early leaves viable fungus -&gt; relapse; the full 1-2 week course is required. | d — Occlusive dressings TRAP MOISTURE, worsening fungal growth; the area must be kept dry and open.</w:t>
      </w:r>
    </w:p>
    <w:p>
      <w:r>
        <w:rPr>
          <w:b/>
        </w:rPr>
        <w:t xml:space="preserve">⚠️ Exam Trap: </w:t>
      </w:r>
      <w:r>
        <w:t>"Steroid cream for the itchy rash" — steroids suppress the inflammation but feed the fungus; the examiner wants the ANTIFUNGAL.</w:t>
      </w:r>
    </w:p>
    <w:p>
      <w:r>
        <w:rPr>
          <w:b/>
        </w:rPr>
        <w:t xml:space="preserve">🩺 Clinical Thinking: </w:t>
      </w:r>
      <w:r>
        <w:t>Ring-shaped groin rash + clearing centre -&gt; tinea cruris -&gt; topical antifungal full course + keep dry -&gt; option a.</w:t>
      </w:r>
    </w:p>
    <w:p>
      <w:r>
        <w:rPr>
          <w:b/>
        </w:rPr>
        <w:t xml:space="preserve">🇮🇳 Hinglish Decoder: </w:t>
      </w:r>
      <w:r>
        <w:t>JOCK ITCH — groin me GOL (ring) kharish wala daag, beech se saaf — FUNGUS hai. DAWAI (antifungal cream) poora 1-2 HAFTA lagao, khujli band hote hi mat rokna; area SUKHA aur SAFA rakho.</w:t>
      </w:r>
    </w:p>
    <w:p>
      <w:r>
        <w:rPr>
          <w:b/>
        </w:rPr>
        <w:t xml:space="preserve">💎 PNC Pearl: </w:t>
      </w:r>
      <w:r>
        <w:t>Clear centre, scaly ring — finish the antifungal, keep it dry, and the ring won't come back.</w:t>
      </w:r>
    </w:p>
    <w:p>
      <w:r>
        <w:t>Positive Marks: 1    Negative Marks: 0.33</w:t>
      </w:r>
    </w:p>
    <w:p>
      <w:r>
        <w:rPr>
          <w:b/>
        </w:rPr>
        <w:t>Question: During surgery the surgeon requests a scalpel blade for a SMALL, PRECISE skin incision (e.g., excision of a small skin lesion). Which blade is MOST appropriate?</w:t>
      </w:r>
      <w:r>
        <w:drawing>
          <wp:inline xmlns:a="http://schemas.openxmlformats.org/drawingml/2006/main" xmlns:pic="http://schemas.openxmlformats.org/drawingml/2006/picture">
            <wp:extent cx="2560320" cy="1167506"/>
            <wp:docPr id="2" name="Picture 2"/>
            <wp:cNvGraphicFramePr>
              <a:graphicFrameLocks noChangeAspect="1"/>
            </wp:cNvGraphicFramePr>
            <a:graphic>
              <a:graphicData uri="http://schemas.openxmlformats.org/drawingml/2006/picture">
                <pic:pic>
                  <pic:nvPicPr>
                    <pic:cNvPr id="0" name="M17-Q22.png"/>
                    <pic:cNvPicPr/>
                  </pic:nvPicPr>
                  <pic:blipFill>
                    <a:blip r:embed="rId10"/>
                    <a:stretch>
                      <a:fillRect/>
                    </a:stretch>
                  </pic:blipFill>
                  <pic:spPr>
                    <a:xfrm>
                      <a:off x="0" y="0"/>
                      <a:ext cx="2560320" cy="1167506"/>
                    </a:xfrm>
                    <a:prstGeom prst="rect"/>
                  </pic:spPr>
                </pic:pic>
              </a:graphicData>
            </a:graphic>
          </wp:inline>
        </w:drawing>
      </w:r>
    </w:p>
    <w:p>
      <w:r>
        <w:t>(a)  Blade 11 — sharp pointed, used for stab incisions and opening abscesses</w:t>
      </w:r>
    </w:p>
    <w:p>
      <w:r>
        <w:t>(b)  Blade 15 — small curved blade, ideal for fine, precise and cosmetic skin incisions</w:t>
      </w:r>
    </w:p>
    <w:p>
      <w:r>
        <w:t>(c)  Blade 10 — large curved blade, used for long skin and deep incisions</w:t>
      </w:r>
    </w:p>
    <w:p>
      <w:r>
        <w:t>(d)  Blade 20 — larger version of blade 10, used for heavy tissue and large incisions</w:t>
      </w:r>
    </w:p>
    <w:p>
      <w:r>
        <w:t>Answer: b</w:t>
      </w:r>
    </w:p>
    <w:p>
      <w:r>
        <w:rPr>
          <w:b/>
        </w:rPr>
        <w:t>Solution: ✅ Correct Answer: b</w:t>
      </w:r>
    </w:p>
    <w:p>
      <w:r>
        <w:rPr>
          <w:b/>
        </w:rPr>
        <w:t xml:space="preserve">🧠 Clinical Rationale: </w:t>
      </w:r>
      <w:r>
        <w:t>SCALPEL BLADE SELECTION depends on the incision required. BLADE 15 is a SMALL, CURVED blade on a small (No. 7/9) handle — designed for FINE, PRECISE, COSMETIC skin incisions (skin lesions, hand/facial surgery, plastic surgery). BLADE 10 is the WORKHORSE large curved blade (No. 3 handle) for LONG SKIN and deeper incisions (laparotomy, large excisions). BLADE 11 is a SHARP-POINTED (spear) blade for STAB incisions — abscess drainage, opening a vessel. BLADE 20 is the LARGER version of blade 10 (No. 4 handle) for HEAVY tissue (thick skin, large muscle incisions).</w:t>
      </w:r>
    </w:p>
    <w:p>
      <w:r>
        <w:rPr>
          <w:b/>
        </w:rPr>
        <w:t xml:space="preserve">🔍 Key Clues: </w:t>
      </w:r>
      <w:r>
        <w:t>Small + precise + cosmetic skin incision -&gt; Blade 15; large skin/deep -&gt; 10; stab/abscess -&gt; 11; heavy tissue -&gt; 20.</w:t>
      </w:r>
    </w:p>
    <w:p>
      <w:r>
        <w:rPr>
          <w:b/>
        </w:rPr>
        <w:t xml:space="preserve">🚨 Priority Principle: </w:t>
      </w:r>
      <w:r>
        <w:t>Match the blade to the tissue and the precision needed — 15 for fine, 10 for big, 11 for stab, 20 for heavy.</w:t>
      </w:r>
    </w:p>
    <w:p>
      <w:r>
        <w:rPr>
          <w:b/>
        </w:rPr>
        <w:t xml:space="preserve">❌ Why Not Other Options: </w:t>
      </w:r>
      <w:r>
        <w:t>a — Blade 11 is a pointed STAB blade (abscess drainage, vessel opening), not for precise skin excisions. | c — Blade 10 is for LONG skin and DEEP incisions, not fine precise work. | d — Blade 20 is the heavy-duty blade for large/ thick tissue, far too large for a small lesion.</w:t>
      </w:r>
    </w:p>
    <w:p>
      <w:r>
        <w:rPr>
          <w:b/>
        </w:rPr>
        <w:t xml:space="preserve">⚠️ Exam Trap: </w:t>
      </w:r>
      <w:r>
        <w:t>"Smallest blade number = smallest work" — Blade 15 is smaller than 10 for a reason; 11 is pointed (stab), not small-precision.</w:t>
      </w:r>
    </w:p>
    <w:p>
      <w:r>
        <w:rPr>
          <w:b/>
        </w:rPr>
        <w:t xml:space="preserve">🩺 Clinical Thinking: </w:t>
      </w:r>
      <w:r>
        <w:t>Surgeon needs fine precise skin excision -&gt; blade 15 (small curved, No. 7 handle) -&gt; option b.</w:t>
      </w:r>
    </w:p>
    <w:p>
      <w:r>
        <w:rPr>
          <w:b/>
        </w:rPr>
        <w:t xml:space="preserve">🇮🇳 Hinglish Decoder: </w:t>
      </w:r>
      <w:r>
        <w:t>CHHOTA + NAZUK incision (skin lesion nikalna) — BLADE 15 (chhota curved blade). Lamba bada cut = BLADE 10; stab/abscess kholna = BLADE 11; mota tissue = BLADE 20.</w:t>
      </w:r>
    </w:p>
    <w:p>
      <w:r>
        <w:rPr>
          <w:b/>
        </w:rPr>
        <w:t xml:space="preserve">💎 PNC Pearl: </w:t>
      </w:r>
      <w:r>
        <w:t>15 for fine, 10 for big, 11 for stab, 20 for heavy — blade number tells the job.</w:t>
      </w:r>
    </w:p>
    <w:p>
      <w:r>
        <w:t>Positive Marks: 1    Negative Marks: 0.33</w:t>
      </w:r>
    </w:p>
    <w:p>
      <w:r>
        <w:rPr>
          <w:b/>
        </w:rPr>
        <w:t>Question: A 52-year-old woman has PROGRESSIVE UNILATERAL hearing loss, tinnitus and dizziness. MRI shows a tumour arising from the vestibulocochlear nerve. Which statement is CORRECT?</w:t>
      </w:r>
    </w:p>
    <w:p>
      <w:r>
        <w:t>(a)  The tumour is a MENINGIOMA of the temporal lobe</w:t>
      </w:r>
    </w:p>
    <w:p>
      <w:r>
        <w:t>(b)  The tumour is a GLAIOMA arising from oligodendrocytes</w:t>
      </w:r>
    </w:p>
    <w:p>
      <w:r>
        <w:t>(c)  The tumour is an ACOUSTIC NEUROMA (vestibular schwannoma); surgical resection carries a risk to the FACIAL nerve (CN VII)</w:t>
      </w:r>
    </w:p>
    <w:p>
      <w:r>
        <w:t>(d)  The tumour is metastatic; the primary source must be the breast</w:t>
      </w:r>
    </w:p>
    <w:p>
      <w:r>
        <w:t>Answer: c</w:t>
      </w:r>
    </w:p>
    <w:p>
      <w:r>
        <w:rPr>
          <w:b/>
        </w:rPr>
        <w:t>Solution: ✅ Correct Answer: c</w:t>
      </w:r>
    </w:p>
    <w:p>
      <w:r>
        <w:rPr>
          <w:b/>
        </w:rPr>
        <w:t xml:space="preserve">🧠 Clinical Rationale: </w:t>
      </w:r>
      <w:r>
        <w:t>ACOUSTIC NEUROMA (VESTIBULAR SCHWANNOMA) is a BENIGN, SLOW-GROWING tumour of the SCHWANN CELLS of the VESTIBULOCOCHLEAR NERVE (CN VIII) at the cerebellopontine angle. Classic presentation: PROGRESSIVE UNILATERAL SENSORINEURAL HEARING LOSS, TINNITUS, DIZZINESS/IMBALANCE; large tumours cause facial weakness, trigeminal symptoms and raised ICP. MANAGEMENT: surveillance (small, slow tumours), SURGICAL EXCISION (translabyrinthine/retrosigmoid approach) or STEREOTACTIC RADIOSURGERY (gamma knife). The FACIAL NERVE (CN VII) lies adjacent and is the nerve MOST AT RISK during surgery — facial palsy is the key surgical complication, so the nurse documents baseline facial function preoperatively.</w:t>
      </w:r>
    </w:p>
    <w:p>
      <w:r>
        <w:rPr>
          <w:b/>
        </w:rPr>
        <w:t xml:space="preserve">🔍 Key Clues: </w:t>
      </w:r>
      <w:r>
        <w:t>Unilateral hearing loss + tinnitus + CN VIII tumour -&gt; Acoustic neuroma -&gt; CN VII at risk in surgery.</w:t>
      </w:r>
    </w:p>
    <w:p>
      <w:r>
        <w:rPr>
          <w:b/>
        </w:rPr>
        <w:t xml:space="preserve">🚨 Priority Principle: </w:t>
      </w:r>
      <w:r>
        <w:t>Near CN VIII sits CN VII — hearing tumour, facial-nerve risk; baseline facial function must be charted before surgery.</w:t>
      </w:r>
    </w:p>
    <w:p>
      <w:r>
        <w:rPr>
          <w:b/>
        </w:rPr>
        <w:t xml:space="preserve">❌ Why Not Other Options: </w:t>
      </w:r>
      <w:r>
        <w:t>a — Meningiomas arise from the meninges, not the vestibulocochlear nerve, and present with different features. | b — Gliomas arise from glial cells of the brain substance, not the acoustic nerve. | d — Acoustic neuroma is BENIGN and PRIMARY — it is not a metastasis; breast metastasis is a separate scenario.</w:t>
      </w:r>
    </w:p>
    <w:p>
      <w:r>
        <w:rPr>
          <w:b/>
        </w:rPr>
        <w:t xml:space="preserve">⚠️ Exam Trap: </w:t>
      </w:r>
      <w:r>
        <w:t>"Hearing loss + tumour = acoustic neuroma, but is it benign?" — YES, benign schwannoma; the danger is pressure on CN VII and the brainstem, not malignancy.</w:t>
      </w:r>
    </w:p>
    <w:p>
      <w:r>
        <w:rPr>
          <w:b/>
        </w:rPr>
        <w:t xml:space="preserve">🩺 Clinical Thinking: </w:t>
      </w:r>
      <w:r>
        <w:t>Progressive unilateral deafness + tinnitus + CN VIII mass -&gt; acoustic neuroma -&gt; surgical risk = CN VII -&gt; option c.</w:t>
      </w:r>
    </w:p>
    <w:p>
      <w:r>
        <w:rPr>
          <w:b/>
        </w:rPr>
        <w:t xml:space="preserve">🇮🇳 Hinglish Decoder: </w:t>
      </w:r>
      <w:r>
        <w:t>EK KAN se sunai kam + tinnitus + chakkar — MRI me CN VIII (vestibulocochlear) ka tumour = ACOUSTIC NEUROMA (benign). Surgery me FACIAL nerve (CN VII) kharab ho sakti hai — pehle facial function note karo.</w:t>
      </w:r>
    </w:p>
    <w:p>
      <w:r>
        <w:rPr>
          <w:b/>
        </w:rPr>
        <w:t xml:space="preserve">💎 PNC Pearl: </w:t>
      </w:r>
      <w:r>
        <w:t>The hearing nerve's neighbour is the smile nerve — operate with care, chart the face first.</w:t>
      </w:r>
    </w:p>
    <w:p>
      <w:r>
        <w:t>Positive Marks: 1    Negative Marks: 0.33</w:t>
      </w:r>
    </w:p>
    <w:p>
      <w:r>
        <w:rPr>
          <w:b/>
        </w:rPr>
        <w:t>Question: A patient has an ACUTELY PAINFUL, SWOLLEN, HOT right knee with fever and restricted movement. Joint aspiration returns PURULENT fluid with WBC count &gt; 50,000/mm³. What is the PRIORITY intervention?</w:t>
      </w:r>
    </w:p>
    <w:p>
      <w:r>
        <w:t>(a)  Apply warm compresses and re-assess in 4 hours</w:t>
      </w:r>
    </w:p>
    <w:p>
      <w:r>
        <w:t>(b)  Start physiotherapy to maintain range of motion</w:t>
      </w:r>
    </w:p>
    <w:p>
      <w:r>
        <w:t>(c)  Rest the joint and give oral analgesics only</w:t>
      </w:r>
    </w:p>
    <w:p>
      <w:r>
        <w:t>(d)  Start IV ANTIBIOTICS and prepare for SURGICAL DRAINAGE (arthrotomy/arthroscopy) after cultures</w:t>
      </w:r>
    </w:p>
    <w:p>
      <w:r>
        <w:t>Answer: d</w:t>
      </w:r>
    </w:p>
    <w:p>
      <w:r>
        <w:rPr>
          <w:b/>
        </w:rPr>
        <w:t>Solution: ✅ Correct Answer: d</w:t>
      </w:r>
    </w:p>
    <w:p>
      <w:r>
        <w:rPr>
          <w:b/>
        </w:rPr>
        <w:t xml:space="preserve">🧠 Clinical Rationale: </w:t>
      </w:r>
      <w:r>
        <w:t>SEPTIC (PYOGENIC) ARTHRITIS is an EMERGENCY — bacterial infection of the joint space (Staphylococcus aureus is the commonest). Joint aspiration shows PURULENT fluid, WBC &gt; 50,000/mm³, positive Gram stain. UNTREATED, proteolytic enzymes and pus destroy ARTICULAR CARTILAGE within 24-48 HOURS — irreversible joint damage and sepsis. MANAGEMENT: (1) JOINT ASPIRATION for culture BEFORE antibiotics (if the patient is stable and it does not delay therapy); (2) PROMPT IV ANTIBIOTICS (empiric then culture-guided); (3) SURGICAL DRAINAGE (arthrotomy/ arthroscopy) — washout of the joint; (4) joint rest, then early controlled mobilisation. DELAYING antibiotics while awaiting cultures is dangerous.</w:t>
      </w:r>
    </w:p>
    <w:p>
      <w:r>
        <w:rPr>
          <w:b/>
        </w:rPr>
        <w:t xml:space="preserve">🔍 Key Clues: </w:t>
      </w:r>
      <w:r>
        <w:t>Hot swollen joint + fever + purulent aspirate + WBC &gt;50,000 -&gt; Septic arthritis -&gt; IV antibiotics + surgical drainage NOW.</w:t>
      </w:r>
    </w:p>
    <w:p>
      <w:r>
        <w:rPr>
          <w:b/>
        </w:rPr>
        <w:t xml:space="preserve">🚨 Priority Principle: </w:t>
      </w:r>
      <w:r>
        <w:t>Pus in a joint eats cartilage — culture fast, antibiotics fast, drain fast: the clock starts at diagnosis.</w:t>
      </w:r>
    </w:p>
    <w:p>
      <w:r>
        <w:rPr>
          <w:b/>
        </w:rPr>
        <w:t xml:space="preserve">❌ Why Not Other Options: </w:t>
      </w:r>
      <w:r>
        <w:t>a — Heat and re-assessment WASTE hours while enzymes destroy cartilage — this is an emergency. | b — Physiotherapy is for AFTER drainage and infection control, not during acute septic arthritis. | c — Oral analgesia alone never treats a joint-space infection; antibiotics and drainage are mandatory.</w:t>
      </w:r>
    </w:p>
    <w:p>
      <w:r>
        <w:rPr>
          <w:b/>
        </w:rPr>
        <w:t xml:space="preserve">⚠️ Exam Trap: </w:t>
      </w:r>
      <w:r>
        <w:t>"Culture first, treat later" — you take cultures, but in septic arthritis antibiotics must follow within minutes, not after days.</w:t>
      </w:r>
    </w:p>
    <w:p>
      <w:r>
        <w:rPr>
          <w:b/>
        </w:rPr>
        <w:t xml:space="preserve">🩺 Clinical Thinking: </w:t>
      </w:r>
      <w:r>
        <w:t>Acutely swollen hot joint + fever + purulent aspirate -&gt; septic arthritis -&gt; cultures + IV antibiotics + surgical drainage -&gt; option d.</w:t>
      </w:r>
    </w:p>
    <w:p>
      <w:r>
        <w:rPr>
          <w:b/>
        </w:rPr>
        <w:t xml:space="preserve">🇮🇳 Hinglish Decoder: </w:t>
      </w:r>
      <w:r>
        <w:t>GHOOTNA (joint) soojha, garam, DARD + bukhar; suyi se PEELA (purulent) fluid nikla = SEPTIC ARTHRITIS — EMERGENCY. Culture lo, phir foran IV ANTIBIOTIC + SURGICAL DRAINAGE; deri = joint kharab.</w:t>
      </w:r>
    </w:p>
    <w:p>
      <w:r>
        <w:rPr>
          <w:b/>
        </w:rPr>
        <w:t xml:space="preserve">💎 PNC Pearl: </w:t>
      </w:r>
      <w:r>
        <w:t>Pus in the joint is a race — cartilage melts in hours; antibiotics and the knife can't wait.</w:t>
      </w:r>
    </w:p>
    <w:p>
      <w:r>
        <w:t>Positive Marks: 1    Negative Marks: 0.33</w:t>
      </w:r>
    </w:p>
    <w:p>
      <w:r>
        <w:rPr>
          <w:b/>
        </w:rPr>
        <w:t>Question: A 40-year-old woman has FATIGUE, WEIGHT GAIN, COLD INTOLERANCE, dry skin and a FIRM, painless goitre. Anti-thyroid peroxidase (anti-TPO) antibodies are markedly elevated. Which diagnosis is MOST likely?</w:t>
      </w:r>
    </w:p>
    <w:p>
      <w:r>
        <w:t>(a)  Hashimoto thyroiditis — the most common cause of hypothyroidism; treated with lifelong levothyroxine</w:t>
      </w:r>
    </w:p>
    <w:p>
      <w:r>
        <w:t>(b)  Graves disease — autoimmune hyperthyroidism with thyrotoxicosis</w:t>
      </w:r>
    </w:p>
    <w:p>
      <w:r>
        <w:t>(c)  Subacute (de Quervain) thyroiditis — transient painful inflammation after a viral infection</w:t>
      </w:r>
    </w:p>
    <w:p>
      <w:r>
        <w:t>(d)  Toxic multinodular goitre — autonomous hormone overproduction in elderly patients</w:t>
      </w:r>
    </w:p>
    <w:p>
      <w:r>
        <w:t>Answer: a</w:t>
      </w:r>
    </w:p>
    <w:p>
      <w:r>
        <w:rPr>
          <w:b/>
        </w:rPr>
        <w:t>Solution: ✅ Correct Answer: a</w:t>
      </w:r>
    </w:p>
    <w:p>
      <w:r>
        <w:rPr>
          <w:b/>
        </w:rPr>
        <w:t xml:space="preserve">🧠 Clinical Rationale: </w:t>
      </w:r>
      <w:r>
        <w:t>HASHIMOTO THYROIDITIS (chronic autoimmune thyroiditis) is the COMMONEST CAUSE OF HYPOTHYROIDISM — autoantibodies (anti-TPO, anti-thyroglobulin) destroy the thyroid gland. Presentation: FATIGUE, WEIGHT GAIN, COLD INTOLERANCE, CONSTIPATION, DRY SKIN, hair loss, BRADYCARDIA, depression, MENSTRUAL irregularities, and a FIRM/RUBBERY GOITRE. Diagnosis: elevated TSH, low free T4, POSITIVE ANTI-TPO ANTIBODIES. TREATMENT: LIFELONG LEVOTHYROXINE (titrated to TSH). NURSING: consistent timing (morning, empty stomach), teach signs of overdose (palpitations, tremors) and underdose (persistent fatigue), periodic TSH monitoring.</w:t>
      </w:r>
    </w:p>
    <w:p>
      <w:r>
        <w:rPr>
          <w:b/>
        </w:rPr>
        <w:t xml:space="preserve">🔍 Key Clues: </w:t>
      </w:r>
      <w:r>
        <w:t>Hypothyroid symptoms (fatigue, weight gain, cold) + firm goitre + anti-TPO positive -&gt; Hashimoto thyroiditis.</w:t>
      </w:r>
    </w:p>
    <w:p>
      <w:r>
        <w:rPr>
          <w:b/>
        </w:rPr>
        <w:t xml:space="preserve">🚨 Priority Principle: </w:t>
      </w:r>
      <w:r>
        <w:t>Anti-TPO positive + hypothyroid = Hashimoto — lifelong levothyroxine, and teach the morning-empty-stomach ritual.</w:t>
      </w:r>
    </w:p>
    <w:p>
      <w:r>
        <w:rPr>
          <w:b/>
        </w:rPr>
        <w:t xml:space="preserve">❌ Why Not Other Options: </w:t>
      </w:r>
      <w:r>
        <w:t>b — Graves disease is HYPERTHYROID (weight loss, heat intolerance, exophthalmos, positive TRAb), the opposite picture. | c — Subacute thyroiditis is a painful, transient post-viral inflammation with a tender gland — not chronic anti-TPO disease. | d — Toxic multinodular goitre causes hyperthyroidism in older patients — tachycardia and weight loss, not this picture.</w:t>
      </w:r>
    </w:p>
    <w:p>
      <w:r>
        <w:rPr>
          <w:b/>
        </w:rPr>
        <w:t xml:space="preserve">⚠️ Exam Trap: </w:t>
      </w:r>
      <w:r>
        <w:t>"Goitre + antibodies" — both Graves and Hashimoto are autoimmune; the DECIDER is hypo- vs hyper-thyroid symptoms and which antibody (anti-TPO vs TRAb).</w:t>
      </w:r>
    </w:p>
    <w:p>
      <w:r>
        <w:rPr>
          <w:b/>
        </w:rPr>
        <w:t xml:space="preserve">🩺 Clinical Thinking: </w:t>
      </w:r>
      <w:r>
        <w:t>Fatigue + weight gain + cold + firm goitre + anti-TPO positive -&gt; Hashimoto -&gt; lifelong levothyroxine -&gt; option a.</w:t>
      </w:r>
    </w:p>
    <w:p>
      <w:r>
        <w:rPr>
          <w:b/>
        </w:rPr>
        <w:t xml:space="preserve">🇮🇳 Hinglish Decoder: </w:t>
      </w:r>
      <w:r>
        <w:t>THAKAN, WEIGHT badhna, THAND se dar, sookhi chamdi, gale me SAKTH gaddha + ANTI-TPO positive = HASHIMOTO (hypothyroid). ILAJ: UMRI BHAR LEVOTHYROXINE — subah KHALI PET.</w:t>
      </w:r>
    </w:p>
    <w:p>
      <w:r>
        <w:rPr>
          <w:b/>
        </w:rPr>
        <w:t xml:space="preserve">💎 PNC Pearl: </w:t>
      </w:r>
      <w:r>
        <w:t>When the body fights its own thyroid — firm goitre, anti-TPO up, metabolism down: levothyroxine for life.</w:t>
      </w:r>
    </w:p>
    <w:p>
      <w:r>
        <w:t>Positive Marks: 1    Negative Marks: 0.33</w:t>
      </w:r>
    </w:p>
    <w:p>
      <w:r>
        <w:rPr>
          <w:b/>
        </w:rPr>
        <w:t>Question: A patient has CENTRAL OBESITY, MOON FACE, purple striae, proximal muscle weakness and hyperglycaemia. Which test BEST CONFIRMS the diagnosis?</w:t>
      </w:r>
    </w:p>
    <w:p>
      <w:r>
        <w:t>(a)  Random blood glucose</w:t>
      </w:r>
    </w:p>
    <w:p>
      <w:r>
        <w:t>(b)  24-HOUR URINARY FREE CORTISOL (or low-dose overnight dexamethasone suppression)</w:t>
      </w:r>
    </w:p>
    <w:p>
      <w:r>
        <w:t>(c)  Serum sodium and potassium only</w:t>
      </w:r>
    </w:p>
    <w:p>
      <w:r>
        <w:t>(d)  Thyroid function tests</w:t>
      </w:r>
    </w:p>
    <w:p>
      <w:r>
        <w:t>Answer: b</w:t>
      </w:r>
    </w:p>
    <w:p>
      <w:r>
        <w:rPr>
          <w:b/>
        </w:rPr>
        <w:t>Solution: ✅ Correct Answer: b</w:t>
      </w:r>
    </w:p>
    <w:p>
      <w:r>
        <w:rPr>
          <w:b/>
        </w:rPr>
        <w:t xml:space="preserve">🧠 Clinical Rationale: </w:t>
      </w:r>
      <w:r>
        <w:t>CUSHING SYNDROME = chronic GLUCOCORTICOID EXCESS — exogenous (steroid therapy) or endogenous (pituitary ACTH adenoma = Cushing DISEASE, adrenal adenoma, ectopic ACTH). Features: CENTRAL (truncal) OBESITY, MOON FACE, BUFFALO HUMP, PURPLE STRIAE, thin skin, easy bruising, PROXIMAL MUSCLE WEAKNESS, hyperglycaemia, hypertension, osteoporosis, mood changes. DIAGNOSIS (confirm hypercortisolism): (1) 24-HOUR URINARY FREE CORTISOL (elevated), (2) LOW-DOSE DEXAMETHASONE SUPPRESSION TEST (cortisol fails to suppress), (3) late-night SALIVARY CORTISOL. Then localise (ACTH level, MRI pituitary, adrenal CT).</w:t>
      </w:r>
    </w:p>
    <w:p>
      <w:r>
        <w:rPr>
          <w:b/>
        </w:rPr>
        <w:t xml:space="preserve">🔍 Key Clues: </w:t>
      </w:r>
      <w:r>
        <w:t>Central obesity + moon face + purple striae + proximal weakness -&gt; Cushing -&gt; confirm with 24-h urinary free cortisol / dexamethasone suppression.</w:t>
      </w:r>
    </w:p>
    <w:p>
      <w:r>
        <w:rPr>
          <w:b/>
        </w:rPr>
        <w:t xml:space="preserve">🚨 Priority Principle: </w:t>
      </w:r>
      <w:r>
        <w:t>Diagnose hypercortisolism FIRST (urinary free cortisol), localise SECOND — never skip to imaging without biochemical proof.</w:t>
      </w:r>
    </w:p>
    <w:p>
      <w:r>
        <w:rPr>
          <w:b/>
        </w:rPr>
        <w:t xml:space="preserve">❌ Why Not Other Options: </w:t>
      </w:r>
      <w:r>
        <w:t>a — Random glucose only shows hyperglycaemia — a feature of many conditions, not a diagnostic test for Cushing. | c — Electrolytes support the picture but cannot CONFIRM cortisol excess. | d — Thyroid tests are irrelevant to glucocorticoid excess; the clinical picture is Cushing, not thyroid disease.</w:t>
      </w:r>
    </w:p>
    <w:p>
      <w:r>
        <w:rPr>
          <w:b/>
        </w:rPr>
        <w:t xml:space="preserve">⚠️ Exam Trap: </w:t>
      </w:r>
      <w:r>
        <w:t>"Cortisol blood level once" — single random cortisol is unreliable (circadian variation); the confirmatory tests are 24-h urinary free cortisol and dexamethasone suppression.</w:t>
      </w:r>
    </w:p>
    <w:p>
      <w:r>
        <w:rPr>
          <w:b/>
        </w:rPr>
        <w:t xml:space="preserve">🩺 Clinical Thinking: </w:t>
      </w:r>
      <w:r>
        <w:t>Moon face + central obesity + purple striae + weakness -&gt; Cushing syndrome -&gt; 24-h urinary free cortisol confirms -&gt; option b.</w:t>
      </w:r>
    </w:p>
    <w:p>
      <w:r>
        <w:rPr>
          <w:b/>
        </w:rPr>
        <w:t xml:space="preserve">🇮🇳 Hinglish Decoder: </w:t>
      </w:r>
      <w:r>
        <w:t>CHAND (moon) jaisa chehra, pet par charcha, LAAL dhaariyan (striae), kamzor muscles, sugar high = CUSHING. CONFIRM: 24 GHANTE ka URINE free CORTISOL ya dexamethasone suppression test.</w:t>
      </w:r>
    </w:p>
    <w:p>
      <w:r>
        <w:rPr>
          <w:b/>
        </w:rPr>
        <w:t xml:space="preserve">💎 PNC Pearl: </w:t>
      </w:r>
      <w:r>
        <w:t>Moon face, purple stripes, weak thighs — catch the cortisol, then find the source.</w:t>
      </w:r>
    </w:p>
    <w:p>
      <w:r>
        <w:t>Positive Marks: 1    Negative Marks: 0.33</w:t>
      </w:r>
    </w:p>
    <w:p>
      <w:r>
        <w:rPr>
          <w:b/>
        </w:rPr>
        <w:t>Question: A 55-year-old man has DIABETES MELLITUS, BRONZE-GREY SKIN PIGMENTATION, arthralgia and elevated serum ferritin with a high transferrin saturation. Which condition is MOST likely, and what is the treatment?</w:t>
      </w:r>
    </w:p>
    <w:p>
      <w:r>
        <w:t>(a)  Secondary haemochromatosis from repeated transfusions; treated with chelation only</w:t>
      </w:r>
    </w:p>
    <w:p>
      <w:r>
        <w:t>(b)  Wilson disease; treated with penicillamine</w:t>
      </w:r>
    </w:p>
    <w:p>
      <w:r>
        <w:t>(c)  HEREDITARY HAEMOCHROMATOSIS — iron overload; treated with REPEATED PHLEBOTOMY (venesection)</w:t>
      </w:r>
    </w:p>
    <w:p>
      <w:r>
        <w:t>(d)  Pernicious anaemia; treated with vitamin B12 injections</w:t>
      </w:r>
    </w:p>
    <w:p>
      <w:r>
        <w:t>Answer: c</w:t>
      </w:r>
    </w:p>
    <w:p>
      <w:r>
        <w:rPr>
          <w:b/>
        </w:rPr>
        <w:t>Solution: ✅ Correct Answer: c</w:t>
      </w:r>
    </w:p>
    <w:p>
      <w:r>
        <w:rPr>
          <w:b/>
        </w:rPr>
        <w:t xml:space="preserve">🧠 Clinical Rationale: </w:t>
      </w:r>
      <w:r>
        <w:t>HEREDITARY HAEMOCHROMATOSIS is an AUTOSOMAL RECESSIVE disorder of excessive INTESTINAL IRON ABSORPTION (HFE C282Y mutation) leading to IRON DEPOSITION in organs. Classic triad/features: BRONZE-GREY (slate-grey) SKIN PIGMENTATION, DIABETES MELLITUS (pancreatic iron), CIRRHOSIS (liver), ARTHRALGIA, cardiomyopathy, hypogonadism. Diagnosis: high FERRITIN + high TRANSFERRIN SATURATION + HFE gene testing + liver biopsy. TREATMENT: REPEATED PHLEBOTOMY (venesection) to deplete iron stores (weekly 500 mL until ferritin normalises, then maintenance), low-iron diet (avoid raw shellfish, iron-fortified foods, excess vitamin C with meals), avoid alcohol.</w:t>
      </w:r>
    </w:p>
    <w:p>
      <w:r>
        <w:rPr>
          <w:b/>
        </w:rPr>
        <w:t xml:space="preserve">🔍 Key Clues: </w:t>
      </w:r>
      <w:r>
        <w:t>Diabetes + bronze skin + arthralgia + high ferritin/transferrin saturation -&gt; Haemochromatosis -&gt; phlebotomy.</w:t>
      </w:r>
    </w:p>
    <w:p>
      <w:r>
        <w:rPr>
          <w:b/>
        </w:rPr>
        <w:t xml:space="preserve">🚨 Priority Principle: </w:t>
      </w:r>
      <w:r>
        <w:t>Iron overload is drained, not chelated first-line in hereditary disease — phlebotomy is the treatment.</w:t>
      </w:r>
    </w:p>
    <w:p>
      <w:r>
        <w:rPr>
          <w:b/>
        </w:rPr>
        <w:t xml:space="preserve">❌ Why Not Other Options: </w:t>
      </w:r>
      <w:r>
        <w:t>a — Secondary (transfusion-related) overload uses chelation, but this patient has PRIMARY hereditary disease where phlebotomy is standard. | b — Wilson disease is COPPER overload (Kayser-Fleischer rings, neuropsychiatric disease, low ceruloplasmin) — a different metal, different drug. | d — Pernicious anaemia is B12 deficiency (megaloblastic anaemia, neuropathy) — the opposite of iron overload.</w:t>
      </w:r>
    </w:p>
    <w:p>
      <w:r>
        <w:rPr>
          <w:b/>
        </w:rPr>
        <w:t xml:space="preserve">⚠️ Exam Trap: </w:t>
      </w:r>
      <w:r>
        <w:t>"Bronze skin + diabetes" — think IRON (haemochromatosis), not adrenal (Addison) or copper (Wilson); ferritin and transferrin saturation separate them.</w:t>
      </w:r>
    </w:p>
    <w:p>
      <w:r>
        <w:rPr>
          <w:b/>
        </w:rPr>
        <w:t xml:space="preserve">🩺 Clinical Thinking: </w:t>
      </w:r>
      <w:r>
        <w:t>Diabetes + bronze skin + arthralgia + high ferritin -&gt; hereditary haemochromatosis -&gt; repeated phlebotomy -&gt; option c.</w:t>
      </w:r>
    </w:p>
    <w:p>
      <w:r>
        <w:rPr>
          <w:b/>
        </w:rPr>
        <w:t xml:space="preserve">🇮🇳 Hinglish Decoder: </w:t>
      </w:r>
      <w:r>
        <w:t>SUGAR + KANSA (bronze) jaisi chamdi + jodon me dard + FERRITIN bahut high = HAEMOCHROMATOSIS (iron overload). ILAJ: baar-baar KHUN NIKALWAO (phlebotomy) — iron kam karo.</w:t>
      </w:r>
    </w:p>
    <w:p>
      <w:r>
        <w:rPr>
          <w:b/>
        </w:rPr>
        <w:t xml:space="preserve">💎 PNC Pearl: </w:t>
      </w:r>
      <w:r>
        <w:t>Too much iron paints the skin bronze and the pancreas diabetic — bleed it out with phlebotomy.</w:t>
      </w:r>
    </w:p>
    <w:p>
      <w:r>
        <w:t>Positive Marks: 1    Negative Marks: 0.33</w:t>
      </w:r>
    </w:p>
    <w:p>
      <w:r>
        <w:rPr>
          <w:b/>
        </w:rPr>
        <w:t>Question: After PITUITARY SURGERY, a patient passes 6 LITRES of dilute urine in 24 hours with a specific gravity of 1.001. What is the PRIORITY nursing action?</w:t>
      </w:r>
    </w:p>
    <w:p>
      <w:r>
        <w:t>(a)  Restrict all fluids to slow the urine output</w:t>
      </w:r>
    </w:p>
    <w:p>
      <w:r>
        <w:t>(b)  Administer a hypertonic saline bolus immediately</w:t>
      </w:r>
    </w:p>
    <w:p>
      <w:r>
        <w:t>(c)  Reassure the patient that this is normal post-operative diuresis</w:t>
      </w:r>
    </w:p>
    <w:p>
      <w:r>
        <w:t>(d)  MONITOR for hypovolaemia and electrolyte imbalance, and administer DESMOPRESSIN (DDAVP) as ordered with strict intake-output charting</w:t>
      </w:r>
    </w:p>
    <w:p>
      <w:r>
        <w:t>Answer: d</w:t>
      </w:r>
    </w:p>
    <w:p>
      <w:r>
        <w:rPr>
          <w:b/>
        </w:rPr>
        <w:t>Solution: ✅ Correct Answer: d</w:t>
      </w:r>
    </w:p>
    <w:p>
      <w:r>
        <w:rPr>
          <w:b/>
        </w:rPr>
        <w:t xml:space="preserve">🧠 Clinical Rationale: </w:t>
      </w:r>
      <w:r>
        <w:t>DIABETES INSIPIDUS (DI) after pituitary surgery results from ANTIDIURETIC HORMONE (ADH/vasopressin) DEFICIENCY — the kidneys cannot concentrate urine. Signs: POLYURIA (large volumes), DILUTE URINE (specific gravity &lt; 1.005), POLYDIPSIA, hypernatraemia, thirst, risk of HYPOVOLAEMIA and shock if intake cannot match output. PRIORITY CARE: (1) STRICT INTAKE-OUTPUT and daily weights; (2) monitor for HYPOVOLAEMIA (tachycardia, hypotension, poor skin turgor) and HYPERNATRAEMIA; (3) administer DESMOPRESSIN (DDAVP — synthetic ADH) as ordered; (4) replace fluids (oral/IV) to match output; (5) monitor serum sodium frequently. Sudden cessation of polyuria after DI can signal the TRIPHASIC response (SIADH phase) — sodium can swing the other way.</w:t>
      </w:r>
    </w:p>
    <w:p>
      <w:r>
        <w:rPr>
          <w:b/>
        </w:rPr>
        <w:t xml:space="preserve">🔍 Key Clues: </w:t>
      </w:r>
      <w:r>
        <w:t>Post-pituitary surgery + 6 L dilute urine + SG 1.001 -&gt; Diabetes insipidus -&gt; DDAVP + fluid/electrolyte monitoring.</w:t>
      </w:r>
    </w:p>
    <w:p>
      <w:r>
        <w:rPr>
          <w:b/>
        </w:rPr>
        <w:t xml:space="preserve">🚨 Priority Principle: </w:t>
      </w:r>
      <w:r>
        <w:t>Large dilute urine after pituitary surgery = DI until proven otherwise — count every ml, watch sodium, give DDAVP.</w:t>
      </w:r>
    </w:p>
    <w:p>
      <w:r>
        <w:rPr>
          <w:b/>
        </w:rPr>
        <w:t xml:space="preserve">❌ Why Not Other Options: </w:t>
      </w:r>
      <w:r>
        <w:t>a — Fluid restriction in DI causes severe DEHYDRATION and hypernatraemia — fluids are REPLACED to match output, not restricted. | b — Hypertonic saline is for severe symptomatic hyponatraemia (SIADH), not the sodium-LOSING picture of DI. | c — 6 L of dilute urine is NOT normal diuresis — it is the hallmark of DI and needs treatment.</w:t>
      </w:r>
    </w:p>
    <w:p>
      <w:r>
        <w:rPr>
          <w:b/>
        </w:rPr>
        <w:t xml:space="preserve">⚠️ Exam Trap: </w:t>
      </w:r>
      <w:r>
        <w:t>"Post-op diuresis is normal" — post-operative urine output must be measured; &gt;4-5 L with low specific gravity means DI, not diuresis.</w:t>
      </w:r>
    </w:p>
    <w:p>
      <w:r>
        <w:rPr>
          <w:b/>
        </w:rPr>
        <w:t xml:space="preserve">🩺 Clinical Thinking: </w:t>
      </w:r>
      <w:r>
        <w:t>6 L dilute urine + SG 1.001 after pituitary surgery -&gt; DI -&gt; DDAVP + I/O + sodium watch -&gt; option d.</w:t>
      </w:r>
    </w:p>
    <w:p>
      <w:r>
        <w:rPr>
          <w:b/>
        </w:rPr>
        <w:t xml:space="preserve">🇮🇳 Hinglish Decoder: </w:t>
      </w:r>
      <w:r>
        <w:t>PITUITARY surgery ke baad 6 LITRE PAANI jaise PESHAAB, SG 1.001 = DIABETES INSIPIDUS. ILAJ: DESMOPRESSIN (DDAVP) + har ml count + SODIUM check; paani ROKNA NAHI — replace karo.</w:t>
      </w:r>
    </w:p>
    <w:p>
      <w:r>
        <w:rPr>
          <w:b/>
        </w:rPr>
        <w:t xml:space="preserve">💎 PNC Pearl: </w:t>
      </w:r>
      <w:r>
        <w:t>After pituitary surgery, dilute floods mean ADH is down — DDAVP up, sodium watched, output counted.</w:t>
      </w:r>
    </w:p>
    <w:p>
      <w:r>
        <w:t>Positive Marks: 1    Negative Marks: 0.33</w:t>
      </w:r>
    </w:p>
    <w:p>
      <w:r>
        <w:rPr>
          <w:b/>
        </w:rPr>
        <w:t>Question: The nurse is applying SEQUENTIAL COMPRESSION DEVICES (SCDs) for DVT prophylaxis. Which patient should the nurse NOT apply them to?</w:t>
      </w:r>
    </w:p>
    <w:p>
      <w:r>
        <w:t>(a)  A patient with an EXISTING DVT in the same limb — risk of EMBOLISATION</w:t>
      </w:r>
    </w:p>
    <w:p>
      <w:r>
        <w:t>(b)  A post-operative patient who had general surgery yesterday</w:t>
      </w:r>
    </w:p>
    <w:p>
      <w:r>
        <w:t>(c)  A patient on strict bed rest after a hip fracture</w:t>
      </w:r>
    </w:p>
    <w:p>
      <w:r>
        <w:t>(d)  An immobile medical patient with no leg wounds</w:t>
      </w:r>
    </w:p>
    <w:p>
      <w:r>
        <w:t>Answer: a</w:t>
      </w:r>
    </w:p>
    <w:p>
      <w:r>
        <w:rPr>
          <w:b/>
        </w:rPr>
        <w:t>Solution: ✅ Correct Answer: a</w:t>
      </w:r>
    </w:p>
    <w:p>
      <w:r>
        <w:rPr>
          <w:b/>
        </w:rPr>
        <w:t xml:space="preserve">🧠 Clinical Rationale: </w:t>
      </w:r>
      <w:r>
        <w:t>SEQUENTIAL COMPRESSION DEVICES (SCDs) — intermittent pneumatic compression of the calf/thigh — PREVENT DVT by promoting venous return and stimulating fibrinolysis. CONTRAINDICATIONS: (1) EXISTING DVT/THROMBOPHLEBITIS in the limb — compression can DISLODGE THE CLOT (embolisation -&gt; pulmonary embolism); (2) ARTERIAL INSUFFICIENCY / peripheral vascular disease; (3) severe oedema or congestive heart failure (fluid shift); (4) skin breakdown, wounds, or recent skin grafts on the limb; (5) fractures not yet stabilised. The nurse must ASSESS the limbs (Homan's sign is unreliable — look for unilateral swelling, warmth, redness) before application and CHECK pulses.</w:t>
      </w:r>
    </w:p>
    <w:p>
      <w:r>
        <w:rPr>
          <w:b/>
        </w:rPr>
        <w:t xml:space="preserve">🔍 Key Clues: </w:t>
      </w:r>
      <w:r>
        <w:t>SCD contraindication = EXISTING DVT in the limb -&gt; compression may dislodge the clot -&gt; PE risk.</w:t>
      </w:r>
    </w:p>
    <w:p>
      <w:r>
        <w:rPr>
          <w:b/>
        </w:rPr>
        <w:t xml:space="preserve">🚨 Priority Principle: </w:t>
      </w:r>
      <w:r>
        <w:t>Never compress a vein that already holds a clot — SCDs prevent thrombi, they don't treat them.</w:t>
      </w:r>
    </w:p>
    <w:p>
      <w:r>
        <w:rPr>
          <w:b/>
        </w:rPr>
        <w:t xml:space="preserve">❌ Why Not Other Options: </w:t>
      </w:r>
      <w:r>
        <w:t>b — Post-operative surgical patients are exactly who NEEDS prophylaxis (bed rest + stasis). | c — Hip-fracture bed rest is a classic DVT risk — SCDs are indicated. | d — An immobile medical patient is a standard candidate for SCD prophylaxis.</w:t>
      </w:r>
    </w:p>
    <w:p>
      <w:r>
        <w:rPr>
          <w:b/>
        </w:rPr>
        <w:t xml:space="preserve">⚠️ Exam Trap: </w:t>
      </w:r>
      <w:r>
        <w:t>"Compression prevents DVT, so compress everyone" — the exception is an EXISTING clot: squeezing it embolises it.</w:t>
      </w:r>
    </w:p>
    <w:p>
      <w:r>
        <w:rPr>
          <w:b/>
        </w:rPr>
        <w:t xml:space="preserve">🩺 Clinical Thinking: </w:t>
      </w:r>
      <w:r>
        <w:t>Check legs for an existing DVT first -&gt; if clot present, SCDs contraindicated -&gt; option a.</w:t>
      </w:r>
    </w:p>
    <w:p>
      <w:r>
        <w:rPr>
          <w:b/>
        </w:rPr>
        <w:t xml:space="preserve">🇮🇳 Hinglish Decoder: </w:t>
      </w:r>
      <w:r>
        <w:t>SCD machine se DVT ROKA jata hai, par agar usi PAIR me pehle se KHUN ka THAKKA (clot) hai to compression usse UDHA kar PE (embolism) de sakta hai — mat lagao.</w:t>
      </w:r>
    </w:p>
    <w:p>
      <w:r>
        <w:rPr>
          <w:b/>
        </w:rPr>
        <w:t xml:space="preserve">💎 PNC Pearl: </w:t>
      </w:r>
      <w:r>
        <w:t>SCDs build the bridge against clots — but never press down on a clot already there.</w:t>
      </w:r>
    </w:p>
    <w:p>
      <w:r>
        <w:t>Positive Marks: 1    Negative Marks: 0.33</w:t>
      </w:r>
    </w:p>
    <w:p>
      <w:r>
        <w:rPr>
          <w:b/>
        </w:rPr>
        <w:t>Question: A patient on CLOPIDOGREL (75 mg daily) is scheduled for elective surgery next week. What should the nurse expect/advise?</w:t>
      </w:r>
    </w:p>
    <w:p>
      <w:r>
        <w:t>(a)  Continue clopidogrel up to the morning of surgery to prevent stent thrombosis</w:t>
      </w:r>
    </w:p>
    <w:p>
      <w:r>
        <w:t>(b)  STOP clopidogrel 5-7 DAYS before surgery (irreversible platelet inhibition) as ordered, after cardiology review</w:t>
      </w:r>
    </w:p>
    <w:p>
      <w:r>
        <w:t>(c)  Double the dose the day before surgery</w:t>
      </w:r>
    </w:p>
    <w:p>
      <w:r>
        <w:t>(d)  Stop clopidogrel only 24 hours before surgery</w:t>
      </w:r>
    </w:p>
    <w:p>
      <w:r>
        <w:t>Answer: b</w:t>
      </w:r>
    </w:p>
    <w:p>
      <w:r>
        <w:rPr>
          <w:b/>
        </w:rPr>
        <w:t>Solution: ✅ Correct Answer: b</w:t>
      </w:r>
    </w:p>
    <w:p>
      <w:r>
        <w:rPr>
          <w:b/>
        </w:rPr>
        <w:t xml:space="preserve">🧠 Clinical Rationale: </w:t>
      </w:r>
      <w:r>
        <w:t>CLOPIDOGREL is an IRREVERSIBLE P2Y12 (ADP-receptor) ANTIPLATELET agent — the platelet inhibition lasts the LIFE of the platelet (7-10 days). For ELECTIVE surgery, it is STOPPED 5-7 DAYS before to allow platelet function to recover and reduce bleeding risk. For patients with recent drug-eluting stents, stopping is risky (stent thrombosis) — so DISCONTINUATION is decided by CARDIOLOGY, and surgery may be postponed. After surgery, the drug is RESTARTED as ordered (often same day/next day once haemostasis is secure). NURSING: teach not to stop abruptly without advice, report unusual bleeding/bruising, and warn about interaction with NSAIDs (increased bleeding).</w:t>
      </w:r>
    </w:p>
    <w:p>
      <w:r>
        <w:rPr>
          <w:b/>
        </w:rPr>
        <w:t xml:space="preserve">🔍 Key Clues: </w:t>
      </w:r>
      <w:r>
        <w:t>Clopidogrel = irreversible antiplatelet -&gt; stop 5-7 days pre-op -&gt; restart after haemostasis.</w:t>
      </w:r>
    </w:p>
    <w:p>
      <w:r>
        <w:rPr>
          <w:b/>
        </w:rPr>
        <w:t xml:space="preserve">🚨 Priority Principle: </w:t>
      </w:r>
      <w:r>
        <w:t>Irreversible antiplatelet effect means a 5-7 day washout before surgery — but never stop a stent patient without cardiology.</w:t>
      </w:r>
    </w:p>
    <w:p>
      <w:r>
        <w:rPr>
          <w:b/>
        </w:rPr>
        <w:t xml:space="preserve">❌ Why Not Other Options: </w:t>
      </w:r>
      <w:r>
        <w:t>a — Continuing up to surgery day risks major operative bleeding; the drug must be stopped 5-7 days out. | c — Doubling the dose before surgery worsens bleeding risk — there is never an indication for this. | d — 24 hours is enough for reversible agents like aspirin in some protocols, but clopidogrel's effect is IRREVERSIBLE — 5-7 days is required.</w:t>
      </w:r>
    </w:p>
    <w:p>
      <w:r>
        <w:rPr>
          <w:b/>
        </w:rPr>
        <w:t xml:space="preserve">⚠️ Exam Trap: </w:t>
      </w:r>
      <w:r>
        <w:t>"Aspirin 5-7 days, clopidogrel 5-7 days too?" — YES, both are irreversible; don't confuse clopidogrel with reversible agents.</w:t>
      </w:r>
    </w:p>
    <w:p>
      <w:r>
        <w:rPr>
          <w:b/>
        </w:rPr>
        <w:t xml:space="preserve">🩺 Clinical Thinking: </w:t>
      </w:r>
      <w:r>
        <w:t>Elective surgery + clopidogrel -&gt; irreversible antiplatelet -&gt; stop 5-7 days pre-op (cardiology-guided) -&gt; option b.</w:t>
      </w:r>
    </w:p>
    <w:p>
      <w:r>
        <w:rPr>
          <w:b/>
        </w:rPr>
        <w:t xml:space="preserve">🇮🇳 Hinglish Decoder: </w:t>
      </w:r>
      <w:r>
        <w:t>CLOPIDOGREL platelets ko IRREVERSIBLE rokdeta hai — surgery se 5-7 DIN pehle band (doctor ke kehne par); stent wale me BINA cardiology ke kabhi band NAHI karna.</w:t>
      </w:r>
    </w:p>
    <w:p>
      <w:r>
        <w:rPr>
          <w:b/>
        </w:rPr>
        <w:t xml:space="preserve">💎 PNC Pearl: </w:t>
      </w:r>
      <w:r>
        <w:t>Clopidogrel's grip on platelets lasts their whole life — give it a 5-7 day goodbye before the knife.</w:t>
      </w:r>
    </w:p>
    <w:p>
      <w:r>
        <w:t>Positive Marks: 1    Negative Marks: 0.33</w:t>
      </w:r>
    </w:p>
    <w:p>
      <w:r>
        <w:rPr>
          <w:b/>
        </w:rPr>
        <w:t>Question: A patient on RAMIPRIL (an ACE inhibitor) develops a PERSISTENT DRY, IRRITATING COUGH. Which nursing action is CORRECT?</w:t>
      </w:r>
    </w:p>
    <w:p>
      <w:r>
        <w:t>(a)  Reassure and continue — the cough is harmless and always resolves</w:t>
      </w:r>
    </w:p>
    <w:p>
      <w:r>
        <w:t>(b)  Add an antitussive and continue the ramipril</w:t>
      </w:r>
    </w:p>
    <w:p>
      <w:r>
        <w:t>(c)  RECORD and REPORT the cough; the prescriber may SWITCH to an ANGIOTENSIN RECEPTOR BLOCKER (ARB, e.g., losartan)</w:t>
      </w:r>
    </w:p>
    <w:p>
      <w:r>
        <w:t>(d)  Stop all antihypertensives immediately</w:t>
      </w:r>
    </w:p>
    <w:p>
      <w:r>
        <w:t>Answer: c</w:t>
      </w:r>
    </w:p>
    <w:p>
      <w:r>
        <w:rPr>
          <w:b/>
        </w:rPr>
        <w:t>Solution: ✅ Correct Answer: c</w:t>
      </w:r>
    </w:p>
    <w:p>
      <w:r>
        <w:rPr>
          <w:b/>
        </w:rPr>
        <w:t xml:space="preserve">🧠 Clinical Rationale: </w:t>
      </w:r>
      <w:r>
        <w:t>ACE-INHIBITOR COUGH is a well-known side effect — accumulation of BRADYKININ (ACE degrades bradykinin; inhibition raises it) irritates the airways, producing a DRY, PERSISTENT, NON-PRODUCTIVE COUGH (often worse at night). It is NOT dangerous but is INTOLERABLE for many patients. MANAGEMENT: the prescriber usually SWITCHES to an ANGIOTENSIN RECEPTOR BLOCKER (ARB — losartan, telmisartan), which blocks AT1 receptors WITHOUT raising bradykinin — same antihypertensive benefit, no cough. The nurse RECORDS the cough, REPORTS it, and administers the substituted drug as ordered. Warning: cough with FEVER/ dyspnoea must be evaluated for infection or angio-oedema before blaming the drug.</w:t>
      </w:r>
    </w:p>
    <w:p>
      <w:r>
        <w:rPr>
          <w:b/>
        </w:rPr>
        <w:t xml:space="preserve">🔍 Key Clues: </w:t>
      </w:r>
      <w:r>
        <w:t>ACE inhibitor + dry persistent cough -&gt; bradykinin effect -&gt; switch to ARB (losartan).</w:t>
      </w:r>
    </w:p>
    <w:p>
      <w:r>
        <w:rPr>
          <w:b/>
        </w:rPr>
        <w:t xml:space="preserve">🚨 Priority Principle: </w:t>
      </w:r>
      <w:r>
        <w:t>Cough on an ACE inhibitor means swap to an ARB — same BP control, bradykinin out of the picture.</w:t>
      </w:r>
    </w:p>
    <w:p>
      <w:r>
        <w:rPr>
          <w:b/>
        </w:rPr>
        <w:t xml:space="preserve">❌ Why Not Other Options: </w:t>
      </w:r>
      <w:r>
        <w:t>a — The cough does NOT always resolve and is often intolerable; it is not merely "harmless". | b — Antitussives mask the symptom; the correct fix is changing the drug class. | d — Stopping ALL antihypertensives is dangerous (rebound hypertension) — only the offending agent is substituted.</w:t>
      </w:r>
    </w:p>
    <w:p>
      <w:r>
        <w:rPr>
          <w:b/>
        </w:rPr>
        <w:t xml:space="preserve">⚠️ Exam Trap: </w:t>
      </w:r>
      <w:r>
        <w:t>"ACE cough vs heart-failure cough" — ACE-i cough is dry and irritative from bradykinin; HF cough has orthopnoea/ oedema — don't confuse the two.</w:t>
      </w:r>
    </w:p>
    <w:p>
      <w:r>
        <w:rPr>
          <w:b/>
        </w:rPr>
        <w:t xml:space="preserve">🩺 Clinical Thinking: </w:t>
      </w:r>
      <w:r>
        <w:t>Ramipril + dry cough -&gt; bradykinin cough -&gt; report + switch to ARB -&gt; option c.</w:t>
      </w:r>
    </w:p>
    <w:p>
      <w:r>
        <w:rPr>
          <w:b/>
        </w:rPr>
        <w:t xml:space="preserve">🇮🇳 Hinglish Decoder: </w:t>
      </w:r>
      <w:r>
        <w:t>RAMIPRIL (ACE inhibitor) se SUKHI KHANSI (bradykinin badhne se) — dawai ROK ke ARB (LOSARTAN) par switch hota hai; khansi dabaane wali dawai nahi.</w:t>
      </w:r>
    </w:p>
    <w:p>
      <w:r>
        <w:rPr>
          <w:b/>
        </w:rPr>
        <w:t xml:space="preserve">💎 PNC Pearl: </w:t>
      </w:r>
      <w:r>
        <w:t>ACE-i cough is bradykinin's voice — quiet it by switching to an ARB, not a cough syrup.</w:t>
      </w:r>
    </w:p>
    <w:p>
      <w:r>
        <w:t>Positive Marks: 1    Negative Marks: 0.33</w:t>
      </w:r>
    </w:p>
    <w:p>
      <w:r>
        <w:rPr>
          <w:b/>
        </w:rPr>
        <w:t>Question: Before administering the first dose of CARVEDILOL, which assessment is MOST important for the nurse?</w:t>
      </w:r>
    </w:p>
    <w:p>
      <w:r>
        <w:t>(a)  Serum creatinine level</w:t>
      </w:r>
    </w:p>
    <w:p>
      <w:r>
        <w:t>(b)  Random blood glucose</w:t>
      </w:r>
    </w:p>
    <w:p>
      <w:r>
        <w:t>(c)  Liver function tests</w:t>
      </w:r>
    </w:p>
    <w:p>
      <w:r>
        <w:t>(d)  HEART RATE and BLOOD PRESSURE — hold if HR &lt; 55-60/min or significant hypotension, and notify</w:t>
      </w:r>
    </w:p>
    <w:p>
      <w:r>
        <w:t>Answer: d</w:t>
      </w:r>
    </w:p>
    <w:p>
      <w:r>
        <w:rPr>
          <w:b/>
        </w:rPr>
        <w:t>Solution: ✅ Correct Answer: d</w:t>
      </w:r>
    </w:p>
    <w:p>
      <w:r>
        <w:rPr>
          <w:b/>
        </w:rPr>
        <w:t xml:space="preserve">🧠 Clinical Rationale: </w:t>
      </w:r>
      <w:r>
        <w:t>CARVEDILOL is a NON-SELECTIVE BETA-BLOCKER (with alpha-1 blockade) used in HYPERTENSION and HEART FAILURE. Its main hazards are BRADYCARDIA and HYPOTENSION (especially first-dose and orthostatic). BEFORE EACH DOSE the nurse checks APICAL PULSE and BLOOD PRESSURE: HOLD the dose and notify the prescriber if HR &lt; 55-60/min, systolic BP &lt; 90-100 mmHg, or the patient has dizziness/ syncope. Teach: rise slowly (orthostatic hypotension), take with food (slows absorption, reduces first-dose dizziness), never stop abruptly (REBOUND tachycardia/hypertension, worsening angina). In HF it is started at a LOW dose and up-titrated slowly.</w:t>
      </w:r>
    </w:p>
    <w:p>
      <w:r>
        <w:rPr>
          <w:b/>
        </w:rPr>
        <w:t xml:space="preserve">🔍 Key Clues: </w:t>
      </w:r>
      <w:r>
        <w:t>Beta-blocker -&gt; bradycardia + hypotension -&gt; check HR/BP before each dose, hold if HR &lt; 55-60.</w:t>
      </w:r>
    </w:p>
    <w:p>
      <w:r>
        <w:rPr>
          <w:b/>
        </w:rPr>
        <w:t xml:space="preserve">🚨 Priority Principle: </w:t>
      </w:r>
      <w:r>
        <w:t>Pulse before the beta-blocker — a slow heart or low pressure means hold, call, don't push.</w:t>
      </w:r>
    </w:p>
    <w:p>
      <w:r>
        <w:rPr>
          <w:b/>
        </w:rPr>
        <w:t xml:space="preserve">❌ Why Not Other Options: </w:t>
      </w:r>
      <w:r>
        <w:t>a — Renal function matters for some drugs (e.g., digoxin, metformin) but is not the FIRST-DOSE gate for carvedilol. | b — Glucose is relevant to hypoglycaemia masking (beta-blockers blunt adrenergic warning signs) but is not the pre-dose check. | c — Liver tests matter for hepatically cleared drugs, not for the immediate first-dose decision on carvedilol.</w:t>
      </w:r>
    </w:p>
    <w:p>
      <w:r>
        <w:rPr>
          <w:b/>
        </w:rPr>
        <w:t xml:space="preserve">⚠️ Exam Trap: </w:t>
      </w:r>
      <w:r>
        <w:t>"Beta-blocker + asthma?" — carvedilol is also contraindicated in severe bradycardia, heart block, and uncontrolled asthma (bronchospasm), but the DAILY nursing check is pulse and BP.</w:t>
      </w:r>
    </w:p>
    <w:p>
      <w:r>
        <w:rPr>
          <w:b/>
        </w:rPr>
        <w:t xml:space="preserve">🩺 Clinical Thinking: </w:t>
      </w:r>
      <w:r>
        <w:t>Carvedilol first dose -&gt; check HR (hold &lt;55-60) + BP -&gt; option d.</w:t>
      </w:r>
    </w:p>
    <w:p>
      <w:r>
        <w:rPr>
          <w:b/>
        </w:rPr>
        <w:t xml:space="preserve">🇮🇳 Hinglish Decoder: </w:t>
      </w:r>
      <w:r>
        <w:t>CARVEDILOL (beta-blocker) dene se pehle PULSE aur BP check karo; HR 55-60 se KAM ya BP low ho to DOSE ROKO aur doctor ko batao; achanak band karna MANA hai.</w:t>
      </w:r>
    </w:p>
    <w:p>
      <w:r>
        <w:rPr>
          <w:b/>
        </w:rPr>
        <w:t xml:space="preserve">💎 PNC Pearl: </w:t>
      </w:r>
      <w:r>
        <w:t>Count the pulse, mind the pressure — the beta-blocker waits for a steady beat.</w:t>
      </w:r>
    </w:p>
    <w:p>
      <w:r>
        <w:t>Positive Marks: 1    Negative Marks: 0.33</w:t>
      </w:r>
    </w:p>
    <w:p>
      <w:r>
        <w:rPr>
          <w:b/>
        </w:rPr>
        <w:t>Question: A patient is started on OLANZAPINE for schizophrenia. Which parameter requires REGULAR monitoring?</w:t>
      </w:r>
    </w:p>
    <w:p>
      <w:r>
        <w:t>(a)  WEIGHT, BLOOD GLUCOSE and LIPID PROFILE — metabolic syndrome risk</w:t>
      </w:r>
    </w:p>
    <w:p>
      <w:r>
        <w:t>(b)  Serum lithium level</w:t>
      </w:r>
    </w:p>
    <w:p>
      <w:r>
        <w:t>(c)  Complete blood count weekly for agranulocytosis</w:t>
      </w:r>
    </w:p>
    <w:p>
      <w:r>
        <w:t>(d)  Pupillary response hourly</w:t>
      </w:r>
    </w:p>
    <w:p>
      <w:r>
        <w:t>Answer: a</w:t>
      </w:r>
    </w:p>
    <w:p>
      <w:r>
        <w:rPr>
          <w:b/>
        </w:rPr>
        <w:t>Solution: ✅ Correct Answer: a</w:t>
      </w:r>
    </w:p>
    <w:p>
      <w:r>
        <w:rPr>
          <w:b/>
        </w:rPr>
        <w:t xml:space="preserve">🧠 Clinical Rationale: </w:t>
      </w:r>
      <w:r>
        <w:t>OLANZAPINE is a SECOND-GENERATION (ATYPICAL) ANTIPSYCHOTIC. Its hallmark adverse effect is METABOLIC SYNDROME: WEIGHT GAIN, HYPERGLYCAEMIA/NEW-ONSET DIABETES and DYSLIPIDAEMIA — so baseline and periodic monitoring of WEIGHT, FASTING GLUCOSE and LIPID PROFILE is mandatory. Other effects: sedation, anticholinergic effects (dry mouth, constipation), orthostatic hypotension, and rarely metabolic emergencies. NURSING: diet/exercise counselling, regular weight/glucose/lipid checks, watch for extrapyramidal symptoms (less common than with typicals, but possible), and QT prolongation risk.</w:t>
      </w:r>
    </w:p>
    <w:p>
      <w:r>
        <w:rPr>
          <w:b/>
        </w:rPr>
        <w:t xml:space="preserve">🔍 Key Clues: </w:t>
      </w:r>
      <w:r>
        <w:t>Olanzapine (atypical antipsychotic) -&gt; metabolic monitoring: weight, glucose, lipids.</w:t>
      </w:r>
    </w:p>
    <w:p>
      <w:r>
        <w:rPr>
          <w:b/>
        </w:rPr>
        <w:t xml:space="preserve">🚨 Priority Principle: </w:t>
      </w:r>
      <w:r>
        <w:t>Atypical antipsychotics trade movement problems for metabolic ones — weigh, check sugar, check lipids.</w:t>
      </w:r>
    </w:p>
    <w:p>
      <w:r>
        <w:rPr>
          <w:b/>
        </w:rPr>
        <w:t xml:space="preserve">❌ Why Not Other Options: </w:t>
      </w:r>
      <w:r>
        <w:t>b — Lithium levels are for LITHIUM (mania/bipolar maintenance), not olanzapine. | c — Weekly CBC for agranulocytosis applies to CLOZAPINE, which requires mandatory monitoring — not olanzapine. | d — Hourly pupillary checks are not a standard olanzapine monitoring requirement.</w:t>
      </w:r>
    </w:p>
    <w:p>
      <w:r>
        <w:rPr>
          <w:b/>
        </w:rPr>
        <w:t xml:space="preserve">⚠️ Exam Trap: </w:t>
      </w:r>
      <w:r>
        <w:t>"Clozapine = weekly CBC; olanzapine = metabolic panel" — don't cross the monitoring requirements of the atypicals.</w:t>
      </w:r>
    </w:p>
    <w:p>
      <w:r>
        <w:rPr>
          <w:b/>
        </w:rPr>
        <w:t xml:space="preserve">🩺 Clinical Thinking: </w:t>
      </w:r>
      <w:r>
        <w:t>Olanzapine started -&gt; atypical antipsychotic -&gt; metabolic syndrome monitoring -&gt; option a.</w:t>
      </w:r>
    </w:p>
    <w:p>
      <w:r>
        <w:rPr>
          <w:b/>
        </w:rPr>
        <w:t xml:space="preserve">🇮🇳 Hinglish Decoder: </w:t>
      </w:r>
      <w:r>
        <w:t>OLANZAPINE (atypical antipsychotic) se WEIGHT badhta hai, SUGAR aur CHIKNAI (lipids) badalti hai — isliye regular WEIGHT + GLUCOSE + LIPID check karo.</w:t>
      </w:r>
    </w:p>
    <w:p>
      <w:r>
        <w:rPr>
          <w:b/>
        </w:rPr>
        <w:t xml:space="preserve">💎 PNC Pearl: </w:t>
      </w:r>
      <w:r>
        <w:t>Olanzapine protects the mind but feeds the metabolism — weigh, sugar-check, and lipid-panel regularly.</w:t>
      </w:r>
    </w:p>
    <w:p>
      <w:r>
        <w:t>Positive Marks: 1    Negative Marks: 0.33</w:t>
      </w:r>
    </w:p>
    <w:p>
      <w:r>
        <w:rPr>
          <w:b/>
        </w:rPr>
        <w:t>Question: In a MASS-CASUALTY INCIDENT, a triage nurse sees a victim with a large open fracture and stable vital signs who can wait for treatment. Which triage colour should be assigned?</w:t>
      </w:r>
    </w:p>
    <w:p>
      <w:r>
        <w:t>(a)  RED — immediate</w:t>
      </w:r>
    </w:p>
    <w:p>
      <w:r>
        <w:t>(b)  YELLOW — delayed</w:t>
      </w:r>
    </w:p>
    <w:p>
      <w:r>
        <w:t>(c)  BLACK — dead / expectant</w:t>
      </w:r>
    </w:p>
    <w:p>
      <w:r>
        <w:t>(d)  GREEN — minor / walking wounded</w:t>
      </w:r>
    </w:p>
    <w:p>
      <w:r>
        <w:t>Answer: b</w:t>
      </w:r>
    </w:p>
    <w:p>
      <w:r>
        <w:rPr>
          <w:b/>
        </w:rPr>
        <w:t>Solution: ✅ Correct Answer: b</w:t>
      </w:r>
    </w:p>
    <w:p>
      <w:r>
        <w:rPr>
          <w:b/>
        </w:rPr>
        <w:t xml:space="preserve">🧠 Clinical Rationale: </w:t>
      </w:r>
      <w:r>
        <w:t>MASS-CASUALITY TRIAGE sorts victims by URGENCY and survival potential so limited resources save the most lives. YELLOW (DELAYED) = injuries that are serious but STABLE — the victim can WAIT for treatment without dying (large fractures, soft-tissue injuries with controlled bleeding, stable abdominal wounds). RED (IMMEDIATE) = life-threatening conditions needing treatment within MINUTES (airway obstruction, shock, uncontrolled haemorrhage, open chest wounds). BLACK = dead or EXPECTANT (no realistic chance of survival with available resources). GREEN (MINOR) = walking wounded who can wait longest or self-care. The nurse reassigns tags as the patient's condition changes and documents the triage category.</w:t>
      </w:r>
    </w:p>
    <w:p>
      <w:r>
        <w:rPr>
          <w:b/>
        </w:rPr>
        <w:t xml:space="preserve">🔍 Key Clues: </w:t>
      </w:r>
      <w:r>
        <w:t>Open fracture + stable vitals -&gt; can wait -&gt; YELLOW (delayed) tag.</w:t>
      </w:r>
    </w:p>
    <w:p>
      <w:r>
        <w:rPr>
          <w:b/>
        </w:rPr>
        <w:t xml:space="preserve">🚨 Priority Principle: </w:t>
      </w:r>
      <w:r>
        <w:t>Triage tags by NEED and TIME, not by injury severity — stable with a fracture waits; unstable gets the red.</w:t>
      </w:r>
    </w:p>
    <w:p>
      <w:r>
        <w:rPr>
          <w:b/>
        </w:rPr>
        <w:t xml:space="preserve">❌ Why Not Other Options: </w:t>
      </w:r>
      <w:r>
        <w:t>a — RED is for life-threatening, immediate conditions (airway compromise, shock, uncontrolled haemorrhage) that need treatment within minutes. | c — BLACK is for the dead or expectant (no chance of survival with available resources). | d — GREEN is for MINOR injuries (walking wounded) who can self-care or wait longest — a large open fracture needs professional care, so it is not green.</w:t>
      </w:r>
    </w:p>
    <w:p>
      <w:r>
        <w:rPr>
          <w:b/>
        </w:rPr>
        <w:t xml:space="preserve">⚠️ Exam Trap: </w:t>
      </w:r>
      <w:r>
        <w:t>"Big injury = red" — triage is about urgency, not size; a large fracture with stable vitals is delayed, not immediate.</w:t>
      </w:r>
    </w:p>
    <w:p>
      <w:r>
        <w:rPr>
          <w:b/>
        </w:rPr>
        <w:t xml:space="preserve">🩺 Clinical Thinking: </w:t>
      </w:r>
      <w:r>
        <w:t>Open fracture + stable vitals -&gt; urgent but not immediate -&gt; YELLOW (delayed) -&gt; option b.</w:t>
      </w:r>
    </w:p>
    <w:p>
      <w:r>
        <w:rPr>
          <w:b/>
        </w:rPr>
        <w:t xml:space="preserve">🇮🇳 Hinglish Decoder: </w:t>
      </w:r>
      <w:r>
        <w:t>MASS CASUALTY me TAG: LAL = foran jaan khatre me; PEELA (YELLOW) = der se chalega (fracture, stable); KALA = mare hue; HARA = halki chot. Fracture + stable = PEELA.</w:t>
      </w:r>
    </w:p>
    <w:p>
      <w:r>
        <w:rPr>
          <w:b/>
        </w:rPr>
        <w:t xml:space="preserve">💎 PNC Pearl: </w:t>
      </w:r>
      <w:r>
        <w:t>Red rushes, yellow waits, green walks, black stays — triage sorts by time, not by size.</w:t>
      </w:r>
    </w:p>
    <w:p>
      <w:r>
        <w:t>Positive Marks: 1    Negative Marks: 0.33</w:t>
      </w:r>
    </w:p>
    <w:p>
      <w:r>
        <w:rPr>
          <w:b/>
        </w:rPr>
        <w:t>Question: In community health statistics, the INFANT MORTALITY RATE (IMR) is defined as:</w:t>
      </w:r>
    </w:p>
    <w:p>
      <w:r>
        <w:t>(a)  Deaths of infants under 5 years per 1000 live births in a year</w:t>
      </w:r>
    </w:p>
    <w:p>
      <w:r>
        <w:t>(b)  Deaths of infants in the first week of life per 1000 live births in a year</w:t>
      </w:r>
    </w:p>
    <w:p>
      <w:r>
        <w:t>(c)  DEATHS OF INFANTS UNDER 1 YEAR of age per 1000 LIVE BIRTHS in a year</w:t>
      </w:r>
    </w:p>
    <w:p>
      <w:r>
        <w:t>(d)  Deaths of mothers during childbirth per 100,000 live births</w:t>
      </w:r>
    </w:p>
    <w:p>
      <w:r>
        <w:t>Answer: c</w:t>
      </w:r>
    </w:p>
    <w:p>
      <w:r>
        <w:rPr>
          <w:b/>
        </w:rPr>
        <w:t>Solution: ✅ Correct Answer: c</w:t>
      </w:r>
    </w:p>
    <w:p>
      <w:r>
        <w:rPr>
          <w:b/>
        </w:rPr>
        <w:t xml:space="preserve">🧠 Clinical Rationale: </w:t>
      </w:r>
      <w:r>
        <w:t>INFANT MORTALITY RATE (IMR) = number of DEATHS of infants UNDER ONE YEAR OF AGE per 1000 LIVE BIRTHS in a given year. It is a SENSITIVE INDICATOR of a community's health status, quality of maternal-child care, sanitation and socio-economic development. India's IMR has declined steadily (roughly 30 per 1000 live births in recent NFHS data, with wide state variation). RELATED RATES: NEONATAL MORTALITY RATE (NMR) = deaths under 28 DAYS per 1000 live births; PERINATAL MORTALITY RATE = stillbirths + early neonatal deaths; MATERNAL MORTALITY RATIO (MMR) = maternal deaths per 100,000 live births.</w:t>
      </w:r>
    </w:p>
    <w:p>
      <w:r>
        <w:rPr>
          <w:b/>
        </w:rPr>
        <w:t xml:space="preserve">🔍 Key Clues: </w:t>
      </w:r>
      <w:r>
        <w:t>IMR = under-1-year deaths per 1000 live births; NMR = under-28-day; MMR = maternal per 100,000.</w:t>
      </w:r>
    </w:p>
    <w:p>
      <w:r>
        <w:rPr>
          <w:b/>
        </w:rPr>
        <w:t xml:space="preserve">🚨 Priority Principle: </w:t>
      </w:r>
      <w:r>
        <w:t>IMR counts the first 12 months; NMR the first 28 days — the age cut-off is the examiner's favourite twist.</w:t>
      </w:r>
    </w:p>
    <w:p>
      <w:r>
        <w:rPr>
          <w:b/>
        </w:rPr>
        <w:t xml:space="preserve">❌ Why Not Other Options: </w:t>
      </w:r>
      <w:r>
        <w:t>a — Deaths under 5 years is the UNDER-FIVE MORTALITY RATE (U5MR), a different indicator. | b — Deaths in the FIRST WEEK is EARLY NEONATAL mortality, not IMR. | d — Maternal deaths per 100,000 live births is the MATERNAL MORTALITY RATIO (MMR).</w:t>
      </w:r>
    </w:p>
    <w:p>
      <w:r>
        <w:rPr>
          <w:b/>
        </w:rPr>
        <w:t xml:space="preserve">⚠️ Exam Trap: </w:t>
      </w:r>
      <w:r>
        <w:t>"Infant vs neonatal vs under-5" — the denominator is always 1000 live births, but the age cut-offs (1 year / 28 days / 5 years) define the rate.</w:t>
      </w:r>
    </w:p>
    <w:p>
      <w:r>
        <w:rPr>
          <w:b/>
        </w:rPr>
        <w:t xml:space="preserve">🩺 Clinical Thinking: </w:t>
      </w:r>
      <w:r>
        <w:t>"Infant" = &lt; 1 year -&gt; per 1000 live births -&gt; option c.</w:t>
      </w:r>
    </w:p>
    <w:p>
      <w:r>
        <w:rPr>
          <w:b/>
        </w:rPr>
        <w:t xml:space="preserve">🇮🇳 Hinglish Decoder: </w:t>
      </w:r>
      <w:r>
        <w:t>IMR = EK SAAL se kam umar ke bacchon ki maut, HAR 1000 JEEVIT JANM par. YAD RAKHO: NMR = 28 DIN; MMR = maaon ki maut per 100,000.</w:t>
      </w:r>
    </w:p>
    <w:p>
      <w:r>
        <w:rPr>
          <w:b/>
        </w:rPr>
        <w:t xml:space="preserve">💎 PNC Pearl: </w:t>
      </w:r>
      <w:r>
        <w:t>IMR = one year, per thousand births — the first-year survival scorecard of a nation.</w:t>
      </w:r>
    </w:p>
    <w:p>
      <w:r>
        <w:t>Positive Marks: 1    Negative Marks: 0.33</w:t>
      </w:r>
    </w:p>
    <w:p>
      <w:r>
        <w:rPr>
          <w:b/>
        </w:rPr>
        <w:t>Question: A patient in a psychiatric unit treats the nurse as if she were his deceased mother — expressing affection, expecting care and becoming angry when the nurse sets limits. Which phenomenon is this?</w:t>
      </w:r>
    </w:p>
    <w:p>
      <w:r>
        <w:t>(a)  Countertransference — the nurse's own feelings toward the patient</w:t>
      </w:r>
    </w:p>
    <w:p>
      <w:r>
        <w:t>(b)  Rapport — a trusting nurse-patient relationship</w:t>
      </w:r>
    </w:p>
    <w:p>
      <w:r>
        <w:t>(c)  Resistance — the patient's refusal to discuss painful material</w:t>
      </w:r>
    </w:p>
    <w:p>
      <w:r>
        <w:t>(d)  TRANSFERENCE — the patient's unconscious redirection of feelings from a past relationship onto the nurse</w:t>
      </w:r>
    </w:p>
    <w:p>
      <w:r>
        <w:t>Answer: d</w:t>
      </w:r>
    </w:p>
    <w:p>
      <w:r>
        <w:rPr>
          <w:b/>
        </w:rPr>
        <w:t>Solution: ✅ Correct Answer: d</w:t>
      </w:r>
    </w:p>
    <w:p>
      <w:r>
        <w:rPr>
          <w:b/>
        </w:rPr>
        <w:t xml:space="preserve">🧠 Clinical Rationale: </w:t>
      </w:r>
      <w:r>
        <w:t>TRANSFERENCE is the PATIENT's UNCONSCIOUS REDIRECTION of feelings, attitudes and expectations from a SIGNIFICANT PAST RELATIONSHIP (parent, spouse, authority figure) ONTO THE NURSE. The patient treats the nurse as if she were the deceased mother — affection, dependence, or hostility that belongs to the original figure. NURSING MANAGEMENT: MAINTAIN THERAPEUTIC BOUNDARIES, stay neutral and non-judgemental, acknowledge the feelings without acting on them, redirect the interaction to the therapeutic goals, and discuss the pattern with the team. COUNTERTRANSFERENCE is the NURSE'S own emotional response projected onto the patient — the nurse must recognise it and seek supervision.</w:t>
      </w:r>
    </w:p>
    <w:p>
      <w:r>
        <w:rPr>
          <w:b/>
        </w:rPr>
        <w:t xml:space="preserve">🔍 Key Clues: </w:t>
      </w:r>
      <w:r>
        <w:t>Patient treats nurse as mother -&gt; unconscious redirect of past feelings -&gt; TRANSFERENCE.</w:t>
      </w:r>
    </w:p>
    <w:p>
      <w:r>
        <w:rPr>
          <w:b/>
        </w:rPr>
        <w:t xml:space="preserve">🚨 Priority Principle: </w:t>
      </w:r>
      <w:r>
        <w:t>Feelings belong to the past figure, not to you — boundaries hold, and the pattern is discussed, not indulged.</w:t>
      </w:r>
    </w:p>
    <w:p>
      <w:r>
        <w:rPr>
          <w:b/>
        </w:rPr>
        <w:t xml:space="preserve">❌ Why Not Other Options: </w:t>
      </w:r>
      <w:r>
        <w:t>a — Countertransference is the NURSE's reaction to the patient, the mirror image of this scenario. | b — Rapport is the positive working trust in the relationship, not the distorted projection described here. | c — Resistance is the patient's avoidance of painful topics or therapy tasks, not a role distortion.</w:t>
      </w:r>
    </w:p>
    <w:p>
      <w:r>
        <w:rPr>
          <w:b/>
        </w:rPr>
        <w:t xml:space="preserve">⚠️ Exam Trap: </w:t>
      </w:r>
      <w:r>
        <w:t>"Who feels what?" — patient -&gt; nurse = transference; nurse -&gt; patient = countertransference; the direction is the answer key.</w:t>
      </w:r>
    </w:p>
    <w:p>
      <w:r>
        <w:rPr>
          <w:b/>
        </w:rPr>
        <w:t xml:space="preserve">🩺 Clinical Thinking: </w:t>
      </w:r>
      <w:r>
        <w:t>Patient projects mother-figure feelings onto nurse -&gt; transference -&gt; maintain boundaries -&gt; option d.</w:t>
      </w:r>
    </w:p>
    <w:p>
      <w:r>
        <w:rPr>
          <w:b/>
        </w:rPr>
        <w:t xml:space="preserve">🇮🇳 Hinglish Decoder: </w:t>
      </w:r>
      <w:r>
        <w:t>MAREZ nurse ko apni MAA samajh kar pyaar/ghussa karta hai — purane rishte ke feelings nurse par aana = TRANSFERENCE. Nurse: BOUNDARIES sambhalo, feelings par amal NAHI karna.</w:t>
      </w:r>
    </w:p>
    <w:p>
      <w:r>
        <w:rPr>
          <w:b/>
        </w:rPr>
        <w:t xml:space="preserve">💎 PNC Pearl: </w:t>
      </w:r>
      <w:r>
        <w:t>The patient's past walks into the room — name it transference, hold the boundary, and don't take it personally.</w:t>
      </w:r>
    </w:p>
    <w:p>
      <w:r>
        <w:t>Positive Marks: 1    Negative Marks: 0.33</w:t>
      </w:r>
    </w:p>
    <w:p>
      <w:r>
        <w:rPr>
          <w:b/>
        </w:rPr>
        <w:t>Question: A 5-day-old newborn has REDNESS, SWELLING and PURULENT DISCHARGE around the umbilical stump, with a foul odour. What is the PRIORITY nursing action?</w:t>
      </w:r>
    </w:p>
    <w:p>
      <w:r>
        <w:t>(a)  NOTIFY the provider and prepare for IV ANTIBIOTICS — omphalitis can progress to sepsis</w:t>
      </w:r>
    </w:p>
    <w:p>
      <w:r>
        <w:t>(b)  Clean the stump with alcohol and apply a tight belly band</w:t>
      </w:r>
    </w:p>
    <w:p>
      <w:r>
        <w:t>(c)  Apply an antibiotic ointment and send the baby home</w:t>
      </w:r>
    </w:p>
    <w:p>
      <w:r>
        <w:t>(d)  Reassure the mother that this is normal cord separation</w:t>
      </w:r>
    </w:p>
    <w:p>
      <w:r>
        <w:t>Answer: a</w:t>
      </w:r>
    </w:p>
    <w:p>
      <w:r>
        <w:rPr>
          <w:b/>
        </w:rPr>
        <w:t>Solution: ✅ Correct Answer: a</w:t>
      </w:r>
    </w:p>
    <w:p>
      <w:r>
        <w:rPr>
          <w:b/>
        </w:rPr>
        <w:t xml:space="preserve">🧠 Clinical Rationale: </w:t>
      </w:r>
      <w:r>
        <w:t>OMPHALITIS is an INFECTION of the UMBILICAL STUMP (usually Staphylococcus aureus, Streptococcus, or Gram-negatives) — redness, swelling, purulent/foul discharge, and sometimes bleeding around the cord. The umbilical vessels communicate DIRECTLY with the bloodstream, so omphalitis can rapidly progress to NEONATAL SEPSIS, NECROTISING FASCIITIS of the abdominal wall, peritonitis, and portal vein thrombosis. PRIORITY: NOTIFY THE PROVIDER IMMEDIATELY, obtain cultures of the discharge, and start IV ANTIBIOTICS; the baby is hospitalised, monitored for sepsis (fever, lethargy, poor feeding, tachycardia), and the area kept clean and DRY. PREVENTION: clean cord care (keep dry, no application of substances), hand hygiene.</w:t>
      </w:r>
    </w:p>
    <w:p>
      <w:r>
        <w:rPr>
          <w:b/>
        </w:rPr>
        <w:t xml:space="preserve">🔍 Key Clues: </w:t>
      </w:r>
      <w:r>
        <w:t>Redness + swelling + purulent discharge at cord stump -&gt; Omphalitis -&gt; notify + IV antibiotics.</w:t>
      </w:r>
    </w:p>
    <w:p>
      <w:r>
        <w:rPr>
          <w:b/>
        </w:rPr>
        <w:t xml:space="preserve">🚨 Priority Principle: </w:t>
      </w:r>
      <w:r>
        <w:t>The umbilical stump is a door to the bloodstream — redness with pus means sepsis workup, not a belly band.</w:t>
      </w:r>
    </w:p>
    <w:p>
      <w:r>
        <w:rPr>
          <w:b/>
        </w:rPr>
        <w:t xml:space="preserve">❌ Why Not Other Options: </w:t>
      </w:r>
      <w:r>
        <w:t>b — Tight belly bands trap moisture and hide spread; alcohol cleansing alone does NOT treat established infection. | c — Topical ointment and discharge home is dangerously inadequate for omphalitis — IV antibiotics are required. | d — Normal cord separation is dry and uneventful — redness with PURULENT discharge is infection, not normal.</w:t>
      </w:r>
    </w:p>
    <w:p>
      <w:r>
        <w:rPr>
          <w:b/>
        </w:rPr>
        <w:t xml:space="preserve">⚠️ Exam Trap: </w:t>
      </w:r>
      <w:r>
        <w:t>"Cord redness = normal irritation" — erythema SPREADING beyond the stump with discharge or odour is omphalitis until proven otherwise.</w:t>
      </w:r>
    </w:p>
    <w:p>
      <w:r>
        <w:rPr>
          <w:b/>
        </w:rPr>
        <w:t xml:space="preserve">🩺 Clinical Thinking: </w:t>
      </w:r>
      <w:r>
        <w:t>Cord redness + swelling + pus -&gt; omphalitis -&gt; provider + IV antibiotics + sepsis watch -&gt; option a.</w:t>
      </w:r>
    </w:p>
    <w:p>
      <w:r>
        <w:rPr>
          <w:b/>
        </w:rPr>
        <w:t xml:space="preserve">🇮🇳 Hinglish Decoder: </w:t>
      </w:r>
      <w:r>
        <w:t>NABH (cord) ke aas-paas LALIMA + SOOJAN + PEELA (pus) = OMPHALITIS — KHATARNAK. Foran DOCTOR ko batao, IV ANTIBIOTIC shuru karo; cord ko SUKHA rakho.</w:t>
      </w:r>
    </w:p>
    <w:p>
      <w:r>
        <w:rPr>
          <w:b/>
        </w:rPr>
        <w:t xml:space="preserve">💎 PNC Pearl: </w:t>
      </w:r>
      <w:r>
        <w:t>A red, weeping cord is a sepsis doorway — pus at the stump means antibiotics, not a bandage.</w:t>
      </w:r>
    </w:p>
    <w:p>
      <w:r>
        <w:t>Positive Marks: 1    Negative Marks: 0.33</w:t>
      </w:r>
    </w:p>
    <w:p>
      <w:r>
        <w:rPr>
          <w:b/>
        </w:rPr>
        <w:t>Question: A newborn develops TACHYPNOEA, GRUNTING and CHEST RETRACTIONS at 6 hours of age, with poor feeding. The mother had CHORIOAMNIONITIS during labour. What is the MOST likely diagnosis and priority care?</w:t>
      </w:r>
    </w:p>
    <w:p>
      <w:r>
        <w:t>(a)  Transient tachypnoea of the newborn — supportive care only</w:t>
      </w:r>
    </w:p>
    <w:p>
      <w:r>
        <w:t>(b)  EARLY-ONSET NEONATAL PNEUMONIA — sepsis workup and IV antibiotics (ampicillin + gentamicin) with respiratory support</w:t>
      </w:r>
    </w:p>
    <w:p>
      <w:r>
        <w:t>(c)  Congenital diaphragmatic hernia — immediate intubation</w:t>
      </w:r>
    </w:p>
    <w:p>
      <w:r>
        <w:t>(d)  Meconium aspiration syndrome — tracheal suctioning</w:t>
      </w:r>
    </w:p>
    <w:p>
      <w:r>
        <w:t>Answer: b</w:t>
      </w:r>
    </w:p>
    <w:p>
      <w:r>
        <w:rPr>
          <w:b/>
        </w:rPr>
        <w:t>Solution: ✅ Correct Answer: b</w:t>
      </w:r>
    </w:p>
    <w:p>
      <w:r>
        <w:rPr>
          <w:b/>
        </w:rPr>
        <w:t xml:space="preserve">🧠 Clinical Rationale: </w:t>
      </w:r>
      <w:r>
        <w:t>EARLY-ONSET NEONATAL PNEUMONIA (within 72 HOURS of birth) is usually caused by GROUP B STREPTOCOCCUS or GRAM-NEGATIVE bacilli (E. coli) acquired from the MOTHER'S BIRTH CANAL — the risk is HIGH with CHORIOAMNIONITIS, PROM, or maternal GBS colonisation. Signs within hours of birth: TACHYPNOEA, GRUNTING, RETRACTIONS, nasal flaring, poor feeding, cyanosis, fever or hypothermia. PRIORITY CARE: SEPSIS WORKUP (CBC, blood culture, CRP) and IV ANTIBIOTICS (ampicillin + gentamicin/cefotaxime), respiratory support (O2, CPAP, ventilation as needed), thermoregulation, fluid/glucose support, and close monitoring for shock and apnoea.</w:t>
      </w:r>
    </w:p>
    <w:p>
      <w:r>
        <w:rPr>
          <w:b/>
        </w:rPr>
        <w:t xml:space="preserve">🔍 Key Clues: </w:t>
      </w:r>
      <w:r>
        <w:t>Chorioamnionitis + respiratory distress at 6 h -&gt; Early-onset neonatal pneumonia -&gt; sepsis workup + IV antibiotics.</w:t>
      </w:r>
    </w:p>
    <w:p>
      <w:r>
        <w:rPr>
          <w:b/>
        </w:rPr>
        <w:t xml:space="preserve">🚨 Priority Principle: </w:t>
      </w:r>
      <w:r>
        <w:t>Any respiratory distress within 72 hours of birth with maternal risk factors = sepsis until proven otherwise.</w:t>
      </w:r>
    </w:p>
    <w:p>
      <w:r>
        <w:rPr>
          <w:b/>
        </w:rPr>
        <w:t xml:space="preserve">❌ Why Not Other Options: </w:t>
      </w:r>
      <w:r>
        <w:t>a — TTN is a benign self-limiting condition (usually after caesarean/term) with mild tachypnoea — it does not fit a septic mother's baby with grunting and retractions. | c — Diaphragmatic hernia presents with scaphoid abdomen and severe distress at birth with bowel sounds in the chest — a different emergency. | d — Meconium aspiration requires MECONIUM-stained liquor and occurs around delivery — this scenario is maternal infection, not meconium.</w:t>
      </w:r>
    </w:p>
    <w:p>
      <w:r>
        <w:rPr>
          <w:b/>
        </w:rPr>
        <w:t xml:space="preserve">⚠️ Exam Trap: </w:t>
      </w:r>
      <w:r>
        <w:t>"Early-onset = first 72 h; late-onset = after 72 h" — the antibiotic choice and organism differ; chorioamnionitis points to early-onset GBS.</w:t>
      </w:r>
    </w:p>
    <w:p>
      <w:r>
        <w:rPr>
          <w:b/>
        </w:rPr>
        <w:t xml:space="preserve">🩺 Clinical Thinking: </w:t>
      </w:r>
      <w:r>
        <w:t>Chorioamnionitis + distress at 6 h -&gt; early-onset pneumonia -&gt; workup + ampicillin/gentamicin -&gt; option b.</w:t>
      </w:r>
    </w:p>
    <w:p>
      <w:r>
        <w:rPr>
          <w:b/>
        </w:rPr>
        <w:t xml:space="preserve">🇮🇳 Hinglish Decoder: </w:t>
      </w:r>
      <w:r>
        <w:t>MAA ko CHORIOAMNIONITIS (infection) tha, baccha 6 GHANTE me TEZ SAANS + GRUNTING kar raha hai = EARLY-ONSET PNEUMONIA. Foran BLOOD culture + IV ANTIBIOTIC (ampicillin + gentamicin) + OXYGEN.</w:t>
      </w:r>
    </w:p>
    <w:p>
      <w:r>
        <w:rPr>
          <w:b/>
        </w:rPr>
        <w:t xml:space="preserve">💎 PNC Pearl: </w:t>
      </w:r>
      <w:r>
        <w:t>Mother's infection, baby's first 72 hours — grunting means antibiotics on the double.</w:t>
      </w:r>
    </w:p>
    <w:p>
      <w:r>
        <w:t>Positive Marks: 1    Negative Marks: 0.33</w:t>
      </w:r>
    </w:p>
    <w:p>
      <w:r>
        <w:rPr>
          <w:b/>
        </w:rPr>
        <w:t>Question: On the FIFTH DAY after delivery, a woman becomes confused, agitated and disoriented, with HALLUCINATIONS and DELUSIONS that her baby is being harmed. She has erratic behaviour and poor sleep. What is the MOST appropriate action?</w:t>
      </w:r>
    </w:p>
    <w:p>
      <w:r>
        <w:t>(a)  Reassure the family that postpartum mood swings are normal</w:t>
      </w:r>
    </w:p>
    <w:p>
      <w:r>
        <w:t>(b)  Advise rest and review in the antenatal clinic in one week</w:t>
      </w:r>
    </w:p>
    <w:p>
      <w:r>
        <w:t>(c)  Treat as a PSYCHIATRIC EMERGENCY — ensure SAFETY (mother and baby), and arrange URGENT psychiatric referral</w:t>
      </w:r>
    </w:p>
    <w:p>
      <w:r>
        <w:t>(d)  Prescribe a mild sedative and discharge with follow-up</w:t>
      </w:r>
    </w:p>
    <w:p>
      <w:r>
        <w:t>Answer: c</w:t>
      </w:r>
    </w:p>
    <w:p>
      <w:r>
        <w:rPr>
          <w:b/>
        </w:rPr>
        <w:t>Solution: ✅ Correct Answer: c</w:t>
      </w:r>
    </w:p>
    <w:p>
      <w:r>
        <w:rPr>
          <w:b/>
        </w:rPr>
        <w:t xml:space="preserve">🧠 Clinical Rationale: </w:t>
      </w:r>
      <w:r>
        <w:t>PUERPERAL (POSTPARTUM) PSYCHOSIS is a RARE but SEVERE psychiatric emergency (1-2 per 1000 deliveries) — onset usually within the FIRST 2 WEEKS after delivery, classically DAYS 3-10. Features: CONFUSION, AGITATION, HALLUCINATIONS (auditory/visual), DELUSIONS (often about the baby), disorganised behaviour, insomnia, and a HIGH RISK OF HARM TO SELF AND THE BABY (infanticide risk). MANAGEMENT: URGENT PSYCHIATRIC REFERRAL and HOSPITALISATION; SAFETY FIRST — the mother must NOT be left alone with the baby until assessed; treat the underlying disorder (often bipolar-spectrum; mood stabilisers/antipsychotics, and antidepressants if depressive); rule out organic causes (sepsis, thyroid storm, electrolyte imbalance).</w:t>
      </w:r>
    </w:p>
    <w:p>
      <w:r>
        <w:rPr>
          <w:b/>
        </w:rPr>
        <w:t xml:space="preserve">🔍 Key Clues: </w:t>
      </w:r>
      <w:r>
        <w:t>Day 5 postpartum + confusion + hallucinations + delusions -&gt; Puerperal psychosis -&gt; psychiatric emergency, safety first.</w:t>
      </w:r>
    </w:p>
    <w:p>
      <w:r>
        <w:rPr>
          <w:b/>
        </w:rPr>
        <w:t xml:space="preserve">🚨 Priority Principle: </w:t>
      </w:r>
      <w:r>
        <w:t>Postpartum psychosis endangers two lives — never dismiss as mood swings; safety and urgent psychiatry are the plan.</w:t>
      </w:r>
    </w:p>
    <w:p>
      <w:r>
        <w:rPr>
          <w:b/>
        </w:rPr>
        <w:t xml:space="preserve">❌ Why Not Other Options: </w:t>
      </w:r>
      <w:r>
        <w:t>a — Postpartum BLUES (day 3-5, tearfulness, mood lability) is common and self-limited — but this patient has PSYCHOSIS (hallucinations, delusions), a different and dangerous entity. | b — A week's delay is unsafe for a psychotic mother and her baby; this needs immediate care. | d — A sedative without psychiatric assessment is inadequate and unsafe — the delusional content demands specialist treatment and observation.</w:t>
      </w:r>
    </w:p>
    <w:p>
      <w:r>
        <w:rPr>
          <w:b/>
        </w:rPr>
        <w:t xml:space="preserve">⚠️ Exam Trap: </w:t>
      </w:r>
      <w:r>
        <w:t>"Day 5 crying = baby blues" — the decider is PSYCHOSIS: hallucinations and delusions about the baby are never blues.</w:t>
      </w:r>
    </w:p>
    <w:p>
      <w:r>
        <w:rPr>
          <w:b/>
        </w:rPr>
        <w:t xml:space="preserve">🩺 Clinical Thinking: </w:t>
      </w:r>
      <w:r>
        <w:t>Day 5 + hallucinations + delusions -&gt; puerperal psychosis -&gt; safety + urgent psychiatry -&gt; option c.</w:t>
      </w:r>
    </w:p>
    <w:p>
      <w:r>
        <w:rPr>
          <w:b/>
        </w:rPr>
        <w:t xml:space="preserve">🇮🇳 Hinglish Decoder: </w:t>
      </w:r>
      <w:r>
        <w:t>DELIVERY ke 5 DIN baad MAA BHARAM bhram (hallucinations) aur GHADIYA (delusions) me — bache ko nuksan ka DARR = PUERPERAL PSYCHOSIS — EMERGENCY. MAA-BACHA dono ki SURAKSHA, foran PSYCHIATRIST.</w:t>
      </w:r>
    </w:p>
    <w:p>
      <w:r>
        <w:rPr>
          <w:b/>
        </w:rPr>
        <w:t xml:space="preserve">💎 PNC Pearl: </w:t>
      </w:r>
      <w:r>
        <w:t>The fifth-day fog that speaks of harming the baby is psychosis — guard both lives and call psychiatry now.</w:t>
      </w:r>
    </w:p>
    <w:p>
      <w:r>
        <w:t>Positive Marks: 1    Negative Marks: 0.33</w:t>
      </w:r>
    </w:p>
    <w:p>
      <w:r>
        <w:rPr>
          <w:b/>
        </w:rPr>
        <w:t>Question: The nurse is preparing a RETENTION ENEMA. Which technique is CORRECT?</w:t>
      </w:r>
    </w:p>
    <w:p>
      <w:r>
        <w:t>(a)  Large volume (500-1000 mL) infused rapidly under high pressure</w:t>
      </w:r>
    </w:p>
    <w:p>
      <w:r>
        <w:t>(b)  Solution at 45-50°C instilled with the patient standing</w:t>
      </w:r>
    </w:p>
    <w:p>
      <w:r>
        <w:t>(c)  The patient holds the solution for 5 minutes before defecating</w:t>
      </w:r>
    </w:p>
    <w:p>
      <w:r>
        <w:t>(d)  SMALL VOLUME (150-200 mL) of warm solution instilled SLOWLY at LOW pressure, retained for 15-30 MINUTES</w:t>
      </w:r>
    </w:p>
    <w:p>
      <w:r>
        <w:t>Answer: d</w:t>
      </w:r>
    </w:p>
    <w:p>
      <w:r>
        <w:rPr>
          <w:b/>
        </w:rPr>
        <w:t>Solution: ✅ Correct Answer: d</w:t>
      </w:r>
    </w:p>
    <w:p>
      <w:r>
        <w:rPr>
          <w:b/>
        </w:rPr>
        <w:t xml:space="preserve">🧠 Clinical Rationale: </w:t>
      </w:r>
      <w:r>
        <w:t>A RETENTION ENEMA delivers a SMALL VOLUME (150-200 mL) of solution into the RECTUM to be RETAINED (15-30 MINUTES) so the drug/agent can act locally — used for OIL RETENTION (soften impacted stool), MEDICATION (e.g., corticosteroid in ulcerative colitis), or anthelmintics. TECHNIQUE: WARM solution (37-40°C — test on inner wrist), LOW PRESSURE and SLOW instillation (raise the container only 15-20 cm above the rectum), well-lubricated rectal tube inserted 7-10 cm (toward the umbilicus), patient in LEFT LATERAL (Sims) position, and the solution RETAINED 15-30 minutes (the longer, the better the effect). This contrasts with the CLEANSING/HIGH enema: larger volume (500-1000 mL), higher position, retained briefly.</w:t>
      </w:r>
    </w:p>
    <w:p>
      <w:r>
        <w:rPr>
          <w:b/>
        </w:rPr>
        <w:t xml:space="preserve">🔍 Key Clues: </w:t>
      </w:r>
      <w:r>
        <w:t>Retention enema = small volume (150-200 mL) + slow/low pressure + retained 15-30 min.</w:t>
      </w:r>
    </w:p>
    <w:p>
      <w:r>
        <w:rPr>
          <w:b/>
        </w:rPr>
        <w:t xml:space="preserve">🚨 Priority Principle: </w:t>
      </w:r>
      <w:r>
        <w:t>Retention enemas soak, cleansing enemas flush — small, slow, and held for retention.</w:t>
      </w:r>
    </w:p>
    <w:p>
      <w:r>
        <w:rPr>
          <w:b/>
        </w:rPr>
        <w:t xml:space="preserve">❌ Why Not Other Options: </w:t>
      </w:r>
      <w:r>
        <w:t>a — Large volume under high pressure is the CLEANSING enema technique, not retention. | b — 45-50°C is DANGEROUSLY hot (mucosal burn); enema solutions should be 37-40°C, and the patient lies in left lateral, not standing. | c — 5 minutes is too short — retention enemas must be held 15-30 minutes to work.</w:t>
      </w:r>
    </w:p>
    <w:p>
      <w:r>
        <w:rPr>
          <w:b/>
        </w:rPr>
        <w:t xml:space="preserve">⚠️ Exam Trap: </w:t>
      </w:r>
      <w:r>
        <w:t>"All enemas are the same" — volume, height, and retention time differ: retention = small/slow/held; cleansing = large/fast/flushed.</w:t>
      </w:r>
    </w:p>
    <w:p>
      <w:r>
        <w:rPr>
          <w:b/>
        </w:rPr>
        <w:t xml:space="preserve">🩺 Clinical Thinking: </w:t>
      </w:r>
      <w:r>
        <w:t>Retention enema -&gt; small volume + slow + low pressure + held 15-30 min -&gt; option d.</w:t>
      </w:r>
    </w:p>
    <w:p>
      <w:r>
        <w:rPr>
          <w:b/>
        </w:rPr>
        <w:t xml:space="preserve">🇮🇳 Hinglish Decoder: </w:t>
      </w:r>
      <w:r>
        <w:t>RETENTION ENEMA = CHHOTA volume (150-200 mL), GARAM (37-40°C) pani, DHEERE-DHEERE (low pressure), 15-30 MIN tak ROKNA hai; LEFT LATERAL position me leta hua.</w:t>
      </w:r>
    </w:p>
    <w:p>
      <w:r>
        <w:rPr>
          <w:b/>
        </w:rPr>
        <w:t xml:space="preserve">💎 PNC Pearl: </w:t>
      </w:r>
      <w:r>
        <w:t>Small, slow, and held — the retention enema stays to work, not to wash.</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