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image shows a newborn with ABSENCE OF THE BRAIN AND SKULL VAULT. Which statement about this condition is CORRECT?</w:t>
      </w:r>
      <w:r>
        <w:drawing>
          <wp:inline xmlns:a="http://schemas.openxmlformats.org/drawingml/2006/main" xmlns:pic="http://schemas.openxmlformats.org/drawingml/2006/picture">
            <wp:extent cx="2560320" cy="2407313"/>
            <wp:docPr id="1" name="Picture 1"/>
            <wp:cNvGraphicFramePr>
              <a:graphicFrameLocks noChangeAspect="1"/>
            </wp:cNvGraphicFramePr>
            <a:graphic>
              <a:graphicData uri="http://schemas.openxmlformats.org/drawingml/2006/picture">
                <pic:pic>
                  <pic:nvPicPr>
                    <pic:cNvPr id="0" name="M17-Q41.png"/>
                    <pic:cNvPicPr/>
                  </pic:nvPicPr>
                  <pic:blipFill>
                    <a:blip r:embed="rId9"/>
                    <a:stretch>
                      <a:fillRect/>
                    </a:stretch>
                  </pic:blipFill>
                  <pic:spPr>
                    <a:xfrm>
                      <a:off x="0" y="0"/>
                      <a:ext cx="2560320" cy="2407313"/>
                    </a:xfrm>
                    <a:prstGeom prst="rect"/>
                  </pic:spPr>
                </pic:pic>
              </a:graphicData>
            </a:graphic>
          </wp:inline>
        </w:drawing>
      </w:r>
    </w:p>
    <w:p>
      <w:r>
        <w:t>(a)  MATERNAL SERUM ALPHA-FETOPROTEIN (MSAFP) is ELEVATED and the defect can be detected by mid-trimester ULTRASOUND; folic acid supplementation reduces the risk</w:t>
      </w:r>
    </w:p>
    <w:p>
      <w:r>
        <w:t>(b)  It is always diagnosed only after birth</w:t>
      </w:r>
    </w:p>
    <w:p>
      <w:r>
        <w:t>(c)  It is caused by a chromosomal trisomy and is unrelated to folic acid</w:t>
      </w:r>
    </w:p>
    <w:p>
      <w:r>
        <w:t>(d)  It carries an excellent prognosis with surgical correction</w:t>
      </w:r>
    </w:p>
    <w:p>
      <w:r>
        <w:t>Answer: a</w:t>
      </w:r>
    </w:p>
    <w:p>
      <w:r>
        <w:rPr>
          <w:b/>
        </w:rPr>
        <w:t>Solution: ✅ Correct Answer: a</w:t>
      </w:r>
    </w:p>
    <w:p>
      <w:r>
        <w:rPr>
          <w:b/>
        </w:rPr>
        <w:t xml:space="preserve">🧠 Clinical Rationale: </w:t>
      </w:r>
      <w:r>
        <w:t>ANENCEPHALY is a severe NEURAL TUBE DEFECT (failure of the rostral neuropore to close by day 26-28 of embryonic life) — the brain and cranial vault are absent; the newborn is blind, deaf, unconscious and cannot survive. PRENATAL DETECTION: MATERNAL SERUM ALPHA-FETOPROTEIN (MSAFP) is ELEVATED (AFP leaks from the open defect), usually detected at 15-20 WEEKS screening, and confirmed by ULTRASOUND (absence of calvarium/cerebral hemispheres). PREVENTION: PERICONCEPTIONAL FOLIC ACID (400 mcg daily from before conception through the first trimester) reduces NTD risk by up to 70%. NURSING: palliative/end-of-life care, comfort measures, support and grief counselling for parents.</w:t>
      </w:r>
    </w:p>
    <w:p>
      <w:r>
        <w:rPr>
          <w:b/>
        </w:rPr>
        <w:t xml:space="preserve">🔍 Key Clues: </w:t>
      </w:r>
      <w:r>
        <w:t>Absent brain + skull vault -&gt; Anencephaly -&gt; MSAFP high + mid-trimester US detects; folic acid prevents.</w:t>
      </w:r>
    </w:p>
    <w:p>
      <w:r>
        <w:rPr>
          <w:b/>
        </w:rPr>
        <w:t xml:space="preserve">🚨 Priority Principle: </w:t>
      </w:r>
      <w:r>
        <w:t>An open neural tube leaks AFP — screening finds it early, and folic acid stops it before it starts.</w:t>
      </w:r>
    </w:p>
    <w:p>
      <w:r>
        <w:rPr>
          <w:b/>
        </w:rPr>
        <w:t xml:space="preserve">❌ Why Not Other Options: </w:t>
      </w:r>
      <w:r>
        <w:t>b — It is usually detected PRENATALLY by MSAFP screening and ultrasound, not only after birth. | c — NTDs are MULTIFACTORIAL (genetic + folate deficiency), NOT a trisomy; folic acid is central to prevention. | d — Anencephaly is INCOMPATIBLE with life — there is no surgical correction.</w:t>
      </w:r>
    </w:p>
    <w:p>
      <w:r>
        <w:rPr>
          <w:b/>
        </w:rPr>
        <w:t xml:space="preserve">⚠️ Exam Trap: </w:t>
      </w:r>
      <w:r>
        <w:t>"AFP is a tumour marker" — yes for hepatocellular carcinoma, but in PREGNANCY the same protein is the neural-tube-defect screen; elevated, not low.</w:t>
      </w:r>
    </w:p>
    <w:p>
      <w:r>
        <w:rPr>
          <w:b/>
        </w:rPr>
        <w:t xml:space="preserve">🩺 Clinical Thinking: </w:t>
      </w:r>
      <w:r>
        <w:t>Absent brain/skull -&gt; anencephaly -&gt; MSAFP elevated + US diagnosis + folate prevention -&gt; option a.</w:t>
      </w:r>
    </w:p>
    <w:p>
      <w:r>
        <w:rPr>
          <w:b/>
        </w:rPr>
        <w:t xml:space="preserve">🇮🇳 Hinglish Decoder: </w:t>
      </w:r>
      <w:r>
        <w:t>ANENCEPHALY = bachche ka DIMAAG aur KHOPDI nahi bani — JEEVAN ke saath nahi. PREGNANCY me MSAFP (alpha-fetoprotein) HIGH aata hai, ULTRASOUND se pata chalta hai; FOLIC ACID (400 mcg) se ROKa ja sakta hai.</w:t>
      </w:r>
    </w:p>
    <w:p>
      <w:r>
        <w:rPr>
          <w:b/>
        </w:rPr>
        <w:t xml:space="preserve">💎 PNC Pearl: </w:t>
      </w:r>
      <w:r>
        <w:t>The open tube leaks AFP into the mother's blood — screen it, scan it, and prevent it with folate.</w:t>
      </w:r>
    </w:p>
    <w:p>
      <w:r>
        <w:t>Positive Marks: 1    Negative Marks: 0.33</w:t>
      </w:r>
    </w:p>
    <w:p>
      <w:r>
        <w:rPr>
          <w:b/>
        </w:rPr>
        <w:t>Question: A 2-year-old's growth chart shows the child's WEIGHT-for-AGE plotted below the -2 SD line but above -3 SD. According to WHO classification, this child is:</w:t>
      </w:r>
      <w:r>
        <w:drawing>
          <wp:inline xmlns:a="http://schemas.openxmlformats.org/drawingml/2006/main" xmlns:pic="http://schemas.openxmlformats.org/drawingml/2006/picture">
            <wp:extent cx="2560320" cy="1803205"/>
            <wp:docPr id="2" name="Picture 2"/>
            <wp:cNvGraphicFramePr>
              <a:graphicFrameLocks noChangeAspect="1"/>
            </wp:cNvGraphicFramePr>
            <a:graphic>
              <a:graphicData uri="http://schemas.openxmlformats.org/drawingml/2006/picture">
                <pic:pic>
                  <pic:nvPicPr>
                    <pic:cNvPr id="0" name="M17-Q42.png"/>
                    <pic:cNvPicPr/>
                  </pic:nvPicPr>
                  <pic:blipFill>
                    <a:blip r:embed="rId10"/>
                    <a:stretch>
                      <a:fillRect/>
                    </a:stretch>
                  </pic:blipFill>
                  <pic:spPr>
                    <a:xfrm>
                      <a:off x="0" y="0"/>
                      <a:ext cx="2560320" cy="1803205"/>
                    </a:xfrm>
                    <a:prstGeom prst="rect"/>
                  </pic:spPr>
                </pic:pic>
              </a:graphicData>
            </a:graphic>
          </wp:inline>
        </w:drawing>
      </w:r>
    </w:p>
    <w:p>
      <w:r>
        <w:t>(a)  Wastec — low weight for height</w:t>
      </w:r>
    </w:p>
    <w:p>
      <w:r>
        <w:t>(b)  Stuntec — low height for age</w:t>
      </w:r>
    </w:p>
    <w:p>
      <w:r>
        <w:t>(c)  Severely underweight — weight for age below -3 SD</w:t>
      </w:r>
    </w:p>
    <w:p>
      <w:r>
        <w:t>(d)  MODERATELY UNDERWEIGHT — low weight for age</w:t>
      </w:r>
    </w:p>
    <w:p>
      <w:r>
        <w:t>Answer: d</w:t>
      </w:r>
    </w:p>
    <w:p>
      <w:r>
        <w:rPr>
          <w:b/>
        </w:rPr>
        <w:t>Solution: ✅ Correct Answer: d</w:t>
      </w:r>
    </w:p>
    <w:p>
      <w:r>
        <w:rPr>
          <w:b/>
        </w:rPr>
        <w:t xml:space="preserve">🧠 Clinical Rationale: </w:t>
      </w:r>
      <w:r>
        <w:t>WHO (2006) growth standards classify child malnutrition using three INDICATORS plotted against the reference median: (1) WEIGHT-FOR-AGE -&gt; UNDERWEIGHT (moderate: between -2 SD and -3 SD; SEVERE: below -3 SD); (2) HEIGHT-FOR-AGE -&gt; STUNTING (chronic malnutrition); (3) WEIGHT-FOR-HEIGHT -&gt; WASTING (acute malnutrition). A weight-for-age between -2 SD and -3 SD = MODERATE UNDERWEIGHT; below -3 SD = SEVERE UNDERWEIGHT. The -2 SD cut-off defines the "at-risk/threshold" line. NURSING: plot and interpret growth regularly, investigate underlying causes (feeding, infection, poverty), refer severe cases, and counsel on nutrition.</w:t>
      </w:r>
    </w:p>
    <w:p>
      <w:r>
        <w:rPr>
          <w:b/>
        </w:rPr>
        <w:t xml:space="preserve">🔍 Key Clues: </w:t>
      </w:r>
      <w:r>
        <w:t>Weight-for-age between -2SD and -3SD -&gt; MODERATE UNDERWEIGHT (weight-for-age indicator).</w:t>
      </w:r>
    </w:p>
    <w:p>
      <w:r>
        <w:rPr>
          <w:b/>
        </w:rPr>
        <w:t xml:space="preserve">🚨 Priority Principle: </w:t>
      </w:r>
      <w:r>
        <w:t>Weight-for-age = underweight, height-for-age = stunting, weight-for-height = wasting — match the measurement to the label.</w:t>
      </w:r>
    </w:p>
    <w:p>
      <w:r>
        <w:rPr>
          <w:b/>
        </w:rPr>
        <w:t xml:space="preserve">❌ Why Not Other Options: </w:t>
      </w:r>
      <w:r>
        <w:t>a — Wasting is LOW WEIGHT FOR HEIGHT (weight compared with a child of the same height) — acute malnutrition. | b — Stunting is LOW HEIGHT FOR AGE (chronic malnutrition) — the chart here plots WEIGHT, not height. | c — SEVERE underweight requires weight-for-age BELOW -3 SD; -2 to -3 SD is MODERATE.</w:t>
      </w:r>
    </w:p>
    <w:p>
      <w:r>
        <w:rPr>
          <w:b/>
        </w:rPr>
        <w:t xml:space="preserve">⚠️ Exam Trap: </w:t>
      </w:r>
      <w:r>
        <w:t>"Underweight = stunting" — the indicator name tells the measurement: weight-for-age is underweight, height-for-age is stunting.</w:t>
      </w:r>
    </w:p>
    <w:p>
      <w:r>
        <w:rPr>
          <w:b/>
        </w:rPr>
        <w:t xml:space="preserve">🩺 Clinical Thinking: </w:t>
      </w:r>
      <w:r>
        <w:t>Weight-for-age -2SD to -3SD -&gt; moderate underweight -&gt; option d.</w:t>
      </w:r>
    </w:p>
    <w:p>
      <w:r>
        <w:rPr>
          <w:b/>
        </w:rPr>
        <w:t xml:space="preserve">🇮🇳 Hinglish Decoder: </w:t>
      </w:r>
      <w:r>
        <w:t>WHO STANDARDS: WEIGHT vs AGE = UNDERWEIGHT; HEIGHT vs AGE = STUNTING; WEIGHT vs HEIGHT = WASTING. -2 SD se -3 SD ke beech weight = MODERATE UNDERWEIGHT.</w:t>
      </w:r>
    </w:p>
    <w:p>
      <w:r>
        <w:rPr>
          <w:b/>
        </w:rPr>
        <w:t xml:space="preserve">💎 PNC Pearl: </w:t>
      </w:r>
      <w:r>
        <w:t>Plot the pair, name the state — weight-for-age says underweight, height-for-age stunting, weight-for-height wasting.</w:t>
      </w:r>
    </w:p>
    <w:p>
      <w:r>
        <w:t>Positive Marks: 1    Negative Marks: 0.33</w:t>
      </w:r>
    </w:p>
    <w:p>
      <w:r>
        <w:rPr>
          <w:b/>
        </w:rPr>
        <w:t>Question: A term post-dated pregnancy requires INDUCTION OF LABOUR, and the obstetrician prescribes MISOPROSTOL (oral prostaglandin E1). Which nursing consideration is CORRECT?</w:t>
      </w:r>
    </w:p>
    <w:p>
      <w:r>
        <w:t>(a)  It causes uterine HYPERSTIMULATION risk — the nurse monitors uterine contraction frequency and fetal heart rate closely</w:t>
      </w:r>
    </w:p>
    <w:p>
      <w:r>
        <w:t>(b)  It is a tocolytic used to STOP contractions</w:t>
      </w:r>
    </w:p>
    <w:p>
      <w:r>
        <w:t>(c)  It is contraindicated in all pregnancies and never used</w:t>
      </w:r>
    </w:p>
    <w:p>
      <w:r>
        <w:t>(d)  It is given only in the third stage to deliver the placenta</w:t>
      </w:r>
    </w:p>
    <w:p>
      <w:r>
        <w:t>Answer: a</w:t>
      </w:r>
    </w:p>
    <w:p>
      <w:r>
        <w:rPr>
          <w:b/>
        </w:rPr>
        <w:t>Solution: ✅ Correct Answer: a</w:t>
      </w:r>
    </w:p>
    <w:p>
      <w:r>
        <w:rPr>
          <w:b/>
        </w:rPr>
        <w:t xml:space="preserve">🧠 Clinical Rationale: </w:t>
      </w:r>
      <w:r>
        <w:t>MISOPROSTOL (prostaglandin E1 analogue) is used for CERVICAL RIPENING AND INDUCTION OF LABOUR (vaginal or oral) — and also for postpartum haemorrhage (uterine contraction) and medical abortion. KEY NURSING CONCERN: UTERINE HYPERSTIMULATION (tachysystole — more than 5 contractions in 10 minutes) and FETAL HEART RATE changes; prolonged contractions reduce placental perfusion -&gt; fetal distress. The nurse MONITORS uterine contraction frequency/duration/resting tone and the FETAL HEART RATE, records the dose/time, and reports hyperstimulation or non-reassuring FHR immediately (may need tocolysis with terbutaline, repositioning, oxygen). Document time of each dose — repeat dosing intervals are prescriber-specific.</w:t>
      </w:r>
    </w:p>
    <w:p>
      <w:r>
        <w:rPr>
          <w:b/>
        </w:rPr>
        <w:t xml:space="preserve">🔍 Key Clues: </w:t>
      </w:r>
      <w:r>
        <w:t>Misoprostol = PGE1 for induction -&gt; watch for uterine hyperstimulation + fetal heart changes.</w:t>
      </w:r>
    </w:p>
    <w:p>
      <w:r>
        <w:rPr>
          <w:b/>
        </w:rPr>
        <w:t xml:space="preserve">🚨 Priority Principle: </w:t>
      </w:r>
      <w:r>
        <w:t>Prostaglandins start labour but can over-start it — count contractions, watch the tracing, and know the tocolytic escape.</w:t>
      </w:r>
    </w:p>
    <w:p>
      <w:r>
        <w:rPr>
          <w:b/>
        </w:rPr>
        <w:t xml:space="preserve">❌ Why Not Other Options: </w:t>
      </w:r>
      <w:r>
        <w:t>b — Misoprostol is an OXYTOCIC (stimulates contractions); the tocolytics that STOP labour are beta-agonists (terbutaline), nifedipine, atosiban. | c — It is NOT universally contraindicated — it is widely used for induction, though it is contraindicated after a previous caesarean in many protocols (uterine rupture risk). | d — It is used for INDUCTION and for PPH, not to deliver the placenta in the third stage.</w:t>
      </w:r>
    </w:p>
    <w:p>
      <w:r>
        <w:rPr>
          <w:b/>
        </w:rPr>
        <w:t xml:space="preserve">⚠️ Exam Trap: </w:t>
      </w:r>
      <w:r>
        <w:t>"Prostaglandin = labour pain = stops labour?" — prostaglandins INDUCE labour; tocolytics stop it; don't confuse the direction.</w:t>
      </w:r>
    </w:p>
    <w:p>
      <w:r>
        <w:rPr>
          <w:b/>
        </w:rPr>
        <w:t xml:space="preserve">🩺 Clinical Thinking: </w:t>
      </w:r>
      <w:r>
        <w:t>Post-dated + induction -&gt; misoprostol (PGE1) -&gt; monitor hyperstimulation + FHR -&gt; option a.</w:t>
      </w:r>
    </w:p>
    <w:p>
      <w:r>
        <w:rPr>
          <w:b/>
        </w:rPr>
        <w:t xml:space="preserve">🇮🇳 Hinglish Decoder: </w:t>
      </w:r>
      <w:r>
        <w:t>MISOPROSTOL se LABOUR SHURU hota hai (induction). KHATRA: GARBHAASHAY ki contractions BAHUT TEZ (hyperstimulation) — isliye contraction count + FETAL HEART RATE lagatar dekho.</w:t>
      </w:r>
    </w:p>
    <w:p>
      <w:r>
        <w:rPr>
          <w:b/>
        </w:rPr>
        <w:t xml:space="preserve">💎 PNC Pearl: </w:t>
      </w:r>
      <w:r>
        <w:t>Prostaglandin starts the show but can overbook the stage — watch every contraction and every heartbeat.</w:t>
      </w:r>
    </w:p>
    <w:p>
      <w:r>
        <w:t>Positive Marks: 1    Negative Marks: 0.33</w:t>
      </w:r>
    </w:p>
    <w:p>
      <w:r>
        <w:rPr>
          <w:b/>
        </w:rPr>
        <w:t>Question: During labour, the FHR tracing shows VARIABLE DECELERATIONS, and the provider orders FETAL SCALP BLOOD SAMPLING. What is the PURPOSE of this test?</w:t>
      </w:r>
    </w:p>
    <w:p>
      <w:r>
        <w:t>(a)  To measure fetal scalp pH — assessing for FETAL HYPOXIA/ACIDOSIS when the tracing is non-reassuring</w:t>
      </w:r>
    </w:p>
    <w:p>
      <w:r>
        <w:t>(b)  To determine the sex of the fetus</w:t>
      </w:r>
    </w:p>
    <w:p>
      <w:r>
        <w:t>(c)  To check maternal blood glucose</w:t>
      </w:r>
    </w:p>
    <w:p>
      <w:r>
        <w:t>(d)  To confirm rupture of membranes</w:t>
      </w:r>
    </w:p>
    <w:p>
      <w:r>
        <w:t>Answer: a</w:t>
      </w:r>
    </w:p>
    <w:p>
      <w:r>
        <w:rPr>
          <w:b/>
        </w:rPr>
        <w:t>Solution: ✅ Correct Answer: a</w:t>
      </w:r>
    </w:p>
    <w:p>
      <w:r>
        <w:rPr>
          <w:b/>
        </w:rPr>
        <w:t xml:space="preserve">🧠 Clinical Rationale: </w:t>
      </w:r>
      <w:r>
        <w:t>FETAL SCALP BLOOD SAMPLING (FBS) measures the pH of a small blood sample from the fetal scalp during labour to assess FETAL ACID-BASE STATUS — a direct indicator of fetal oxygenation. It is performed when the FHR tracing is NON-REASSURING (variable/late decelerations, loss of variability) to decide between CONTINUING LABOUR vs EMERGENCY CAESAREAN. INTERPRETATION: pH 7.25-7.35 = NORMAL; 7.20-7.25 = BORDERLINE (repeat in 30 min); &lt; 7.20 = ACIDOSIS (fetal hypoxia) -&gt; expedite delivery. PREREQUISITES: membranes ruptured, cervix dilated enough, presenting part accessible, no fetal bleeding diathesis, not in active maternal infection (HIV/HBV).</w:t>
      </w:r>
    </w:p>
    <w:p>
      <w:r>
        <w:rPr>
          <w:b/>
        </w:rPr>
        <w:t xml:space="preserve">🔍 Key Clues: </w:t>
      </w:r>
      <w:r>
        <w:t>Non-reassuring FHR + variable decelerations -&gt; Fetal scalp pH -&gt; detects acidosis/hypoxia.</w:t>
      </w:r>
    </w:p>
    <w:p>
      <w:r>
        <w:rPr>
          <w:b/>
        </w:rPr>
        <w:t xml:space="preserve">🚨 Priority Principle: </w:t>
      </w:r>
      <w:r>
        <w:t>The tracing is a window, the scalp pH is the truth — acidosis (&lt;7.20) means deliver, now.</w:t>
      </w:r>
    </w:p>
    <w:p>
      <w:r>
        <w:rPr>
          <w:b/>
        </w:rPr>
        <w:t xml:space="preserve">❌ Why Not Other Options: </w:t>
      </w:r>
      <w:r>
        <w:t>b — Sex determination is done by ULTRASOUND, never by scalp sampling. | c — Maternal glucose is measured by a glucometer/vial, unrelated to the fetal scalp. | d — Rupture of membranes is confirmed by speculum examination (pooling, nitrazine, ferning), not scalp pH.</w:t>
      </w:r>
    </w:p>
    <w:p>
      <w:r>
        <w:rPr>
          <w:b/>
        </w:rPr>
        <w:t xml:space="preserve">⚠️ Exam Trap: </w:t>
      </w:r>
      <w:r>
        <w:t>"Scalp pH low = good?" — LOW pH (&lt;7.20) means ACIDOSIS (bad); high/normal pH means the baby is coping.</w:t>
      </w:r>
    </w:p>
    <w:p>
      <w:r>
        <w:rPr>
          <w:b/>
        </w:rPr>
        <w:t xml:space="preserve">🩺 Clinical Thinking: </w:t>
      </w:r>
      <w:r>
        <w:t>Non-reassuring tracing -&gt; fetal scalp pH -&gt; &lt;7.20 acidosis = deliver -&gt; option a.</w:t>
      </w:r>
    </w:p>
    <w:p>
      <w:r>
        <w:rPr>
          <w:b/>
        </w:rPr>
        <w:t xml:space="preserve">🇮🇳 Hinglish Decoder: </w:t>
      </w:r>
      <w:r>
        <w:t>FHR tracing me dikkat (variable decel) — FETAL SCALP pH napte hain: 7.25-7.35 theek; &lt; 7.20 = BACHCHE ko OXYGEN kam (acidosis) — FORAN DELIVERY.</w:t>
      </w:r>
    </w:p>
    <w:p>
      <w:r>
        <w:rPr>
          <w:b/>
        </w:rPr>
        <w:t xml:space="preserve">💎 PNC Pearl: </w:t>
      </w:r>
      <w:r>
        <w:t>When the tracing worries, the scalp speaks — a pH below 7.20 says the wait is over.</w:t>
      </w:r>
    </w:p>
    <w:p>
      <w:r>
        <w:t>Positive Marks: 1    Negative Marks: 0.33</w:t>
      </w:r>
    </w:p>
    <w:p>
      <w:r>
        <w:rPr>
          <w:b/>
        </w:rPr>
        <w:t>Question: A primipara delivered vaginally with a RIGHT MEDIOLATERAL EPISIOTOMY. Which nursing instruction for EPISIOTOMY CARE is CORRECT?</w:t>
      </w:r>
    </w:p>
    <w:p>
      <w:r>
        <w:t>(a)  Sit on a soft ring cushion with the suture line facing the bed</w:t>
      </w:r>
    </w:p>
    <w:p>
      <w:r>
        <w:t>(b)  Clean from the ANUS TOWARD the suture line to avoid infection</w:t>
      </w:r>
    </w:p>
    <w:p>
      <w:r>
        <w:t>(c)  Use a hair dryer on hot setting to dry the area</w:t>
      </w:r>
    </w:p>
    <w:p>
      <w:r>
        <w:t>(d)  Apply ice pack for the first 24 hours, keep the area clean and dry, clean from the SUTURE LINE toward the anus, and sit on the buttocks rather than directly on the wound</w:t>
      </w:r>
    </w:p>
    <w:p>
      <w:r>
        <w:t>Answer: d</w:t>
      </w:r>
    </w:p>
    <w:p>
      <w:r>
        <w:rPr>
          <w:b/>
        </w:rPr>
        <w:t>Solution: ✅ Correct Answer: d</w:t>
      </w:r>
    </w:p>
    <w:p>
      <w:r>
        <w:rPr>
          <w:b/>
        </w:rPr>
        <w:t xml:space="preserve">🧠 Clinical Rationale: </w:t>
      </w:r>
      <w:r>
        <w:t>EPISIOTOMY CARE (perineal wound after mediolateral episiotomy): (1) ICE PACK for the FIRST 24 HOURS (reduces oedema and pain), then warm sitz baths thereafter; (2) PERINEAL HYGIENE — clean from the SUTURE LINE TOWARD THE ANUS (front to back) so faecal organisms are never dragged onto the wound; (3) keep the area DRY — change pads frequently, pat dry, no tight/occlusive clothing; (4) SIT on the buttocks (or a ring/air cushion) to keep pressure off the suture line; (5) analgesics as ordered; (6) report signs of infection (increasing pain, redness, purulent discharge, fever) and wound breakdown. Kegel exercises strengthen the pelvic floor once comfortable.</w:t>
      </w:r>
    </w:p>
    <w:p>
      <w:r>
        <w:rPr>
          <w:b/>
        </w:rPr>
        <w:t xml:space="preserve">🔍 Key Clues: </w:t>
      </w:r>
      <w:r>
        <w:t>Episiotomy care -&gt; ice 24 h + clean suture-to-anus (front-to-back) + dry + sit on buttocks.</w:t>
      </w:r>
    </w:p>
    <w:p>
      <w:r>
        <w:rPr>
          <w:b/>
        </w:rPr>
        <w:t xml:space="preserve">🚨 Priority Principle: </w:t>
      </w:r>
      <w:r>
        <w:t>Always wipe away from the wounc — front to back keeps faecal germs off the stitches.</w:t>
      </w:r>
    </w:p>
    <w:p>
      <w:r>
        <w:rPr>
          <w:b/>
        </w:rPr>
        <w:t xml:space="preserve">❌ Why Not Other Options: </w:t>
      </w:r>
      <w:r>
        <w:t>a — A ring cushion helps, but the direction is to sit on the BUTTOCKS with pressure off the line; the wound should not press against the surface. | b — Cleaning from the ANUS toward the suture line drags bacteria onto the wounc — the direction is REVERSED. | c — HOT air damages tender healing tissue — pat dry with a clean towel, never hot-setting a dryer.</w:t>
      </w:r>
    </w:p>
    <w:p>
      <w:r>
        <w:rPr>
          <w:b/>
        </w:rPr>
        <w:t xml:space="preserve">⚠️ Exam Trap: </w:t>
      </w:r>
      <w:r>
        <w:t>"Perineal wipe direction" — always from the clean wound toward the dirty anus, never the reverse.</w:t>
      </w:r>
    </w:p>
    <w:p>
      <w:r>
        <w:rPr>
          <w:b/>
        </w:rPr>
        <w:t xml:space="preserve">🩺 Clinical Thinking: </w:t>
      </w:r>
      <w:r>
        <w:t>Episiotomy wound -&gt; ice first 24 h + front-to-back cleaning + dry + sit on buttocks -&gt; option d.</w:t>
      </w:r>
    </w:p>
    <w:p>
      <w:r>
        <w:rPr>
          <w:b/>
        </w:rPr>
        <w:t xml:space="preserve">🇮🇳 Hinglish Decoder: </w:t>
      </w:r>
      <w:r>
        <w:t>EPISIOTOMY (silen) ke baad: 24 GHANTE ICE, phir sitz bath; PONCHHO hamesha SILEN se PECHE (anus) ki taraf; SUKHA rakho; BUTTOCKS par baitho, silen par NAHI.</w:t>
      </w:r>
    </w:p>
    <w:p>
      <w:r>
        <w:rPr>
          <w:b/>
        </w:rPr>
        <w:t xml:space="preserve">💎 PNC Pearl: </w:t>
      </w:r>
      <w:r>
        <w:t>Front to back, ice to ease, dry to heal — the stitches thank you in three moves.</w:t>
      </w:r>
    </w:p>
    <w:p>
      <w:r>
        <w:t>Positive Marks: 1    Negative Marks: 0.33</w:t>
      </w:r>
    </w:p>
    <w:p>
      <w:r>
        <w:rPr>
          <w:b/>
        </w:rPr>
        <w:t>Question: A 38-year-old woman is pregnant for the FIRST time. She is termed an ELDERLY PRIMIGRAVIDA. Which complication is she at INCREASED risk of?</w:t>
      </w:r>
    </w:p>
    <w:p>
      <w:r>
        <w:t>(a)  No increased risk compared with younger primigravidas</w:t>
      </w:r>
    </w:p>
    <w:p>
      <w:r>
        <w:t>(b)  Low birth weight only</w:t>
      </w:r>
    </w:p>
    <w:p>
      <w:r>
        <w:t>(c)  Increased risk of GENETIC/CHROMOSOMAL anomalies (Down syndrome), hypertension, gestational diabetes, and caesarean delivery</w:t>
      </w:r>
    </w:p>
    <w:p>
      <w:r>
        <w:t>(d)  Post-term pregnancy only</w:t>
      </w:r>
    </w:p>
    <w:p>
      <w:r>
        <w:t>Answer: c</w:t>
      </w:r>
    </w:p>
    <w:p>
      <w:r>
        <w:rPr>
          <w:b/>
        </w:rPr>
        <w:t>Solution: ✅ Correct Answer: c</w:t>
      </w:r>
    </w:p>
    <w:p>
      <w:r>
        <w:rPr>
          <w:b/>
        </w:rPr>
        <w:t xml:space="preserve">🧠 Clinical Rationale: </w:t>
      </w:r>
      <w:r>
        <w:t>ELDERLY PRIMIGRAVIDA (also called ADVANCED MATERNAL AGE — first pregnancy at or after 35 YEARS) carries increased risks for both mother and baby: (1) CHROMOSOMAL ANOMALIES (e.g., DOWN SYNDROME/trisomy 21) — risk rises steeply with maternal age; (2) PREGNANCY-INDUCED HYPERTENSION and PREECLAMPSIA; (3) GESTATIONAL DIABETES; (4) placenta praevia/abruption; (5) higher rates of LABOUR DYSTOCIA and CAESAREAN delivery; (6) preterm birth and low birth weight; (7) increased miscarriage and stillbirth rates. NURSING: offer ANEUPLOIDY SCREENING (NIPT, quad screen, amniocentesis/CVS counselling), monitor BP and glucose vigilantly, and provide individualised antenatal education and support.</w:t>
      </w:r>
    </w:p>
    <w:p>
      <w:r>
        <w:rPr>
          <w:b/>
        </w:rPr>
        <w:t xml:space="preserve">🔍 Key Clues: </w:t>
      </w:r>
      <w:r>
        <w:t>First pregnancy at ≥35 years -&gt; Elderly primigravida -&gt; chromosomal anomalies + PIH + GDM + LSCS risk.</w:t>
      </w:r>
    </w:p>
    <w:p>
      <w:r>
        <w:rPr>
          <w:b/>
        </w:rPr>
        <w:t xml:space="preserve">🚨 Priority Principle: </w:t>
      </w:r>
      <w:r>
        <w:t>Age ≥35 adds genetic and obstetric risks to the first pregnancy — screen, monitor, and support early.</w:t>
      </w:r>
    </w:p>
    <w:p>
      <w:r>
        <w:rPr>
          <w:b/>
        </w:rPr>
        <w:t xml:space="preserve">❌ Why Not Other Options: </w:t>
      </w:r>
      <w:r>
        <w:t>a — There IS a clearly documented increased risk in elderly primigravidas. | b — Low birth weight is one risk, but the picture is broader (chromosomal, hypertensive, diabetic, operative risks). | d — Post-term pregnancy is not the defining risk; the major risks are chromosomal anomalies and hypertensive/diabetic complications.</w:t>
      </w:r>
    </w:p>
    <w:p>
      <w:r>
        <w:rPr>
          <w:b/>
        </w:rPr>
        <w:t xml:space="preserve">⚠️ Exam Trap: </w:t>
      </w:r>
      <w:r>
        <w:t>"Elderly primigravida = only Down risk?" — the risk list is long: chromosomal + PIH + GDM + caesarean; any one of these is examinable.</w:t>
      </w:r>
    </w:p>
    <w:p>
      <w:r>
        <w:rPr>
          <w:b/>
        </w:rPr>
        <w:t xml:space="preserve">🩺 Clinical Thinking: </w:t>
      </w:r>
      <w:r>
        <w:t>First pregnancy at 38 -&gt; elderly primigravida -&gt; genetic + hypertensive + diabetic + operative risks -&gt; option c.</w:t>
      </w:r>
    </w:p>
    <w:p>
      <w:r>
        <w:rPr>
          <w:b/>
        </w:rPr>
        <w:t xml:space="preserve">🇮🇳 Hinglish Decoder: </w:t>
      </w:r>
      <w:r>
        <w:t>35+ SAAL ki pehli pregnancy = ELDERLY PRIMIGRAVIDA. Risks: DOWN SYNDROME (chromosomal), BP badhna (PIH), GESTATIONAL DIABETES, aur CAESAREAN ki sambhavna zyada.</w:t>
      </w:r>
    </w:p>
    <w:p>
      <w:r>
        <w:rPr>
          <w:b/>
        </w:rPr>
        <w:t xml:space="preserve">💎 PNC Pearl: </w:t>
      </w:r>
      <w:r>
        <w:t>First baby after thirty-five — screen the chromosomes, watch the pressure, mind the sugar.</w:t>
      </w:r>
    </w:p>
    <w:p>
      <w:r>
        <w:t>Positive Marks: 1    Negative Marks: 0.33</w:t>
      </w:r>
    </w:p>
    <w:p>
      <w:r>
        <w:rPr>
          <w:b/>
        </w:rPr>
        <w:t>Question: A term newborn with SEVERE BIRTH ASPHYXIA is started on THERAPEUTIC HYPOTHERMIA. Which statement about this therapy is CORRECT?</w:t>
      </w:r>
    </w:p>
    <w:p>
      <w:r>
        <w:t>(a)  The baby is cooled to 33-34°C for 72 HOURS to reduce brain injury, then rewarmed slowly; monitor for arrhythmias, coagulopathy and cold stress</w:t>
      </w:r>
    </w:p>
    <w:p>
      <w:r>
        <w:t>(b)  The baby is warmed to 39°C to improve cerebral perfusion</w:t>
      </w:r>
    </w:p>
    <w:p>
      <w:r>
        <w:t>(c)  Cooling is continued for 7 days</w:t>
      </w:r>
    </w:p>
    <w:p>
      <w:r>
        <w:t>(d)  Cooling is used only for preterm infants with apnoea</w:t>
      </w:r>
    </w:p>
    <w:p>
      <w:r>
        <w:t>Answer: a</w:t>
      </w:r>
    </w:p>
    <w:p>
      <w:r>
        <w:rPr>
          <w:b/>
        </w:rPr>
        <w:t>Solution: ✅ Correct Answer: a</w:t>
      </w:r>
    </w:p>
    <w:p>
      <w:r>
        <w:rPr>
          <w:b/>
        </w:rPr>
        <w:t xml:space="preserve">🧠 Clinical Rationale: </w:t>
      </w:r>
      <w:r>
        <w:t>THERAPEUTIC HYPOTHERMIA (whole-body cooling) is the STANDARD NEUROPROTECTIVE treatment for MODERATE-TO-SEVERE HYPOXIC-ISCHAEMIC ENCEPHALOPATHY (HIE) in TERM/LATE-PRETERM newborns — started within 6 HOURS of birth: the core temperature is lowered to 33-34°C and MAINTAINED FOR 72 HOURS, then REWARMED GRADUALLY (0.5°C/hour). Mechanism: reduces cerebral metabolic demand, excitotoxicity, and apoptosis. NURSING MONITORING: TEMPERATURE (servo-control), CARDIAC (bradycardia, prolonged QT, arrhythmias), COAGULATION (thrombocytopenia, bleeding risk), ELECTROLYTES, glucose, sepsis risk, skin integrity, and comfort/pain. Eligibility: ≥35-36 weeks, encephalopathic, with evidence of perinatal asphyxia.</w:t>
      </w:r>
    </w:p>
    <w:p>
      <w:r>
        <w:rPr>
          <w:b/>
        </w:rPr>
        <w:t xml:space="preserve">🔍 Key Clues: </w:t>
      </w:r>
      <w:r>
        <w:t>Birth asphyxia + HIE -&gt; cool to 33-34°C x 72 h -&gt; slow rewarm; watch heart, clotting, electrolytes.</w:t>
      </w:r>
    </w:p>
    <w:p>
      <w:r>
        <w:rPr>
          <w:b/>
        </w:rPr>
        <w:t xml:space="preserve">🚨 Priority Principle: </w:t>
      </w:r>
      <w:r>
        <w:t>Cool the brain to 33-34 for 72 hours — but the cold itself needs watching: heart rhythm, clotting, and sugars.</w:t>
      </w:r>
    </w:p>
    <w:p>
      <w:r>
        <w:rPr>
          <w:b/>
        </w:rPr>
        <w:t xml:space="preserve">❌ Why Not Other Options: </w:t>
      </w:r>
      <w:r>
        <w:t>b — WARMING worsens ischaemic brain injury; hypothermia (cooling), not hyperthermia, is neuroprotective. | c — The standard duration is 72 HOURS (3 days), not 7 days. | d — Therapeutic hypothermia is for TERM/LATE-PRETERM babies with HIE after asphyxia — not for preterm apnoea.</w:t>
      </w:r>
    </w:p>
    <w:p>
      <w:r>
        <w:rPr>
          <w:b/>
        </w:rPr>
        <w:t xml:space="preserve">⚠️ Exam Trap: </w:t>
      </w:r>
      <w:r>
        <w:t>"Hypothermia = cold stress to avoid in newborns" — here COOLING is the treatment; distinguish accidental cold injury from prescribed therapeutic hypothermia.</w:t>
      </w:r>
    </w:p>
    <w:p>
      <w:r>
        <w:rPr>
          <w:b/>
        </w:rPr>
        <w:t xml:space="preserve">🩺 Clinical Thinking: </w:t>
      </w:r>
      <w:r>
        <w:t>Severe asphyxia -&gt; HIE -&gt; cool 33-34°C x 72 h + slow rewarm + monitor complications -&gt; option a.</w:t>
      </w:r>
    </w:p>
    <w:p>
      <w:r>
        <w:rPr>
          <w:b/>
        </w:rPr>
        <w:t xml:space="preserve">🇮🇳 Hinglish Decoder: </w:t>
      </w:r>
      <w:r>
        <w:t>BIRTH ASPHYXIA ke baad bachche ka DIMAAG bachane ke liye 33-34°C tak THANDA karke 72 GHANTE rakhte hain, phir DHIRE-DHIRE garam karte hain; HEART, KHUN bahna aur electrolytes dekho.</w:t>
      </w:r>
    </w:p>
    <w:p>
      <w:r>
        <w:rPr>
          <w:b/>
        </w:rPr>
        <w:t xml:space="preserve">💎 PNC Pearl: </w:t>
      </w:r>
      <w:r>
        <w:t>Chill the newborn brain for 72 hours — cold saves neurons, and vigilance saves the cold.</w:t>
      </w:r>
    </w:p>
    <w:p>
      <w:r>
        <w:t>Positive Marks: 1    Negative Marks: 0.33</w:t>
      </w:r>
    </w:p>
    <w:p>
      <w:r>
        <w:rPr>
          <w:b/>
        </w:rPr>
        <w:t>Question: A 6-day-old newborn develops RISUS SARDONICUS (facial spasm), GENERALISED MUSCLE SPASMS and an INABILITY TO SUCK, with a history of the mother receiving no tetanus immunisation and delivery at home with an unsterile cord tie. Which is the priority?</w:t>
      </w:r>
    </w:p>
    <w:p>
      <w:r>
        <w:t>(a)  Reassure the mother; it is normal newborn jitteriness</w:t>
      </w:r>
    </w:p>
    <w:p>
      <w:r>
        <w:t>(b)  Administer oral paracetamol and observe</w:t>
      </w:r>
    </w:p>
    <w:p>
      <w:r>
        <w:t>(c)  Treat as NEONATAL TETANUS — hospitalise, give TETANUS IMMUNOGLOBULIN (TIG) + antibiotics (metronidazole) + sedation/muscle relaxants and airway support</w:t>
      </w:r>
    </w:p>
    <w:p>
      <w:r>
        <w:t>(d)  Increase oral feeds to provide energy</w:t>
      </w:r>
    </w:p>
    <w:p>
      <w:r>
        <w:t>Answer: c</w:t>
      </w:r>
    </w:p>
    <w:p>
      <w:r>
        <w:rPr>
          <w:b/>
        </w:rPr>
        <w:t>Solution: ✅ Correct Answer: c</w:t>
      </w:r>
    </w:p>
    <w:p>
      <w:r>
        <w:rPr>
          <w:b/>
        </w:rPr>
        <w:t xml:space="preserve">🧠 Clinical Rationale: </w:t>
      </w:r>
      <w:r>
        <w:t>NEONATAL TETANUS results from CLOSTRIDIUM TETANI entering through a CONTAMINATED UMBILICAL STUMP (unsterile cord tie/cutting) in an UNIMMUNISED MOTHER — typically appears DAYS 3-14. Classic features: INABILITY TO SUCK (trismus — lockjaw), RISUS SARDONICUS (spasmodic facial smile), GENERALISED MUSCLE SPASMS/OPISTHOTONUS, irritability. MANAGEMENT: hospitalise; TETANUS IMMUNOGLOBULIN (TIG 3000 IU IM) to neutralise free toxin; IV METRONIDAZOLE (or penicillin); SEDATION with diazepam/midazolam and muscle relaxants; supportive care — airway, oxygen, minimal handling, quiet dark environment, feeding support (IV fluids/NG), and strict asepsis of the cord. PREVENTION: maternal tetanus toxoid, clean delivery and cord care.</w:t>
      </w:r>
    </w:p>
    <w:p>
      <w:r>
        <w:rPr>
          <w:b/>
        </w:rPr>
        <w:t xml:space="preserve">🔍 Key Clues: </w:t>
      </w:r>
      <w:r>
        <w:t>Day 6 + risus sardonicus + spasms + cannot suck + unimmunised mother/unsterile cord -&gt; Neonatal tetanus -&gt; TIG + metronidazole.</w:t>
      </w:r>
    </w:p>
    <w:p>
      <w:r>
        <w:rPr>
          <w:b/>
        </w:rPr>
        <w:t xml:space="preserve">🚨 Priority Principle: </w:t>
      </w:r>
      <w:r>
        <w:t>Trismus and spasms in a neonate with a dirty cord = tetanus — immune globulin, antibiotics, sedation, and silence.</w:t>
      </w:r>
    </w:p>
    <w:p>
      <w:r>
        <w:rPr>
          <w:b/>
        </w:rPr>
        <w:t xml:space="preserve">❌ Why Not Other Options: </w:t>
      </w:r>
      <w:r>
        <w:t>a — Spasms with risus sardonicus are NOT jitteriness; jitteriness is fine tremors that stop with holding, without lockjaw. | b — Paracetamol does nothing for tetanus toxin; specific therapy (TIG + metronidazole + sedation) is required. | d — Oral feeding is dangerous with trismus/aspiration risk — the baby needs IV/NG support, not increased oral feeds.</w:t>
      </w:r>
    </w:p>
    <w:p>
      <w:r>
        <w:rPr>
          <w:b/>
        </w:rPr>
        <w:t xml:space="preserve">⚠️ Exam Trap: </w:t>
      </w:r>
      <w:r>
        <w:t>"Newborn jittery = hypoglycaemia or tetany?" — the decider is TRISMUS (cannot suck) + risus sardonicus + unsterile delivery: tetanus, not hypoglycaemia.</w:t>
      </w:r>
    </w:p>
    <w:p>
      <w:r>
        <w:rPr>
          <w:b/>
        </w:rPr>
        <w:t xml:space="preserve">🩺 Clinical Thinking: </w:t>
      </w:r>
      <w:r>
        <w:t>Cannot suck + spasms + risus sardonicus + dirty cord -&gt; neonatal tetanus -&gt; TIG + metronidazole + sedation -&gt; option c.</w:t>
      </w:r>
    </w:p>
    <w:p>
      <w:r>
        <w:rPr>
          <w:b/>
        </w:rPr>
        <w:t xml:space="preserve">🇮🇳 Hinglish Decoder: </w:t>
      </w:r>
      <w:r>
        <w:t>GANDE (unsterile) DHAGA se NABH bandha, MAA ko TT nahi laga — bacche ko LOCKJAW (munh nahi khulta), MUSCLE KHICHAV (spasms) = NEONATAL TETANUS. ILAJ: TIG + METRONIDAZOLE + dawai se aaram + SHAANT kamra.</w:t>
      </w:r>
    </w:p>
    <w:p>
      <w:r>
        <w:rPr>
          <w:b/>
        </w:rPr>
        <w:t xml:space="preserve">💎 PNC Pearl: </w:t>
      </w:r>
      <w:r>
        <w:t>A smile that is not a smile and a mouth that will not feed — the dirty cord's toxin needs TIG today.</w:t>
      </w:r>
    </w:p>
    <w:p>
      <w:r>
        <w:t>Positive Marks: 1    Negative Marks: 0.33</w:t>
      </w:r>
    </w:p>
    <w:p>
      <w:r>
        <w:rPr>
          <w:b/>
        </w:rPr>
        <w:t>Question: A nurse is assessing the GESTATIONAL AGE of a newborn using the BALLARD (New Ballard) SCORING system. What does this assessment include?</w:t>
      </w:r>
    </w:p>
    <w:p>
      <w:r>
        <w:t>(a)  Only birth weight and length</w:t>
      </w:r>
    </w:p>
    <w:p>
      <w:r>
        <w:t>(b)  Reflex testing only</w:t>
      </w:r>
    </w:p>
    <w:p>
      <w:r>
        <w:t>(c)  Head circumference and chest circumference only</w:t>
      </w:r>
    </w:p>
    <w:p>
      <w:r>
        <w:t>(d)  NEUROMUSCULAR MATURITY (posture, square window, arm recoil, popliteal angle, scarf sign, heel-to-ear) and PHYSICAL MATURITY (skin, lanugo, plantar creases, breast, ear, genitalia)</w:t>
      </w:r>
    </w:p>
    <w:p>
      <w:r>
        <w:t>Answer: d</w:t>
      </w:r>
    </w:p>
    <w:p>
      <w:r>
        <w:rPr>
          <w:b/>
        </w:rPr>
        <w:t>Solution: ✅ Correct Answer: d</w:t>
      </w:r>
    </w:p>
    <w:p>
      <w:r>
        <w:rPr>
          <w:b/>
        </w:rPr>
        <w:t xml:space="preserve">🧠 Clinical Rationale: </w:t>
      </w:r>
      <w:r>
        <w:t>The NEW BALLARD SCORE (NBS) estimates GESTATIONAL AGE (24-44 weeks) within 48 hours of birth using TWO components: (1) NEUROMUSCULAR MATURITY — six items: POSTURE, SQUARE WINDOW (wrist flexion), ARM RECOIL, POPLITEAL ANGLE, SCARF SIGN, HEEL-TO-EAR; (2) PHYSICAL MATURITY — six items: SKIN, LANUGO, PLANTAR CREASES, BREAST BUD, EAR (pinna form/cartilage), GENITALIA (male: rugae/testicular descent; female: clitoris/labia). Each item is scored 0-5 and summed to a total maturity score mapped to gestational age. USES: classify preterm/term/post-term, anticipate care needs, and validate against LMP/ultrasound.</w:t>
      </w:r>
    </w:p>
    <w:p>
      <w:r>
        <w:rPr>
          <w:b/>
        </w:rPr>
        <w:t xml:space="preserve">🔍 Key Clues: </w:t>
      </w:r>
      <w:r>
        <w:t>Ballard score = 6 neuromuscular (posture, square window, arm recoil, popliteal, scarf, heel-to-ear) + 6 physical (skin, lanugo, plantar, breast, ear, genitalia).</w:t>
      </w:r>
    </w:p>
    <w:p>
      <w:r>
        <w:rPr>
          <w:b/>
        </w:rPr>
        <w:t xml:space="preserve">🚨 Priority Principle: </w:t>
      </w:r>
      <w:r>
        <w:t>Ballard reads the newborn's maturity in 12 moves — six reflexes of the muscles, six signs of the skin.</w:t>
      </w:r>
    </w:p>
    <w:p>
      <w:r>
        <w:rPr>
          <w:b/>
        </w:rPr>
        <w:t xml:space="preserve">❌ Why Not Other Options: </w:t>
      </w:r>
      <w:r>
        <w:t>a — Weight and length alone cannot estimate gestational age (SGA/LGA babies mislead). | c — Head and chest circumference do not score gestational maturity in the Ballard system. | b — Reflexes are part of NEUROLOGICAL examination, not the Ballard maturity scoring.</w:t>
      </w:r>
    </w:p>
    <w:p>
      <w:r>
        <w:rPr>
          <w:b/>
        </w:rPr>
        <w:t xml:space="preserve">⚠️ Exam Trap: </w:t>
      </w:r>
      <w:r>
        <w:t>"Ballard = weight-based?" — NO, it is a composite of neuromuscular + physical maturity items, independent of birth weight.</w:t>
      </w:r>
    </w:p>
    <w:p>
      <w:r>
        <w:rPr>
          <w:b/>
        </w:rPr>
        <w:t xml:space="preserve">🩺 Clinical Thinking: </w:t>
      </w:r>
      <w:r>
        <w:t>Gestational age assessment -&gt; Ballard -&gt; 6 neuromuscular + 6 physical items -&gt; option d.</w:t>
      </w:r>
    </w:p>
    <w:p>
      <w:r>
        <w:rPr>
          <w:b/>
        </w:rPr>
        <w:t xml:space="preserve">🇮🇳 Hinglish Decoder: </w:t>
      </w:r>
      <w:r>
        <w:t>BALLARD SCORE se GESTATIONAL AGE (24-44 hafta) napte hain: NEUROMUSCULAR (posture, square window, arm recoil, popliteal angle, scarf sign, heel-to-ear) + PHYSICAL (skin, lanugo, plantar creases, breast, ear, genitalia).</w:t>
      </w:r>
    </w:p>
    <w:p>
      <w:r>
        <w:rPr>
          <w:b/>
        </w:rPr>
        <w:t xml:space="preserve">💎 PNC Pearl: </w:t>
      </w:r>
      <w:r>
        <w:t>Twelve small signs — six from the muscles, six from the skin — read the baby's true age.</w:t>
      </w:r>
    </w:p>
    <w:p>
      <w:r>
        <w:t>Positive Marks: 1    Negative Marks: 0.33</w:t>
      </w:r>
    </w:p>
    <w:p>
      <w:r>
        <w:rPr>
          <w:b/>
        </w:rPr>
        <w:t>Question: A husband and wife BOTH develop the SAME delusion — that neighbours are poisoning them — and share it in every detail, though only the wife has schizophrenia. The husband's condition is termed:</w:t>
      </w:r>
    </w:p>
    <w:p>
      <w:r>
        <w:t>(a)  Schizoaffective disorder</w:t>
      </w:r>
    </w:p>
    <w:p>
      <w:r>
        <w:t>(b)  Delusional parasitosis</w:t>
      </w:r>
    </w:p>
    <w:p>
      <w:r>
        <w:t>(c)  Brief psychotic disorder</w:t>
      </w:r>
    </w:p>
    <w:p>
      <w:r>
        <w:t>(d)  Shared psychotic disorder (FOLIE À DEUX) — the delusion is induced in the close partner</w:t>
      </w:r>
    </w:p>
    <w:p>
      <w:r>
        <w:t>Answer: d</w:t>
      </w:r>
    </w:p>
    <w:p>
      <w:r>
        <w:rPr>
          <w:b/>
        </w:rPr>
        <w:t>Solution: ✅ Correct Answer: d</w:t>
      </w:r>
    </w:p>
    <w:p>
      <w:r>
        <w:rPr>
          <w:b/>
        </w:rPr>
        <w:t xml:space="preserve">🧠 Clinical Rationale: </w:t>
      </w:r>
      <w:r>
        <w:t>FOLIE À DEUX (SHARED PSYCHOTIC DISORDER) occurs when a delusional belief is TRANSMITTED from an INDIVIDUAL with a primary psychotic disorder (the INDUCER/dominant partner) to a CLOSE, DEPENDENT person (the induced partner) — the two share the SAME delusional content. It typically involves socially isolated, co-dependent dyads (couples, siblings, parent-child). MANAGEMENT: SEPARATE the partners (the key intervention — the induced person's delusion often resolves when separated), treat the primary disorder in the inducer (antipsychotics), supportive therapy and family involvement for the induced partner.</w:t>
      </w:r>
    </w:p>
    <w:p>
      <w:r>
        <w:rPr>
          <w:b/>
        </w:rPr>
        <w:t xml:space="preserve">🔍 Key Clues: </w:t>
      </w:r>
      <w:r>
        <w:t>Two close people share the identical delusion; one has schizophrenia -&gt; Folie à deux -&gt; separate + treat the inducer.</w:t>
      </w:r>
    </w:p>
    <w:p>
      <w:r>
        <w:rPr>
          <w:b/>
        </w:rPr>
        <w:t xml:space="preserve">🚨 Priority Principle: </w:t>
      </w:r>
      <w:r>
        <w:t>In folie à deux, the cure begins with separation — treat the inducer's illness and the shared belief often dissolves.</w:t>
      </w:r>
    </w:p>
    <w:p>
      <w:r>
        <w:rPr>
          <w:b/>
        </w:rPr>
        <w:t xml:space="preserve">❌ Why Not Other Options: </w:t>
      </w:r>
      <w:r>
        <w:t>a — Schizoaffective disorder is a single person's illness combining mood and psychotic features — not a shared delusion. | c — Brief psychotic disorder lasts &lt;1 month in ONE person, without a partner sharing the belief. | b — Delusional parasitosis is the false belief of being INFESTED with parasites — a different single-person delusion.</w:t>
      </w:r>
    </w:p>
    <w:p>
      <w:r>
        <w:rPr>
          <w:b/>
        </w:rPr>
        <w:t xml:space="preserve">⚠️ Exam Trap: </w:t>
      </w:r>
      <w:r>
        <w:t>"Two patients, one delusion" — the question tests the TRANSMISSION concept: the induced partner is not independently psychotic.</w:t>
      </w:r>
    </w:p>
    <w:p>
      <w:r>
        <w:rPr>
          <w:b/>
        </w:rPr>
        <w:t xml:space="preserve">🩺 Clinical Thinking: </w:t>
      </w:r>
      <w:r>
        <w:t>Couple + identical shared delusion + one primary psychotic -&gt; folie à deux -&gt; separate + treat inducer -&gt; option d.</w:t>
      </w:r>
    </w:p>
    <w:p>
      <w:r>
        <w:rPr>
          <w:b/>
        </w:rPr>
        <w:t xml:space="preserve">🇮🇳 Hinglish Decoder: </w:t>
      </w:r>
      <w:r>
        <w:t>PATI-PATNI DONO ko WO HI bharam (neighbours zeher de rahe) — asal me sirf PATNI ko schizophrenia hai = FOLIE A DEUX (shared psychosis). ILAJ: DONO ko ALAAG karo + inducer ka ilaaj.</w:t>
      </w:r>
    </w:p>
    <w:p>
      <w:r>
        <w:rPr>
          <w:b/>
        </w:rPr>
        <w:t xml:space="preserve">💎 PNC Pearl: </w:t>
      </w:r>
      <w:r>
        <w:t>One delusion, two believers — separate the pair and the echo fades with the source.</w:t>
      </w:r>
    </w:p>
    <w:p>
      <w:r>
        <w:t>Positive Marks: 1    Negative Marks: 0.33</w:t>
      </w:r>
    </w:p>
    <w:p>
      <w:r>
        <w:rPr>
          <w:b/>
        </w:rPr>
        <w:t>Question: A patient is found in a town 200 km from home, UNABLE TO REMEMBER his identity or past, and later recalls starting a new life there. There is no organic brain disease. This is:</w:t>
      </w:r>
    </w:p>
    <w:p>
      <w:r>
        <w:t>(a)  Dissociative amnesia with FUGUE — sudden loss of identity with purposeful travel away from home</w:t>
      </w:r>
    </w:p>
    <w:p>
      <w:r>
        <w:t>(b)  Malingering for secondary gain</w:t>
      </w:r>
    </w:p>
    <w:p>
      <w:r>
        <w:t>(c)  Dementia of the Alzheimer type</w:t>
      </w:r>
    </w:p>
    <w:p>
      <w:r>
        <w:t>(d)  Substance-induced amnesia</w:t>
      </w:r>
    </w:p>
    <w:p>
      <w:r>
        <w:t>Answer: a</w:t>
      </w:r>
    </w:p>
    <w:p>
      <w:r>
        <w:rPr>
          <w:b/>
        </w:rPr>
        <w:t>Solution: ✅ Correct Answer: a</w:t>
      </w:r>
    </w:p>
    <w:p>
      <w:r>
        <w:rPr>
          <w:b/>
        </w:rPr>
        <w:t xml:space="preserve">🧠 Clinical Rationale: </w:t>
      </w:r>
      <w:r>
        <w:t>DISSOCIATIVE FUGUE (dissociative amnesia with fugue) is a DISSOCIATIVE DISORDER: sudden, unexpected TRAVEL AWAY FROM HOME with INABILITY TO RECALL ONE'S PAST AND/OR IDENTITY (loss of autobiographical memory), and confusion about personal identity — sometimes with a newly assumed identity. It follows SEVERE PSYCHOSOCIAL STRESS; there is NO organic cause (head injury, epilepsy, substances excluded). The amnesia is not explained by ordinary forgetfulness and causes distress/impairment. MANAGEMENT: safe, supportive environment; help recover memory (gentle exploration); PSYCHOTHERAPY (hypnosis/facilitated recall may help); treat the underlying stressor; the amnesia often resolves, but recurrences are possible.</w:t>
      </w:r>
    </w:p>
    <w:p>
      <w:r>
        <w:rPr>
          <w:b/>
        </w:rPr>
        <w:t xml:space="preserve">🔍 Key Clues: </w:t>
      </w:r>
      <w:r>
        <w:t>Sudden travel + loss of identity + stress + no organic cause -&gt; Dissociative fugue.</w:t>
      </w:r>
    </w:p>
    <w:p>
      <w:r>
        <w:rPr>
          <w:b/>
        </w:rPr>
        <w:t xml:space="preserve">🚨 Priority Principle: </w:t>
      </w:r>
      <w:r>
        <w:t>A wandering mind with a vanished past and a clear brain — dissociative fugue; explore gently, no confrontation.</w:t>
      </w:r>
    </w:p>
    <w:p>
      <w:r>
        <w:rPr>
          <w:b/>
        </w:rPr>
        <w:t xml:space="preserve">❌ Why Not Other Options: </w:t>
      </w:r>
      <w:r>
        <w:t>b — Malingering is a DELIBERATE, conscious fabrication for external gain (money, avoiding work) — here there is no gain and no conscious control. | c — Dementia is a progressive ORGANIC cognitive decline, not a sudden travel with preserved intellect. | d — Substance-induced amnesia (blackout) requires alcohol/drug use and a different pattern (no purposeful travel).</w:t>
      </w:r>
    </w:p>
    <w:p>
      <w:r>
        <w:rPr>
          <w:b/>
        </w:rPr>
        <w:t xml:space="preserve">⚠️ Exam Trap: </w:t>
      </w:r>
      <w:r>
        <w:t>"Fugue = flight from stress" — the hallmark is purposeful TRAVEL + autobiographical amnesia + no organic cause; the stress is the trigger.</w:t>
      </w:r>
    </w:p>
    <w:p>
      <w:r>
        <w:rPr>
          <w:b/>
        </w:rPr>
        <w:t xml:space="preserve">🩺 Clinical Thinking: </w:t>
      </w:r>
      <w:r>
        <w:t>Far from home + no memory of identity + no organic disease + stress -&gt; dissociative fugue -&gt; option a.</w:t>
      </w:r>
    </w:p>
    <w:p>
      <w:r>
        <w:rPr>
          <w:b/>
        </w:rPr>
        <w:t xml:space="preserve">🇮🇳 Hinglish Decoder: </w:t>
      </w:r>
      <w:r>
        <w:t>MAREZ GHAR se 200 km door mila, apni PEHCHAAN tak bhool gaya — TENSION (stress) ke baad = DISSOCIATIVE FUGUE. DIMAAG ka koi rog nahi; dhire se yaad dilao, psychotherapy karo.</w:t>
      </w:r>
    </w:p>
    <w:p>
      <w:r>
        <w:rPr>
          <w:b/>
        </w:rPr>
        <w:t xml:space="preserve">💎 PNC Pearl: </w:t>
      </w:r>
      <w:r>
        <w:t>The body travels while the mind forgets — stress-driven flight with a blank autobiography.</w:t>
      </w:r>
    </w:p>
    <w:p>
      <w:r>
        <w:t>Positive Marks: 1    Negative Marks: 0.33</w:t>
      </w:r>
    </w:p>
    <w:p>
      <w:r>
        <w:rPr>
          <w:b/>
        </w:rPr>
        <w:t>Question: In epidemiology, the ICEBERG PHENOMENON illustrates that:</w:t>
      </w:r>
    </w:p>
    <w:p>
      <w:r>
        <w:t>(a)  Most disease burden is visible and reported</w:t>
      </w:r>
    </w:p>
    <w:p>
      <w:r>
        <w:t>(b)  Icebergs cause disease outbreaks</w:t>
      </w:r>
    </w:p>
    <w:p>
      <w:r>
        <w:t>(c)  Communicable diseases always cause visible symptoms</w:t>
      </w:r>
    </w:p>
    <w:p>
      <w:r>
        <w:t>(d)  The VISIBLE (reported/clinical) cases are only a SMALL TIP of a much LARGER pool of subclinical, undiagnosed and carrier cases</w:t>
      </w:r>
    </w:p>
    <w:p>
      <w:r>
        <w:t>Answer: d</w:t>
      </w:r>
    </w:p>
    <w:p>
      <w:r>
        <w:rPr>
          <w:b/>
        </w:rPr>
        <w:t>Solution: ✅ Correct Answer: d</w:t>
      </w:r>
    </w:p>
    <w:p>
      <w:r>
        <w:rPr>
          <w:b/>
        </w:rPr>
        <w:t xml:space="preserve">🧠 Clinical Rationale: </w:t>
      </w:r>
      <w:r>
        <w:t>THE ICEBERG PHENOMENON (iceberg of disease) describes the relationship between the VISIBLE and HIDDEN burden of disease: the TIP ABOVE THE WATER = cases that are CLINICALLY APPARENT, DIAGNOSED AND REPORTED; the MASS BELOW THE WATER = the much LARGER pool of SUBCLINICAL cases, MILD/UNRECOGNISED infections, CARRIERS, and undiagnosed disease in the community. Implications for NURSING/COMMUNITY HEALTH: reported cases UNDERESTIMATE true disease load (e.g., polio, hepatitis, TB); case-finding and SURVEILLANCE must look below the tip; screening detects the hidden burden; prevention targets the whole iceberg, not just reported cases.</w:t>
      </w:r>
    </w:p>
    <w:p>
      <w:r>
        <w:rPr>
          <w:b/>
        </w:rPr>
        <w:t xml:space="preserve">🔍 Key Clues: </w:t>
      </w:r>
      <w:r>
        <w:t>Iceberg = visible tip (reported cases) small vs hidden mass (subclinical/carriers) large.</w:t>
      </w:r>
    </w:p>
    <w:p>
      <w:r>
        <w:rPr>
          <w:b/>
        </w:rPr>
        <w:t xml:space="preserve">🚨 Priority Principle: </w:t>
      </w:r>
      <w:r>
        <w:t>What gets reported is only the tip — surveillance and screening dive below the waterline.</w:t>
      </w:r>
    </w:p>
    <w:p>
      <w:r>
        <w:rPr>
          <w:b/>
        </w:rPr>
        <w:t xml:space="preserve">❌ Why Not Other Options: </w:t>
      </w:r>
      <w:r>
        <w:t>a — The opposite is true: most of the disease burden is HIDDEN (subclinical), not visible and reported. | c — Many infections are SUBCLINICAL (no visible symptoms) — that is exactly why the iceberg has a huge submerged part. | b — The iceberg is a METAPHOR for disease visibility, not a physical cause of outbreaks.</w:t>
      </w:r>
    </w:p>
    <w:p>
      <w:r>
        <w:rPr>
          <w:b/>
        </w:rPr>
        <w:t xml:space="preserve">⚠️ Exam Trap: </w:t>
      </w:r>
      <w:r>
        <w:t>"Reported cases = total burden?" — the iceberg says reported cases are the minority; subclinical and carrier cases dominate.</w:t>
      </w:r>
    </w:p>
    <w:p>
      <w:r>
        <w:rPr>
          <w:b/>
        </w:rPr>
        <w:t xml:space="preserve">🩺 Clinical Thinking: </w:t>
      </w:r>
      <w:r>
        <w:t>Iceberg metaphor -&gt; visible tip = reported; hidden mass = subclinical/carriers -&gt; option d.</w:t>
      </w:r>
    </w:p>
    <w:p>
      <w:r>
        <w:rPr>
          <w:b/>
        </w:rPr>
        <w:t xml:space="preserve">🇮🇳 Hinglish Decoder: </w:t>
      </w:r>
      <w:r>
        <w:t>BEMARI ka ICEBERG: UPPAR dikhta TIP = REPORTED (sirf kuch cases); NICHE CHHUPA hua bada hissa = SUBCLINICAL + CARRIER cases. Isliye SURVEILLANCE + SCREENING zaroori.</w:t>
      </w:r>
    </w:p>
    <w:p>
      <w:r>
        <w:rPr>
          <w:b/>
        </w:rPr>
        <w:t xml:space="preserve">💎 PNC Pearl: </w:t>
      </w:r>
      <w:r>
        <w:t>The reported tip floats above a hidden mass — real burden lives below the waterline.</w:t>
      </w:r>
    </w:p>
    <w:p>
      <w:r>
        <w:t>Positive Marks: 1    Negative Marks: 0.33</w:t>
      </w:r>
    </w:p>
    <w:p>
      <w:r>
        <w:rPr>
          <w:b/>
        </w:rPr>
        <w:t>Question: In a community where 95% of children are immunised against measles, susceptible children are PROTECTED even without immunisation because the virus cannot spread easily. This is:</w:t>
      </w:r>
    </w:p>
    <w:p>
      <w:r>
        <w:t>(a)  Passive immunity</w:t>
      </w:r>
    </w:p>
    <w:p>
      <w:r>
        <w:t>(b)  Herd (community) immunity — indirect protection of the susceptible by high population immunity</w:t>
      </w:r>
    </w:p>
    <w:p>
      <w:r>
        <w:t>(c)  Natural active immunity</w:t>
      </w:r>
    </w:p>
    <w:p>
      <w:r>
        <w:t>(d)  Artificial active immunity</w:t>
      </w:r>
    </w:p>
    <w:p>
      <w:r>
        <w:t>Answer: b</w:t>
      </w:r>
    </w:p>
    <w:p>
      <w:r>
        <w:rPr>
          <w:b/>
        </w:rPr>
        <w:t>Solution: ✅ Correct Answer: b</w:t>
      </w:r>
    </w:p>
    <w:p>
      <w:r>
        <w:rPr>
          <w:b/>
        </w:rPr>
        <w:t xml:space="preserve">🧠 Clinical Rationale: </w:t>
      </w:r>
      <w:r>
        <w:t>HERD (COMMUNITY) IMMUNITY is the INDIRECT PROTECTION of NON-IMMUNE (susceptible) individuals that occurs when a LARGE PROPORTION of the population is immune — the chain of transmission is interrupted because there are too few susceptible hosts for the organism to spread. The IMMUNITY THRESHOLD varies by disease (measles ~92-95%, polio ~80-85%, pertussis ~92%). It protects those who CANNOT be vaccinated (infants, immunocompromised, contraindications). NURSING/CHN IMPLICATION: high immunisation COVERAGE matters beyond individual protection; vaccine HESITANCY and coverage gaps can break herd immunity and cause outbreaks.</w:t>
      </w:r>
    </w:p>
    <w:p>
      <w:r>
        <w:rPr>
          <w:b/>
        </w:rPr>
        <w:t xml:space="preserve">🔍 Key Clues: </w:t>
      </w:r>
      <w:r>
        <w:t>95% immunised + susceptible protected indirectly -&gt; Herd immunity -&gt; transmission interrupted.</w:t>
      </w:r>
    </w:p>
    <w:p>
      <w:r>
        <w:rPr>
          <w:b/>
        </w:rPr>
        <w:t xml:space="preserve">🚨 Priority Principle: </w:t>
      </w:r>
      <w:r>
        <w:t>Vaccinate for the neighbour too — herd immunity is collective protection built by coverage.</w:t>
      </w:r>
    </w:p>
    <w:p>
      <w:r>
        <w:rPr>
          <w:b/>
        </w:rPr>
        <w:t xml:space="preserve">❌ Why Not Other Options: </w:t>
      </w:r>
      <w:r>
        <w:t>a — Passive immunity is transfer of READY-MADE antibodies (maternal IgG, immunoglobulin) to an individual — not the population effect. | c — Natural active immunity develops in an individual AFTER natural infection — a personal, not community, effect. | d — Artificial active immunity is the individual's own response to VACCINATION — again personal, not the indirect community protection described.</w:t>
      </w:r>
    </w:p>
    <w:p>
      <w:r>
        <w:rPr>
          <w:b/>
        </w:rPr>
        <w:t xml:space="preserve">⚠️ Exam Trap: </w:t>
      </w:r>
      <w:r>
        <w:t>"Herd immunity = individual immunity?" — it is a POPULATION phenomenon: the susceptible are protected BY the immune majority, not by their own immunity.</w:t>
      </w:r>
    </w:p>
    <w:p>
      <w:r>
        <w:rPr>
          <w:b/>
        </w:rPr>
        <w:t xml:space="preserve">🩺 Clinical Thinking: </w:t>
      </w:r>
      <w:r>
        <w:t>High coverage + susceptible protected indirectly -&gt; herd immunity -&gt; option b.</w:t>
      </w:r>
    </w:p>
    <w:p>
      <w:r>
        <w:rPr>
          <w:b/>
        </w:rPr>
        <w:t xml:space="preserve">🇮🇳 Hinglish Decoder: </w:t>
      </w:r>
      <w:r>
        <w:t>95% bachchon ko MEASLES ka TEEKA — ab virus phail nahi sakta, isliye BINA TEEKE wale bhi SAFE = HERD IMMUNITY (community protection). Isliye COVERAGE badhao.</w:t>
      </w:r>
    </w:p>
    <w:p>
      <w:r>
        <w:rPr>
          <w:b/>
        </w:rPr>
        <w:t xml:space="preserve">💎 PNC Pearl: </w:t>
      </w:r>
      <w:r>
        <w:t>The immune majority builds a shield — herd immunity protects the ones who cannot take the jab.</w:t>
      </w:r>
    </w:p>
    <w:p>
      <w:r>
        <w:t>Positive Marks: 1    Negative Marks: 0.33</w:t>
      </w:r>
    </w:p>
    <w:p>
      <w:r>
        <w:rPr>
          <w:b/>
        </w:rPr>
        <w:t>Question: A patient with a left leg injury is learning to walk with CRUTCHES. The nurse teaches the FOUR-POINT GAIT. Which description is CORRECT?</w:t>
      </w:r>
    </w:p>
    <w:p>
      <w:r>
        <w:t>(a)  Move both crutches and the affected leg together, then the unaffected leg</w:t>
      </w:r>
    </w:p>
    <w:p>
      <w:r>
        <w:t>(b)  ADVANCE THE RIGHT CRUTCH, then the LEFT FOOT, then the LEFT CRUTCH, then the RIGHT FOOT — with THREE points always on the floor</w:t>
      </w:r>
    </w:p>
    <w:p>
      <w:r>
        <w:t>(c)  Move both legs together with the crutches in a swing</w:t>
      </w:r>
    </w:p>
    <w:p>
      <w:r>
        <w:t>(d)  Hop on the unaffected leg with both crutches</w:t>
      </w:r>
    </w:p>
    <w:p>
      <w:r>
        <w:t>Answer: b</w:t>
      </w:r>
    </w:p>
    <w:p>
      <w:r>
        <w:rPr>
          <w:b/>
        </w:rPr>
        <w:t>Solution: ✅ Correct Answer: b</w:t>
      </w:r>
    </w:p>
    <w:p>
      <w:r>
        <w:rPr>
          <w:b/>
        </w:rPr>
        <w:t xml:space="preserve">🧠 Clinical Rationale: </w:t>
      </w:r>
      <w:r>
        <w:t>The FOUR-POINT GAIT is the SAFEST crutch gait — it provides MAXIMUM SUPPORT with THREE POINTS ALWAYS ON THE FLOOR, but requires the ability to bear weight on BOTH legs. SEQUENCE: RIGHT CRUTCH -&gt; LEFT FOOT -&gt; LEFT CRUTCH -&gt; RIGHT FOOT — each limb/crutch advances SEPARATELY (four steps per cycle); the patient keeps the body between the crutches and advances each point alternately. OTHER GAITS: TWO-POINT (one crutch + OPPOSITE leg move together — faster but needs more balance); THREE-POINT (BOTH crutches + affected leg advance together, the unaffected leg bears weight — for NON-WEIGHT-BEARING); SWING-TO/SWING-THROUGH (both crutches forward, legs swing to or through them).</w:t>
      </w:r>
    </w:p>
    <w:p>
      <w:r>
        <w:rPr>
          <w:b/>
        </w:rPr>
        <w:t xml:space="preserve">🔍 Key Clues: </w:t>
      </w:r>
      <w:r>
        <w:t>Four-point gait = right crutch -&gt; left foot -&gt; left crutch -&gt; right foot; three points on floor.</w:t>
      </w:r>
    </w:p>
    <w:p>
      <w:r>
        <w:rPr>
          <w:b/>
        </w:rPr>
        <w:t xml:space="preserve">🚨 Priority Principle: </w:t>
      </w:r>
      <w:r>
        <w:t>Four points, four separate steps, maximum support — the crutch and the opposite leg pair only in the two-point rhythm.</w:t>
      </w:r>
    </w:p>
    <w:p>
      <w:r>
        <w:rPr>
          <w:b/>
        </w:rPr>
        <w:t xml:space="preserve">❌ Why Not Other Options: </w:t>
      </w:r>
      <w:r>
        <w:t>a — Both crutches with the affected leg together is the THREE-POINT gait (non-weight-bearing), not four-point. | c — Both legs swinging with the crutches describes the SWING-TO/SWING-THROUGH gait. | d — Hopping on one leg is a hop-along/swing pattern, not a standard four-point sequence.</w:t>
      </w:r>
    </w:p>
    <w:p>
      <w:r>
        <w:rPr>
          <w:b/>
        </w:rPr>
        <w:t xml:space="preserve">⚠️ Exam Trap: </w:t>
      </w:r>
      <w:r>
        <w:t>"Four-point vs two-point vs three-point" — the NUMBER tells the steps: four-point = four alternate steps (crutch-foot-crutch-foot), three-point = three (both crutches + one leg), two-point = two (crutch + opposite leg).</w:t>
      </w:r>
    </w:p>
    <w:p>
      <w:r>
        <w:rPr>
          <w:b/>
        </w:rPr>
        <w:t xml:space="preserve">🩺 Clinical Thinking: </w:t>
      </w:r>
      <w:r>
        <w:t>Crutch gait teaching -&gt; four-point = alternate right-crutch, left-foot, left-crutch, right-foot -&gt; option b.</w:t>
      </w:r>
    </w:p>
    <w:p>
      <w:r>
        <w:rPr>
          <w:b/>
        </w:rPr>
        <w:t xml:space="preserve">🇮🇳 Hinglish Decoder: </w:t>
      </w:r>
      <w:r>
        <w:t>FOUR-POINT GAIT — pehle RIGHT CRUTCH, phir LEFT PAIR, phir LEFT CRUTCH, phir RIGHT PAIR — teen point hamesha ZAMEEN par. Dono pairon par vazan de sakte ho to ye SAFEST gait hai.</w:t>
      </w:r>
    </w:p>
    <w:p>
      <w:r>
        <w:rPr>
          <w:b/>
        </w:rPr>
        <w:t xml:space="preserve">💎 PNC Pearl: </w:t>
      </w:r>
      <w:r>
        <w:t>Four steps, three on the floor, maximum support — the crutch gait for two strong legs.</w:t>
      </w:r>
    </w:p>
    <w:p>
      <w:r>
        <w:t>Positive Marks: 1    Negative Marks: 0.33</w:t>
      </w:r>
    </w:p>
    <w:p>
      <w:r>
        <w:rPr>
          <w:b/>
        </w:rPr>
        <w:t>Question: A patient has SEVERE UNILATERAL ORBITAL PAIN occurring in CLUSTERS — lasting 30-90 minutes, several times daily for weeks, with ipsilateral lacrimation, nasal congestion and restlessness. The patient is a smoker. Which is MOST likely?</w:t>
      </w:r>
    </w:p>
    <w:p>
      <w:r>
        <w:t>(a)  Migraine with aura</w:t>
      </w:r>
    </w:p>
    <w:p>
      <w:r>
        <w:t>(b)  Tension-type headache</w:t>
      </w:r>
    </w:p>
    <w:p>
      <w:r>
        <w:t>(c)  CLUSTER HEADACHE — severe short-lasting unilateral pain with autonomic features; treated with high-flow oxygen and triptans</w:t>
      </w:r>
    </w:p>
    <w:p>
      <w:r>
        <w:t>(d)  Subarachnoid haemorrhage</w:t>
      </w:r>
    </w:p>
    <w:p>
      <w:r>
        <w:t>Answer: c</w:t>
      </w:r>
    </w:p>
    <w:p>
      <w:r>
        <w:rPr>
          <w:b/>
        </w:rPr>
        <w:t>Solution: ✅ Correct Answer: c</w:t>
      </w:r>
    </w:p>
    <w:p>
      <w:r>
        <w:rPr>
          <w:b/>
        </w:rPr>
        <w:t xml:space="preserve">🧠 Clinical Rationale: </w:t>
      </w:r>
      <w:r>
        <w:t>CLUSTER HEADACHE (trigeminal autonomic cephalalgia) is a PRIMARY headache disorder: SEVERE, STABBING, STRICTLY UNILATERAL ORBITAL/PERIORBITAL pain, each attack 15-180 MINUTES, occurring in CLUSTERS (1-8/day for weeks to months, followed by remission). AUTONOMIC FEATURES on the same side: LACRIMATION, nasal congestion/rhinorrhoea, conjunctival injection, ptosis, facial sweating, and the patient is AGITATED/RESTLESS (unlike migraine, which prefers rest). Common in MALES, smokers, often nocturnal. ACUTE TREATMENT: HIGH-FLOW OXYGEN (100% 12-15 L/min) and SUBCUTANEOUS/INTRANASAL TRIPTANS (sumatriptan); PREVENTION: verapamil, lithium; avoid triggers (alcohol, smoking).</w:t>
      </w:r>
    </w:p>
    <w:p>
      <w:r>
        <w:rPr>
          <w:b/>
        </w:rPr>
        <w:t xml:space="preserve">🔍 Key Clues: </w:t>
      </w:r>
      <w:r>
        <w:t>Unilateral orbital pain + clusters + autonomic signs + agitation + smoker -&gt; Cluster headache -&gt; oxygen + triptans.</w:t>
      </w:r>
    </w:p>
    <w:p>
      <w:r>
        <w:rPr>
          <w:b/>
        </w:rPr>
        <w:t xml:space="preserve">🚨 Priority Principle: </w:t>
      </w:r>
      <w:r>
        <w:t>Cluster is the "suicide headache" — oxygen and triptans abort it; agitation during attack is a diagnostic friend, not a migraine trait.</w:t>
      </w:r>
    </w:p>
    <w:p>
      <w:r>
        <w:rPr>
          <w:b/>
        </w:rPr>
        <w:t xml:space="preserve">❌ Why Not Other Options: </w:t>
      </w:r>
      <w:r>
        <w:t>a — Migraine is often unilateral too, but throbbing, lasts 4-72 h, with nausea/photophobia, and the patient lies still — no clustered autonomic storm. | b — Tension-type is bilateral, band-like, mild-to-moderate, without autonomic features. | d — SAH is a SUDDEN "thunderclap" worst-ever headache with neck stiffness — a neurological emergency, not clustered short attacks.</w:t>
      </w:r>
    </w:p>
    <w:p>
      <w:r>
        <w:rPr>
          <w:b/>
        </w:rPr>
        <w:t xml:space="preserve">⚠️ Exam Trap: </w:t>
      </w:r>
      <w:r>
        <w:t>"One-sided headache = migraine" — the CLUSTER pattern (short, frequent, autonomic, restless) separates cluster from migraine.</w:t>
      </w:r>
    </w:p>
    <w:p>
      <w:r>
        <w:rPr>
          <w:b/>
        </w:rPr>
        <w:t xml:space="preserve">🩺 Clinical Thinking: </w:t>
      </w:r>
      <w:r>
        <w:t>Cluster pattern + autonomic signs + agitation -&gt; cluster headache -&gt; O2 + triptans -&gt; option c.</w:t>
      </w:r>
    </w:p>
    <w:p>
      <w:r>
        <w:rPr>
          <w:b/>
        </w:rPr>
        <w:t xml:space="preserve">🇮🇳 Hinglish Decoder: </w:t>
      </w:r>
      <w:r>
        <w:t>AANKH ke peeche TEZ dard, 30-90 MIN tak, DIN me KAI baar, aankh se PAANI + nak band — CLUSTER HEADACHE. ILAJ: HIGH-FLOW OXYGEN + SUMATRIPTAN; trigger = smoking/alcohol.</w:t>
      </w:r>
    </w:p>
    <w:p>
      <w:r>
        <w:rPr>
          <w:b/>
        </w:rPr>
        <w:t xml:space="preserve">💎 PNC Pearl: </w:t>
      </w:r>
      <w:r>
        <w:t>Clusters of stabbing eye pain with a weeping eye and a pacing patient — oxygen and triptans, stat.</w:t>
      </w:r>
    </w:p>
    <w:p>
      <w:r>
        <w:t>Positive Marks: 1    Negative Marks: 0.33</w:t>
      </w:r>
    </w:p>
    <w:p>
      <w:r>
        <w:rPr>
          <w:b/>
        </w:rPr>
        <w:t>Question: A patient has a LUCID INTERVAL after a brief loss of consciousness, followed by rapid deterioration with a dilated pupil and contralateral hemiparesis. An emergency CT is ordered. Which condition is MOST likely?</w:t>
      </w:r>
    </w:p>
    <w:p>
      <w:r>
        <w:t>(a)  Subdural haematoma from a chronic bleed</w:t>
      </w:r>
    </w:p>
    <w:p>
      <w:r>
        <w:t>(b)  EPIDURAL (EXTRADURAL) HAEMATOMA — arterial bleed (middle meningeal artery) after head injury, with the classic lucid interval</w:t>
      </w:r>
    </w:p>
    <w:p>
      <w:r>
        <w:t>(c)  Diffuse axonal injury</w:t>
      </w:r>
    </w:p>
    <w:p>
      <w:r>
        <w:t>(d)  Simple scalp laceration</w:t>
      </w:r>
    </w:p>
    <w:p>
      <w:r>
        <w:t>Answer: b</w:t>
      </w:r>
    </w:p>
    <w:p>
      <w:r>
        <w:rPr>
          <w:b/>
        </w:rPr>
        <w:t>Solution: ✅ Correct Answer: b</w:t>
      </w:r>
    </w:p>
    <w:p>
      <w:r>
        <w:rPr>
          <w:b/>
        </w:rPr>
        <w:t xml:space="preserve">🧠 Clinical Rationale: </w:t>
      </w:r>
      <w:r>
        <w:t>EPIDURAL HAEMATOMA (EDH) is bleeding BETWEEN THE SKULL AND THE DURA — classically from the MIDDLE MENINGEAL ARTERY after a TEMPORAL/ PARIETAL HEAD INJURY. CLASSIC PRESENTATION: brief loss of consciousness -&gt; LUCID INTERVAL (patient is alert) -&gt; RAPID DETERIORATION with headache, vomiting, IPSILATERAL DILATED PUPIL (CN III compression) and CONTRALATERAL HEMIPARESIS — a NEUROSURGICAL EMERGENCY. DIAGNOSIS: urgent CT (biconvex/lens-shaped hyperdense collection). TREATMENT: EMERGENCY CRANIOTOMY AND EVACUATION — outcome is excellent if operated before coning; the nurse prepares the patient for immediate surgery, monitors GCS and pupillary size/reactivity, and maintains airway.</w:t>
      </w:r>
    </w:p>
    <w:p>
      <w:r>
        <w:rPr>
          <w:b/>
        </w:rPr>
        <w:t xml:space="preserve">🔍 Key Clues: </w:t>
      </w:r>
      <w:r>
        <w:t>Head injury + lucid interval + dilated pupil + hemiparesis -&gt; Epidural haematoma -&gt; emergency craniotomy.</w:t>
      </w:r>
    </w:p>
    <w:p>
      <w:r>
        <w:rPr>
          <w:b/>
        </w:rPr>
        <w:t xml:space="preserve">🚨 Priority Principle: </w:t>
      </w:r>
      <w:r>
        <w:t>The lucid interval is a warning, not a recovery — a dilated pupil signals coning and the OR cannot wait.</w:t>
      </w:r>
    </w:p>
    <w:p>
      <w:r>
        <w:rPr>
          <w:b/>
        </w:rPr>
        <w:t xml:space="preserve">❌ Why Not Other Options: </w:t>
      </w:r>
      <w:r>
        <w:t>a — SUBDURAL haematoma is venous (bridging veins), usually in the elderly/anticoagulated, with fluctuating drowsiness — not the classic arterial lucid-interval picture. | c — Diffuse axonal injury causes immediate prolonged coma without a lucid interval. | d — A scalp laceration causes local bleeding, not a dilated pupil and hemiparesis.</w:t>
      </w:r>
    </w:p>
    <w:p>
      <w:r>
        <w:rPr>
          <w:b/>
        </w:rPr>
        <w:t xml:space="preserve">⚠️ Exam Trap: </w:t>
      </w:r>
      <w:r>
        <w:t>"Lucid interval = patient is fine" — it is the signature of EPIDURAL haematoma; deterioration after lucidity is the emergency.</w:t>
      </w:r>
    </w:p>
    <w:p>
      <w:r>
        <w:rPr>
          <w:b/>
        </w:rPr>
        <w:t xml:space="preserve">🩺 Clinical Thinking: </w:t>
      </w:r>
      <w:r>
        <w:t>Head injury -&gt; lucid interval -&gt; rapid decline + dilated pupil -&gt; epidural haematoma -&gt; craniotomy -&gt; option b.</w:t>
      </w:r>
    </w:p>
    <w:p>
      <w:r>
        <w:rPr>
          <w:b/>
        </w:rPr>
        <w:t xml:space="preserve">🇮🇳 Hinglish Decoder: </w:t>
      </w:r>
      <w:r>
        <w:t>SAR ki chot -&gt; patient HOSh me aaya (lucid) -&gt; phir ACHANAK bigad gaya, EK PUPIL BADI (dilated) + EK taraf ka LAKWA = EPIDURAL HAEMATOMA — FORAN CT + CRANIOTOMY.</w:t>
      </w:r>
    </w:p>
    <w:p>
      <w:r>
        <w:rPr>
          <w:b/>
        </w:rPr>
        <w:t xml:space="preserve">💎 PNC Pearl: </w:t>
      </w:r>
      <w:r>
        <w:t>The lucid interval is the quiet before the storm — a temporal blow, a biconvex clot, and the theatre waits for no one.</w:t>
      </w:r>
    </w:p>
    <w:p>
      <w:r>
        <w:t>Positive Marks: 1    Negative Marks: 0.33</w:t>
      </w:r>
    </w:p>
    <w:p>
      <w:r>
        <w:rPr>
          <w:b/>
        </w:rPr>
        <w:t>Question: A patient on LINEZOLID for a resistant infection develops serotonin toxicity-like symptoms (agitation, tremor, hyperthermia) after starting an SSRI. Which teaching is CORRECT?</w:t>
      </w:r>
    </w:p>
    <w:p>
      <w:r>
        <w:t>(a)  Linezolid and SSRIs are a safe combination</w:t>
      </w:r>
    </w:p>
    <w:p>
      <w:r>
        <w:t>(b)  LINEZOLID is a MONOAMINE OXIDASE INHIBITOR (MAOI) — combining it with SSRIs/serotonergic drugs risks SEROTONIN SYNDROME; the combination is avoided</w:t>
      </w:r>
    </w:p>
    <w:p>
      <w:r>
        <w:t>(c)  Stop the SSRI only after one month</w:t>
      </w:r>
    </w:p>
    <w:p>
      <w:r>
        <w:t>(d)  Increase the SSRI dose to compensate</w:t>
      </w:r>
    </w:p>
    <w:p>
      <w:r>
        <w:t>Answer: b</w:t>
      </w:r>
    </w:p>
    <w:p>
      <w:r>
        <w:rPr>
          <w:b/>
        </w:rPr>
        <w:t>Solution: ✅ Correct Answer: b</w:t>
      </w:r>
    </w:p>
    <w:p>
      <w:r>
        <w:rPr>
          <w:b/>
        </w:rPr>
        <w:t xml:space="preserve">🧠 Clinical Rationale: </w:t>
      </w:r>
      <w:r>
        <w:t>LINEZOLID (an oxazolidinone antibiotic against MRSA/VRE) is a REVERSIBLE, NON-SELECTIVE MONOAMINE OXIDASE INHIBITOR (MAOI) — a mechanism beyond its antibacterial action. COMBINING linezolid with SSRIs, SNRIs, TCAs, MAOIs, or other SEROTONERGIC drugs (tramadol, pethidine, St John's Wort) can precipitate SEROTONIN SYNDROME: agitation, tremor, hyperreflexia, hyperthermia, autonomic instability, and in severe cases rhabdomyolysis, seizures and coma. MANAGEMENT: AVOID the combination; if it is unavoidable, close monitoring and a washout of the serotonergic agent are required; treat serotonin syndrome supportively (stop the drugs, cooling, benzodiazepines, cyproheptadine in severe cases). Other linezolid cautions: myelosuppression (weekly CBC), peripheral neuropathy, and tyramine-containing foods (MAO effect).</w:t>
      </w:r>
    </w:p>
    <w:p>
      <w:r>
        <w:rPr>
          <w:b/>
        </w:rPr>
        <w:t xml:space="preserve">🔍 Key Clues: </w:t>
      </w:r>
      <w:r>
        <w:t>Linezolid = MAOI + SSRI -&gt; serotonin syndrome risk -&gt; avoid the combination.</w:t>
      </w:r>
    </w:p>
    <w:p>
      <w:r>
        <w:rPr>
          <w:b/>
        </w:rPr>
        <w:t xml:space="preserve">🚨 Priority Principle: </w:t>
      </w:r>
      <w:r>
        <w:t>Antibiotic or not, linezolid is an MAOI — screen every serotonergic drug before it meets the patient.</w:t>
      </w:r>
    </w:p>
    <w:p>
      <w:r>
        <w:rPr>
          <w:b/>
        </w:rPr>
        <w:t xml:space="preserve">❌ Why Not Other Options: </w:t>
      </w:r>
      <w:r>
        <w:t>a — The combination is DANGEROUS (serotonin syndrome), not safe. | c — Stopping the SSRI "later" while continuing both risks serotonin syndrome — the offending agent is withdrawn promptly. | d — Increasing the SSRI dose increases serotonin toxicity further.</w:t>
      </w:r>
    </w:p>
    <w:p>
      <w:r>
        <w:rPr>
          <w:b/>
        </w:rPr>
        <w:t xml:space="preserve">⚠️ Exam Trap: </w:t>
      </w:r>
      <w:r>
        <w:t>"Linezolid is just an antibiotic" — its hidden MAOI face makes it a pharmacology favourite: the serotonin-syndrome pairing is the exam point.</w:t>
      </w:r>
    </w:p>
    <w:p>
      <w:r>
        <w:rPr>
          <w:b/>
        </w:rPr>
        <w:t xml:space="preserve">🩺 Clinical Thinking: </w:t>
      </w:r>
      <w:r>
        <w:t>Linezolid + SSRI -&gt; MAOI interaction -&gt; serotonin syndrome risk -&gt; avoid combination -&gt; option b.</w:t>
      </w:r>
    </w:p>
    <w:p>
      <w:r>
        <w:rPr>
          <w:b/>
        </w:rPr>
        <w:t xml:space="preserve">🇮🇳 Hinglish Decoder: </w:t>
      </w:r>
      <w:r>
        <w:t>LINEZOLID (MRSA ki dawai) ANDAR se MAOI hai — SSRI (depression ki dawai) ke saath DENE se SEROTONIN SYNDROME (bukhar, kaanpna, bechaini) — DONO KO SAATH NAHI dena.</w:t>
      </w:r>
    </w:p>
    <w:p>
      <w:r>
        <w:rPr>
          <w:b/>
        </w:rPr>
        <w:t xml:space="preserve">💎 PNC Pearl: </w:t>
      </w:r>
      <w:r>
        <w:t>The antibiotic with an MAOI heart — linezolid and SSRIs are a serotonin storm waiting to happen.</w:t>
      </w:r>
    </w:p>
    <w:p>
      <w:r>
        <w:t>Positive Marks: 1    Negative Marks: 0.33</w:t>
      </w:r>
    </w:p>
    <w:p>
      <w:r>
        <w:rPr>
          <w:b/>
        </w:rPr>
        <w:t>Question: In FETAL CIRCULATION, blood BYPASSES the non-functioning fetal lungs through which structures?</w:t>
      </w:r>
    </w:p>
    <w:p>
      <w:r>
        <w:t>(a)  Ductus venosus only</w:t>
      </w:r>
    </w:p>
    <w:p>
      <w:r>
        <w:t>(b)  FORAMEN OVALE (atrial shunt) and DUCTUS ARTERIOSUS (pulmonary-to-aortic shunt) — with the DUCTUS VENOSUS bypassing the liver</w:t>
      </w:r>
    </w:p>
    <w:p>
      <w:r>
        <w:t>(c)  Umbilical arteries only</w:t>
      </w:r>
    </w:p>
    <w:p>
      <w:r>
        <w:t>(d)  The lymphatic ducts</w:t>
      </w:r>
    </w:p>
    <w:p>
      <w:r>
        <w:t>Answer: b</w:t>
      </w:r>
    </w:p>
    <w:p>
      <w:r>
        <w:rPr>
          <w:b/>
        </w:rPr>
        <w:t>Solution: ✅ Correct Answer: b</w:t>
      </w:r>
    </w:p>
    <w:p>
      <w:r>
        <w:rPr>
          <w:b/>
        </w:rPr>
        <w:t xml:space="preserve">🧠 Clinical Rationale: </w:t>
      </w:r>
      <w:r>
        <w:t>FETAL CIRCULATION uses THREE SHUNTS to bypass non-functioning organs: (1) DUCTUS VENOSUS — connects the UMBILICAL VEIN to the INFERIOR VENA CAVA, BYPASSING THE LIVER (most oxygenated blood); (2) FORAMEN OVALE — opening in the ATRIAL SEPTUM that shunts blood from the RIGHT ATRIUM to the LEFT ATRIUM, BYPASSING THE LUNGS; (3) DUCTUS ARTERIOSUS — connects the PULMONARY ARTERY to the AORTA, shunting blood AWAY FROM THE LUNGS. The UMBILICAL VEIN carries OXYGENATED blood from the placenta; the two UMBILICAL ARTERIES return deoxygenated blood to the placenta. AT BIRTH: the foramen ovale closes functionally (pressure changes), the ductus arteriosus constricts (prostaglandin withdrawal; functional closure in hours, anatomical in weeks -&gt; ligamentum arteriosum), and the ductus venosus becomes the ligamentum venosum.</w:t>
      </w:r>
    </w:p>
    <w:p>
      <w:r>
        <w:rPr>
          <w:b/>
        </w:rPr>
        <w:t xml:space="preserve">🔍 Key Clues: </w:t>
      </w:r>
      <w:r>
        <w:t>Fetal shunts -&gt; ductus venosus (liver bypass) + foramen ovale (atrial) + ductus arteriosus (lung bypass).</w:t>
      </w:r>
    </w:p>
    <w:p>
      <w:r>
        <w:rPr>
          <w:b/>
        </w:rPr>
        <w:t xml:space="preserve">🚨 Priority Principle: </w:t>
      </w:r>
      <w:r>
        <w:t>Three shortcuts — venosus skips the liver, ovale and arteriosus skip the lungs; at birth all three close.</w:t>
      </w:r>
    </w:p>
    <w:p>
      <w:r>
        <w:rPr>
          <w:b/>
        </w:rPr>
        <w:t xml:space="preserve">❌ Why Not Other Options: </w:t>
      </w:r>
      <w:r>
        <w:t>a — The ductus venosus bypasses the LIVER, not the lungs; the lung-bypass shunts are the foramen ovale and ductus arteriosus. | c — Umbilical ARTERIES carry deoxygenated blood BACK to the placenta — they are not lung-bypass shunts. | d — Lymphatic ducts drain lymph; they play no role in fetal circulatory shunting.</w:t>
      </w:r>
    </w:p>
    <w:p>
      <w:r>
        <w:rPr>
          <w:b/>
        </w:rPr>
        <w:t xml:space="preserve">⚠️ Exam Trap: </w:t>
      </w:r>
      <w:r>
        <w:t>"Which shunt bypasses the lungs?" — the pair is foramen ovale (R-&gt;L atrium) and ductus arteriosus (PA-&gt;aorta); ductus venosus bypasses the liver, not the lungs.</w:t>
      </w:r>
    </w:p>
    <w:p>
      <w:r>
        <w:rPr>
          <w:b/>
        </w:rPr>
        <w:t xml:space="preserve">🩺 Clinical Thinking: </w:t>
      </w:r>
      <w:r>
        <w:t>Fetal lungs idle -&gt; foramen ovale + ductus arteriosus bypass them; ductus venosus skips the liver -&gt; option b.</w:t>
      </w:r>
    </w:p>
    <w:p>
      <w:r>
        <w:rPr>
          <w:b/>
        </w:rPr>
        <w:t xml:space="preserve">🇮🇳 Hinglish Decoder: </w:t>
      </w:r>
      <w:r>
        <w:t>BACHCHE (fetal) me FEHDE (lungs) kaam nahi karte — FORAMEN OVALE (atrium me) aur DUCTUS ARTERIOSUS (PA se aorta) se KHOON lungs ko CHHOR kar chalta hai; DUCTUS VENOSUS liver ko bypass karta hai.</w:t>
      </w:r>
    </w:p>
    <w:p>
      <w:r>
        <w:rPr>
          <w:b/>
        </w:rPr>
        <w:t xml:space="preserve">💎 PNC Pearl: </w:t>
      </w:r>
      <w:r>
        <w:t>Three fetal short-cuts — venosus past the liver, ovale and arteriosus past the lungs — all sealed at the first breath.</w:t>
      </w:r>
    </w:p>
    <w:p>
      <w:r>
        <w:t>Positive Marks: 1    Negative Marks: 0.33</w:t>
      </w:r>
    </w:p>
    <w:p>
      <w:r>
        <w:rPr>
          <w:b/>
        </w:rPr>
        <w:t>Question: On histopathology, the necrotic tissue in a TUBERCULOUS LYMPH NODE appears CHEESY, YELLOW-WHITE and GRANULAR. This type of necrosis is called:</w:t>
      </w:r>
    </w:p>
    <w:p>
      <w:r>
        <w:t>(a)  Coagulative necrosis</w:t>
      </w:r>
    </w:p>
    <w:p>
      <w:r>
        <w:t>(b)  Liquefactive necrosis</w:t>
      </w:r>
    </w:p>
    <w:p>
      <w:r>
        <w:t>(c)  CASEous NECROSIS — combination of coagulative and liquefactive, characteristic of TUBERCULOSIS</w:t>
      </w:r>
    </w:p>
    <w:p>
      <w:r>
        <w:t>(d)  Fat necrosis</w:t>
      </w:r>
    </w:p>
    <w:p>
      <w:r>
        <w:t>Answer: c</w:t>
      </w:r>
    </w:p>
    <w:p>
      <w:r>
        <w:rPr>
          <w:b/>
        </w:rPr>
        <w:t>Solution: ✅ Correct Answer: c</w:t>
      </w:r>
    </w:p>
    <w:p>
      <w:r>
        <w:rPr>
          <w:b/>
        </w:rPr>
        <w:t xml:space="preserve">🧠 Clinical Rationale: </w:t>
      </w:r>
      <w:r>
        <w:t>CASEOUS NECROSIS is a distinctive form of cell death — the tissue becomes CHEESY (caseous = cheese-like), soft, GRANULAR, and yellow-white. It is the HALLMARK of TUBERCULOSIS (tuberculous lymph nodes, lungs, and other organs) and also occurs in some fungal infections. MICROSCOPY: the necrotic centre is surrounded by GRANULOMATOUS INFLAMMATION (epithelioid cells, Langhans GIANT CELLS, lymphocytes) — the tuberculous granuloma. It represents a COMBINATION of coagulative and liquefactive patterns. CLINICAL LINK: caseous material can calcify (Ghon focus in primary TB) or break down to form cavities when it liquefies and drains into a bronchus.</w:t>
      </w:r>
    </w:p>
    <w:p>
      <w:r>
        <w:rPr>
          <w:b/>
        </w:rPr>
        <w:t xml:space="preserve">🔍 Key Clues: </w:t>
      </w:r>
      <w:r>
        <w:t>Cheesy, yellow-white granular necrosis -&gt; CASEOUS -&gt; tuberculosis hallmark.</w:t>
      </w:r>
    </w:p>
    <w:p>
      <w:r>
        <w:rPr>
          <w:b/>
        </w:rPr>
        <w:t xml:space="preserve">🚨 Priority Principle: </w:t>
      </w:r>
      <w:r>
        <w:t>Cheesy necrosis spells TB — the granuloma with Langhans giant cells completes the diagnosis.</w:t>
      </w:r>
    </w:p>
    <w:p>
      <w:r>
        <w:rPr>
          <w:b/>
        </w:rPr>
        <w:t xml:space="preserve">❌ Why Not Other Options: </w:t>
      </w:r>
      <w:r>
        <w:t>a — COAGULATIVE necrosis preserves tissue architecture (firm, opaque) — typical of INFARCTS (heart, kidney); not cheesy. | b — LIQUEFACTIVE necrosis turns tissue to liquid pus — typical of brain abscess and bacterial infection; not the cheesy pattern. | d — FAT NECROSIS (enzymatic, e.g., acute pancreatitis; or traumatic, e.g., breast) appears as chalky white saponified areas — different aetiology and appearance.</w:t>
      </w:r>
    </w:p>
    <w:p>
      <w:r>
        <w:rPr>
          <w:b/>
        </w:rPr>
        <w:t xml:space="preserve">⚠️ Exam Trap: </w:t>
      </w:r>
      <w:r>
        <w:t>"Cheesy = TB (caseous); liquid = pus (liquefactive); firm = infarct (coagulative)" — the texture names the necrosis.</w:t>
      </w:r>
    </w:p>
    <w:p>
      <w:r>
        <w:rPr>
          <w:b/>
        </w:rPr>
        <w:t xml:space="preserve">🩺 Clinical Thinking: </w:t>
      </w:r>
      <w:r>
        <w:t>Cheesy yellow-white granular tissue in a TB node -&gt; caseous necrosis -&gt; option c.</w:t>
      </w:r>
    </w:p>
    <w:p>
      <w:r>
        <w:rPr>
          <w:b/>
        </w:rPr>
        <w:t xml:space="preserve">🇮🇳 Hinglish Decoder: </w:t>
      </w:r>
      <w:r>
        <w:t>TB ke LYMPH NODE me tissue CHEESE jaisa (peela-safed, granular) = CASEous NECROSIS — TUBERCULOSIS ki pehchaan; saath me GRANULOMA + Langhans giant cells.</w:t>
      </w:r>
    </w:p>
    <w:p>
      <w:r>
        <w:rPr>
          <w:b/>
        </w:rPr>
        <w:t xml:space="preserve">💎 PNC Pearl: </w:t>
      </w:r>
      <w:r>
        <w:t>Cheesy is caseous, and caseous says TB — the granuloma's calling card in the lymph node.</w:t>
      </w:r>
    </w:p>
    <w:p>
      <w:r>
        <w:t>Positive Marks: 1    Negative Marks: 0.33</w:t>
      </w:r>
    </w:p>
    <w:p>
      <w:r>
        <w:rPr>
          <w:b/>
        </w:rPr>
        <w:t>Question: A researcher compares past EXPOSURE records of patients WITH a disease (cases) and those WITHOUT it (controls). Which study design is this, and what is its main limitation?</w:t>
      </w:r>
    </w:p>
    <w:p>
      <w:r>
        <w:t>(a)  Cohort study — strong for incidence; limitation: expensive and long</w:t>
      </w:r>
    </w:p>
    <w:p>
      <w:r>
        <w:t>(b)  Randomized controlled trial — strongest design; limitation: blinding</w:t>
      </w:r>
    </w:p>
    <w:p>
      <w:r>
        <w:t>(c)  CASE-CONTROL study — good for RARE diseases; limitation: RECALL BIAS in exposure history</w:t>
      </w:r>
    </w:p>
    <w:p>
      <w:r>
        <w:t>(d)  Cross-sectional survey — limitation: measures incidence</w:t>
      </w:r>
    </w:p>
    <w:p>
      <w:r>
        <w:t>Answer: c</w:t>
      </w:r>
    </w:p>
    <w:p>
      <w:r>
        <w:rPr>
          <w:b/>
        </w:rPr>
        <w:t>Solution: ✅ Correct Answer: c</w:t>
      </w:r>
    </w:p>
    <w:p>
      <w:r>
        <w:rPr>
          <w:b/>
        </w:rPr>
        <w:t xml:space="preserve">🧠 Clinical Rationale: </w:t>
      </w:r>
      <w:r>
        <w:t>A CASE-CONTROL STUDY is a RETROSPECTIVE observational design: it selects people WITH the disease (CASES) and people WITHOUT it (CONTROLS), then looks BACKWARD to compare past exposures. STRENGTHS: efficient for RARE diseases, quick, cheap, small samples. LIMITATIONS: RECALL BIAS (cases remember exposure differently), SELECTION BIAS, cannot establish INCIDENCE or temporality reliably, and only gives ODDS RATIO (not relative risk). CONTRAST — COHORT STUDY: follows exposed/unexposed groups FORWARD in time, measures INCIDENCE and relative risk, better temporality but long, expensive, poor for rare diseases.</w:t>
      </w:r>
    </w:p>
    <w:p>
      <w:r>
        <w:rPr>
          <w:b/>
        </w:rPr>
        <w:t xml:space="preserve">🔍 Key Clues: </w:t>
      </w:r>
      <w:r>
        <w:t>Cases + controls + past exposure -&gt; Case-control (retrospective) -&gt; recall bias; cohort = forward, incidence.</w:t>
      </w:r>
    </w:p>
    <w:p>
      <w:r>
        <w:rPr>
          <w:b/>
        </w:rPr>
        <w:t xml:space="preserve">🚨 Priority Principle: </w:t>
      </w:r>
      <w:r>
        <w:t>Cases look back, cohorts look forward — the direction of time decides the bias you inherit.</w:t>
      </w:r>
    </w:p>
    <w:p>
      <w:r>
        <w:rPr>
          <w:b/>
        </w:rPr>
        <w:t xml:space="preserve">❌ Why Not Other Options: </w:t>
      </w:r>
      <w:r>
        <w:t>a — A cohort follows healthy groups FORWARD by exposure status; it is not the case-control structure described. | b — An RCT randomises and intervenes — no intervention or randomisation happens here. | d — A cross-sectional survey measures prevalence AT ONE TIME, not past exposure in cases vs controls.</w:t>
      </w:r>
    </w:p>
    <w:p>
      <w:r>
        <w:rPr>
          <w:b/>
        </w:rPr>
        <w:t xml:space="preserve">⚠️ Exam Trap: </w:t>
      </w:r>
      <w:r>
        <w:t>"Cases + controls = case-control; exposed + unexposed followed = cohort" — who is selected FIRST (disease vs exposure) names the design.</w:t>
      </w:r>
    </w:p>
    <w:p>
      <w:r>
        <w:rPr>
          <w:b/>
        </w:rPr>
        <w:t xml:space="preserve">🩺 Clinical Thinking: </w:t>
      </w:r>
      <w:r>
        <w:t>Cases vs controls + past exposure -&gt; case-control -&gt; recall bias -&gt; option c.</w:t>
      </w:r>
    </w:p>
    <w:p>
      <w:r>
        <w:rPr>
          <w:b/>
        </w:rPr>
        <w:t xml:space="preserve">🇮🇳 Hinglish Decoder: </w:t>
      </w:r>
      <w:r>
        <w:t>CASE-CONTROL: BEMARI wale (cases) aur bin-bemari (controls) — PEECHE ki EXPOSURE compare karte hain; LIMITATION = RECALL BIAS (yaad ka jhukaav). COHORT = aage ki taraf follow-up, INCIDENCE napti hai.</w:t>
      </w:r>
    </w:p>
    <w:p>
      <w:r>
        <w:rPr>
          <w:b/>
        </w:rPr>
        <w:t xml:space="preserve">💎 PNC Pearl: </w:t>
      </w:r>
      <w:r>
        <w:t>Cases glance back and remember unevenly — case-control trades speed for recall bias; cohorts wait and count.</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