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multiparous woman in active labour is prepared for an OUTLET FORCEPS delivery. The obstetrician plans a PUDENDAL BLOCK for pain relief. Which statement about the pudendal block is CORRECT?</w:t>
      </w:r>
    </w:p>
    <w:p>
      <w:r>
        <w:t>(a)  THE PUDENDAL NERVE (S2-S4) IS BLOCKED BY INJECTING A LOCAL ANAESTHETIC TRANSVAGINALLY THROUGH THE SACROSPINOUS LIGAMENT — IT ANAESTHETISES THE LOWER VAGINA, PERINEUM AND VULVA, AND IS SUITABLE FOR OUTLET FORCEPS, VACUUM, EPISIOTOMY AND PERINEAL REPAIR</w:t>
      </w:r>
    </w:p>
    <w:p>
      <w:r>
        <w:t>(b)  It anaesthetises the UTERINE body and completely relieves the pain of uterine contractions</w:t>
      </w:r>
    </w:p>
    <w:p>
      <w:r>
        <w:t>(c)  It requires a general anaesthetic and full operating theatre preparation</w:t>
      </w:r>
    </w:p>
    <w:p>
      <w:r>
        <w:t>(d)  It is contraindicated in every operative vaginal delivery because of fetal bradycardia</w:t>
      </w:r>
    </w:p>
    <w:p>
      <w:r>
        <w:t>Answer: a</w:t>
      </w:r>
    </w:p>
    <w:p>
      <w:r>
        <w:rPr>
          <w:b/>
        </w:rPr>
        <w:t>Solution: ✅ Correct Answer: a</w:t>
      </w:r>
    </w:p>
    <w:p>
      <w:r>
        <w:rPr>
          <w:b/>
        </w:rPr>
        <w:t xml:space="preserve">🧠 Clinical Rationale: </w:t>
      </w:r>
      <w:r>
        <w:t>The PUDENDAL BLOCK is a regional anaesthetic technique for SECOND-STAGE interventions: the PUDENDAL NERVE (S2-S4) — which supplies the LOWER VAGINA, PERINEUM and VULVA — is blocked by injecting a LOCAL ANAESTHETIC (e.g., lignocaine) TRANSVAGINALLY, aiming at the ISCHIAL SPINE and through the SACROSPINOUS LIGAMENT (the sacrospinous block). INDICATIONS: outlet forceps or vacuum delivery, EPISIOTOMY, perineal laceration repair, and instrumental low-pelvic procedures. ONSET: 3-5 minutes, with bilateral blocks usually given. KEY POINT: it does NOT relieve the pain of UTERINE CONTRACTIONS or cervical dilatation (those need an epidural or systemic analgesia) — it covers only the perineal/vulvar area. COMPLICATIONS: haematoma, intravascular injection with systemic toxicity (convulsions, arrhythmia), infection, and transient FETAL BRADYCARDIA. Contraindications include fetal distress requiring immediate delivery (block takes minutes to act), maternal coagulopathy, and infection at the injection site.</w:t>
      </w:r>
    </w:p>
    <w:p>
      <w:r>
        <w:rPr>
          <w:b/>
        </w:rPr>
        <w:t xml:space="preserve">🔍 Key Clues: </w:t>
      </w:r>
      <w:r>
        <w:t>Pudendal block = S2-S4 transvaginally through sacrospinous ligament → anaesthetises lower vagina/perineum/vulva, NOT the uterus.</w:t>
      </w:r>
    </w:p>
    <w:p>
      <w:r>
        <w:rPr>
          <w:b/>
        </w:rPr>
        <w:t xml:space="preserve">🚨 Priority Principle: </w:t>
      </w:r>
      <w:r>
        <w:t>The pudendal block numbs the outlet, not the womb — uterine contraction pain still needs an epidural or systemic analgesia.</w:t>
      </w:r>
    </w:p>
    <w:p>
      <w:r>
        <w:rPr>
          <w:b/>
        </w:rPr>
        <w:t xml:space="preserve">❌ Why Not Other Options: </w:t>
      </w:r>
      <w:r>
        <w:t>b — The block covers the perineum and lower vagina — the uterine body and contraction pain are NOT anaesthetised by it. | c — The pudendal block is a LOCAL anaesthetic technique done at the bedside/delivery table — no general anaesthetic or theatre is needed. | d — It is a standard technique for outlet operative delivery; fetal bradycardia is a possible complication, not an absolute contraindication — true contraindications include fetal distress needing immediate delivery.</w:t>
      </w:r>
    </w:p>
    <w:p>
      <w:r>
        <w:rPr>
          <w:b/>
        </w:rPr>
        <w:t xml:space="preserve">⚠️ Exam Trap: </w:t>
      </w:r>
      <w:r>
        <w:t>The examiner contrasts what the block DOES cover (perineum, lower vagina, vulva) with what it does NOT (uterus, contraction pain).</w:t>
      </w:r>
    </w:p>
    <w:p>
      <w:r>
        <w:rPr>
          <w:b/>
        </w:rPr>
        <w:t xml:space="preserve">🩺 Clinical Thinking: </w:t>
      </w:r>
      <w:r>
        <w:t>Outlet forceps → pudendal block (S2-S4, sacrospinous) → perineal anaesthesia only → option a.</w:t>
      </w:r>
    </w:p>
    <w:p>
      <w:r>
        <w:rPr>
          <w:b/>
        </w:rPr>
        <w:t xml:space="preserve">🇮🇳 Hinglish Decoder: </w:t>
      </w:r>
      <w:r>
        <w:t>PUDENDAL block = S2-S4 nerve, lower vagina-perineum sunn karta hai — uterine dard NAHI; outlet forceps/episiotomy ke liye.</w:t>
      </w:r>
    </w:p>
    <w:p>
      <w:r>
        <w:rPr>
          <w:b/>
        </w:rPr>
        <w:t xml:space="preserve">💎 PNC Pearl: </w:t>
      </w:r>
      <w:r>
        <w:t>The pudendal block guards the outlet — the womb's pain stays out of its reach.</w:t>
      </w:r>
    </w:p>
    <w:p>
      <w:r>
        <w:t>Positive Marks: 1    Negative Marks: 0.33</w:t>
      </w:r>
    </w:p>
    <w:p>
      <w:r>
        <w:rPr>
          <w:b/>
        </w:rPr>
        <w:t>Question: At delivery, the nurse inspects the umbilical cord and counts TWO VESSELS (ONE ARTERY AND ONE VEIN) instead of the normal three. Which action is CORRECT?</w:t>
      </w:r>
    </w:p>
    <w:p>
      <w:r>
        <w:t>(a)  Document the finding and discharge the mother without further evaluation</w:t>
      </w:r>
    </w:p>
    <w:p>
      <w:r>
        <w:t>(b)  ARRANGE FOR A DETAILED ANOMALY SCAN AND NEONATAL EVALUATION — A SINGLE UMBILICAL ARTERY (TWO-VESSEL CORD) IS ASSOCIATED WITH CONGENITAL ANOMALIES (RENAL, CARDIAC AND GASTROINTESTINAL), INTRAUTERINE GROWTH RESTRICTION AND CHROMOSOMAL SYNDROMES, SO THE BABY IS EXAMINED FOR ASSOCIATED DEFECTS</w:t>
      </w:r>
    </w:p>
    <w:p>
      <w:r>
        <w:t>(c)  Immediately transfuse the newborn because of cord vessel loss</w:t>
      </w:r>
    </w:p>
    <w:p>
      <w:r>
        <w:t>(d)  Inform the mother that the cord is always normal with two vessels</w:t>
      </w:r>
    </w:p>
    <w:p>
      <w:r>
        <w:t>Answer: b</w:t>
      </w:r>
    </w:p>
    <w:p>
      <w:r>
        <w:rPr>
          <w:b/>
        </w:rPr>
        <w:t>Solution: ✅ Correct Answer: b</w:t>
      </w:r>
    </w:p>
    <w:p>
      <w:r>
        <w:rPr>
          <w:b/>
        </w:rPr>
        <w:t xml:space="preserve">🧠 Clinical Rationale: </w:t>
      </w:r>
      <w:r>
        <w:t>A normal umbilical cord contains TWO ARTERIES and ONE VEIN (three vessels). A SINGLE UMBILICAL ARTERY (SUA) — a TWO-VESSEL CORD — occurs in about 1% of pregnancies and is associated with: (1) CONGENITAL ANOMALIES — especially RENAL (renal agenesis, hydronephrosis), CARDIAC (VSD, ASD) and GASTROINTESTINAL (omphalocele, imperforate anus) defects, and with CHROMOSOMAL syndromes (trisomies); (2) IUGR and low birth weight; (3) increased perinatal morbidity. MANAGEMENT: (1) the cord is inspected and the vessel count documented at delivery; (2) the NEWBORN is carefully EXAMINED for associated anomalies (renal ultrasound, cardiac evaluation, abdominal examination); (3) if detected ANTENATALLY (prenatal ultrasound), a DETAILED ANOMALY SCAN is performed. IMPORTANT: many SUA cords are ISOLATED findings with a completely normal baby — but the rule is to screen, not to assume. The delivery-room nurse's role is to count vessels, document, and ensure the baby gets the anomaly evaluation.</w:t>
      </w:r>
    </w:p>
    <w:p>
      <w:r>
        <w:rPr>
          <w:b/>
        </w:rPr>
        <w:t xml:space="preserve">🔍 Key Clues: </w:t>
      </w:r>
      <w:r>
        <w:t>Two-vessel cord = single umbilical artery → screen for renal/cardiac/GI anomalies and IUGR; most are isolated but never assume.</w:t>
      </w:r>
    </w:p>
    <w:p>
      <w:r>
        <w:rPr>
          <w:b/>
        </w:rPr>
        <w:t xml:space="preserve">🚨 Priority Principle: </w:t>
      </w:r>
      <w:r>
        <w:t>Count the vessels, flag the finding — one artery demands an anomaly look, not a silent discharge.</w:t>
      </w:r>
    </w:p>
    <w:p>
      <w:r>
        <w:rPr>
          <w:b/>
        </w:rPr>
        <w:t xml:space="preserve">❌ Why Not Other Options: </w:t>
      </w:r>
      <w:r>
        <w:t>a — The finding requires a DETAILED neonatal evaluation — documenting and discharging without screening misses renal and cardiac defects. | c — There is no blood loss from the cord vessels at delivery to transfuse — transfusion is unrelated to the vessel count. | d — A two-vessel cord is NOT the norm — it is a marker that warrants anomaly screening.</w:t>
      </w:r>
    </w:p>
    <w:p>
      <w:r>
        <w:rPr>
          <w:b/>
        </w:rPr>
        <w:t xml:space="preserve">⚠️ Exam Trap: </w:t>
      </w:r>
      <w:r>
        <w:t>The examiner tests the association list — SUA links to renal/cardiac/GI anomalies and IUGR, and mandates screening even when the baby looks well.</w:t>
      </w:r>
    </w:p>
    <w:p>
      <w:r>
        <w:rPr>
          <w:b/>
        </w:rPr>
        <w:t xml:space="preserve">🩺 Clinical Thinking: </w:t>
      </w:r>
      <w:r>
        <w:t>Two-vessel cord → single umbilical artery → anomaly scan + neonatal evaluation → option b.</w:t>
      </w:r>
    </w:p>
    <w:p>
      <w:r>
        <w:rPr>
          <w:b/>
        </w:rPr>
        <w:t xml:space="preserve">🇮🇳 Hinglish Decoder: </w:t>
      </w:r>
      <w:r>
        <w:t>NABH (cord) mein 3 vessels hote hain — 2 mile to SINGLE UMBILICAL ARTERY; baby ka anomaly scan karo, renal-cardiac check.</w:t>
      </w:r>
    </w:p>
    <w:p>
      <w:r>
        <w:rPr>
          <w:b/>
        </w:rPr>
        <w:t xml:space="preserve">💎 PNC Pearl: </w:t>
      </w:r>
      <w:r>
        <w:t>One missing artery is a signpost — follow it to the renal and cardiac screen.</w:t>
      </w:r>
    </w:p>
    <w:p>
      <w:r>
        <w:t>Positive Marks: 1    Negative Marks: 0.33</w:t>
      </w:r>
    </w:p>
    <w:p>
      <w:r>
        <w:rPr>
          <w:b/>
        </w:rPr>
        <w:t>Question: A primipara on the FOURTH POSTPARTUM DAY is tearful, complains of insomnia and mood swings, and says she feels 'overwhelmed', but she cares for the baby well and has no suicidal thoughts. Which is the appropriate nursing response?</w:t>
      </w:r>
    </w:p>
    <w:p>
      <w:r>
        <w:t>(a)  Refer urgently to psychiatry because this is a psychotic emergency</w:t>
      </w:r>
    </w:p>
    <w:p>
      <w:r>
        <w:t>(b)  Start antidepressant medication immediately without assessment</w:t>
      </w:r>
    </w:p>
    <w:p>
      <w:r>
        <w:t>(c)  REASSURE AND SUPPORT THE MOTHER — POSTPARTUM BLUES (DAY 3-5, TEARFULNESS, MOOD LABILITY, INSOMNIA, SELF-LIMITED) IS COMMON AND RESOLVES WITHIN TWO WEEKS WITH SUPPORT, REST AND REASSURANCE; SHE IS MONITORED FOR PROGRESSION TO DEPRESSION OR PSYCHOSIS</w:t>
      </w:r>
    </w:p>
    <w:p>
      <w:r>
        <w:t>(d)  Tell her the symptoms will never improve without admission</w:t>
      </w:r>
    </w:p>
    <w:p>
      <w:r>
        <w:t>Answer: c</w:t>
      </w:r>
    </w:p>
    <w:p>
      <w:r>
        <w:rPr>
          <w:b/>
        </w:rPr>
        <w:t>Solution: ✅ Correct Answer: c</w:t>
      </w:r>
    </w:p>
    <w:p>
      <w:r>
        <w:rPr>
          <w:b/>
        </w:rPr>
        <w:t xml:space="preserve">🧠 Clinical Rationale: </w:t>
      </w:r>
      <w:r>
        <w:t>POSTPARTUM BLUES (baby blues) is a COMMON, MILD, SELF-LIMITED condition occurring in about half of postpartum women, PEAKING around DAY 3-5 after delivery: TEARFULNESS, mood lability, irritability, anxiety, insomnia, poor concentration and feeling overwhelmed — all against a background of NORMAL functioning (the mother cares for the baby, eats, and relates appropriately). It resolves SPONTANEOUSLY within 2 WEEKS. MANAGEMENT: REASSURANCE, support, rest, help with the baby, adequate nutrition and sleep, and open communication — plus MONITORING for the red flags that indicate progression: (1) POSTPARTUM DEPRESSION — low mood and anhedonia PERSISTING beyond 2 weeks, impaired functioning, guilt, sleep/eating changes; (2) POSTPARTUM PSYCHOSIS — DELUSIONS, HALLUCINATIONS, confusion, disorganised behaviour — a PSYCHIATRIC EMERGENCY requiring urgent care. The nurse reassures but stays vigilant — blues is normal, but the mother must be told to report worsening symptoms.</w:t>
      </w:r>
    </w:p>
    <w:p>
      <w:r>
        <w:rPr>
          <w:b/>
        </w:rPr>
        <w:t xml:space="preserve">🔍 Key Clues: </w:t>
      </w:r>
      <w:r>
        <w:t>Day 3-5 + tearfulness + mood lability + normal functioning = postpartum blues → reassurance, rest and monitoring, not drugs.</w:t>
      </w:r>
    </w:p>
    <w:p>
      <w:r>
        <w:rPr>
          <w:b/>
        </w:rPr>
        <w:t xml:space="preserve">🚨 Priority Principle: </w:t>
      </w:r>
      <w:r>
        <w:t>Blues resolves with support — but psychosis (delusions) and persistent depression (beyond 2 weeks) are emergencies that must not be missed.</w:t>
      </w:r>
    </w:p>
    <w:p>
      <w:r>
        <w:rPr>
          <w:b/>
        </w:rPr>
        <w:t xml:space="preserve">❌ Why Not Other Options: </w:t>
      </w:r>
      <w:r>
        <w:t>a — There are NO psychotic features (no delusions or hallucinations) — urgent psychiatric referral is for postpartum PSYCHOSIS. | b — Antidepressants are not started for self-limited blues — they are considered for persistent depression after assessment. | d — Blues is transient and resolves with support — an alarmist statement is inaccurate and harmful to the mother's confidence.</w:t>
      </w:r>
    </w:p>
    <w:p>
      <w:r>
        <w:rPr>
          <w:b/>
        </w:rPr>
        <w:t xml:space="preserve">⚠️ Exam Trap: </w:t>
      </w:r>
      <w:r>
        <w:t>The examiner contrasts blues (day 3-5, self-limited) with depression (&gt;2 weeks, impaired function) and psychosis (delusions, emergency).</w:t>
      </w:r>
    </w:p>
    <w:p>
      <w:r>
        <w:rPr>
          <w:b/>
        </w:rPr>
        <w:t xml:space="preserve">🩺 Clinical Thinking: </w:t>
      </w:r>
      <w:r>
        <w:t>Day 4 + tearful + functioning well = blues → reassure, support, monitor for red flags → option c.</w:t>
      </w:r>
    </w:p>
    <w:p>
      <w:r>
        <w:rPr>
          <w:b/>
        </w:rPr>
        <w:t xml:space="preserve">🇮🇳 Hinglish Decoder: </w:t>
      </w:r>
      <w:r>
        <w:t>Delivery ke 3-5 din baad rona, mood swings — POSTPARTUM BLUES hai; sahara do, reassure karo, 2 hafte mein theek; psychosis ho to emergency.</w:t>
      </w:r>
    </w:p>
    <w:p>
      <w:r>
        <w:rPr>
          <w:b/>
        </w:rPr>
        <w:t xml:space="preserve">💎 PNC Pearl: </w:t>
      </w:r>
      <w:r>
        <w:t>The baby blues weep for two weeks at most — watch for the storm that lingers or hallucinates.</w:t>
      </w:r>
    </w:p>
    <w:p>
      <w:r>
        <w:t>Positive Marks: 1    Negative Marks: 0.33</w:t>
      </w:r>
    </w:p>
    <w:p>
      <w:r>
        <w:rPr>
          <w:b/>
        </w:rPr>
        <w:t>Question: A primigravida at term has been in labour for 14 hours. Her cervical dilatation remains at 4 cm over the past 4 hours despite regular uterine contractions. Which is the PRIORITY nursing assessment?</w:t>
      </w:r>
    </w:p>
    <w:p>
      <w:r>
        <w:t>(a)  Measure abdominal girth and ankle oedema</w:t>
      </w:r>
    </w:p>
    <w:p>
      <w:r>
        <w:t>(b)  Assess the weight gain pattern of the pregnancy</w:t>
      </w:r>
    </w:p>
    <w:p>
      <w:r>
        <w:t>(c)  Check the colour of the amniotic fluid only</w:t>
      </w:r>
    </w:p>
    <w:p>
      <w:r>
        <w:t>(d)  ASSESS THE FETAL HEART RATE AND CONTRACTION PATTERN, AND REVIEW THE PARTOGRAPH FOR PROLONGED LATENT PHASE OR ARREST OF DILATATION — HYPOTONIC (POOR CONTRACTIONS) AND HYPERTONIC (DISORGANISED) DYSFUNCTIONAL LABOUR ARE DISTINGUISHED, AND OBSTRUCTED LABOUR (BANDL'S RING, NON-REASSURING FHR) IS RULED OUT</w:t>
      </w:r>
    </w:p>
    <w:p>
      <w:r>
        <w:t>Answer: d</w:t>
      </w:r>
    </w:p>
    <w:p>
      <w:r>
        <w:rPr>
          <w:b/>
        </w:rPr>
        <w:t>Solution: ✅ Correct Answer: d</w:t>
      </w:r>
    </w:p>
    <w:p>
      <w:r>
        <w:rPr>
          <w:b/>
        </w:rPr>
        <w:t xml:space="preserve">🧠 Clinical Rationale: </w:t>
      </w:r>
      <w:r>
        <w:t>DYSFUNCTIONAL LABOUR (abnormal labour/uterine dysfunction) means the cervical dilatation or fetal descent does not follow the expected partograph curve — examples: PROLONGED LATENT PHASE (&gt;20 hours in primigravida), PROTRACTED ACTIVE PHASE, and ARREST OF DILATATION (no progress for 2 hours in active labour) or ARREST OF DESCENT. TYPES: (1) HYPOTONIC dysfunction — contractions are WEAK, infrequent and poorly coordinated → managed with AMNIOTOMY and OXYTOCIN augmentation; (2) HYPERTONIC dysfunction — contractions are PAINFUL, disorganised and frequent with poor relaxation → the uterus does not relax between contractions, risking fetal hypoxia → oxytocin is NOT the answer; tocolysis and CS may be needed. PRIORITY ASSESSMENT in the nurse's hands: FETAL HEART RATE (fetal well-being — non-reassuring patterns, decelerations) + UTERINE CONTRACTION pattern (frequency, duration, intensity, resting tone) + PARTOGRAPH review, and evaluation for OBSTRUCTED LABOUR (pathologic retraction ring/Bandl's ring, maternal tachycardia, fetal distress, oedema of the vulva) which demands immediate delivery. The underlying causes (CPD, malposition, poor contractions) decide between augmentation and caesarean.</w:t>
      </w:r>
    </w:p>
    <w:p>
      <w:r>
        <w:rPr>
          <w:b/>
        </w:rPr>
        <w:t xml:space="preserve">🔍 Key Clues: </w:t>
      </w:r>
      <w:r>
        <w:t>No cervical progress for 4 hours = dysfunctional labour → assess FHR + contraction pattern + partograph; distinguish hypotonic (oxytocin) from hypertonic (no oxytocin).</w:t>
      </w:r>
    </w:p>
    <w:p>
      <w:r>
        <w:rPr>
          <w:b/>
        </w:rPr>
        <w:t xml:space="preserve">🚨 Priority Principle: </w:t>
      </w:r>
      <w:r>
        <w:t>The partograph and the fetal heart lead — poor contractions get oxytocin, disorganised contractions get caution, obstruction gets delivery.</w:t>
      </w:r>
    </w:p>
    <w:p>
      <w:r>
        <w:rPr>
          <w:b/>
        </w:rPr>
        <w:t xml:space="preserve">❌ Why Not Other Options: </w:t>
      </w:r>
      <w:r>
        <w:t>a — Abdominal girth and oedema are antenatal assessments — they do not guide management of poor labour progress. | b — Weight gain is a prenatal indicator — it has no role in the active decision for labour dysfunction. | c — Amniotic fluid colour matters once membranes rupture, but the priority is fetal heart rate and the contraction/partograph pattern.</w:t>
      </w:r>
    </w:p>
    <w:p>
      <w:r>
        <w:rPr>
          <w:b/>
        </w:rPr>
        <w:t xml:space="preserve">⚠️ Exam Trap: </w:t>
      </w:r>
      <w:r>
        <w:t>The examiner links the partograph (alert/action lines) with the hypotonic-hypertonic distinction and the obstructed-labour red flags.</w:t>
      </w:r>
    </w:p>
    <w:p>
      <w:r>
        <w:rPr>
          <w:b/>
        </w:rPr>
        <w:t xml:space="preserve">🩺 Clinical Thinking: </w:t>
      </w:r>
      <w:r>
        <w:t>No progress 4 h → dysfunctional labour → FHR + contractions + partograph, rule out obstruction → option d.</w:t>
      </w:r>
    </w:p>
    <w:p>
      <w:r>
        <w:rPr>
          <w:b/>
        </w:rPr>
        <w:t xml:space="preserve">🇮🇳 Hinglish Decoder: </w:t>
      </w:r>
      <w:r>
        <w:t>Labour ruk gaya (dilatation 4 cm par atka) — FHR aur contraction pattern dekho, partograph dekho; hypotonic mein oxytocin, hypertonic mein nahi.</w:t>
      </w:r>
    </w:p>
    <w:p>
      <w:r>
        <w:rPr>
          <w:b/>
        </w:rPr>
        <w:t xml:space="preserve">💎 PNC Pearl: </w:t>
      </w:r>
      <w:r>
        <w:t>When the cervix stalls, the pen (partograph) and the stethoscope decide the road — augment or deliver.</w:t>
      </w:r>
    </w:p>
    <w:p>
      <w:r>
        <w:t>Positive Marks: 1    Negative Marks: 0.33</w:t>
      </w:r>
    </w:p>
    <w:p>
      <w:r>
        <w:rPr>
          <w:b/>
        </w:rPr>
        <w:t>Question: A nurse is preparing the delivery set for a VAGINAL DELIVERY. The item shown in the image — the OBSTETRIC V-DRAPE — is being opened. Which statement about this drape is CORRECT?</w:t>
      </w:r>
      <w:r>
        <w:drawing>
          <wp:inline xmlns:a="http://schemas.openxmlformats.org/drawingml/2006/main" xmlns:pic="http://schemas.openxmlformats.org/drawingml/2006/picture">
            <wp:extent cx="2560320" cy="2852286"/>
            <wp:docPr id="1" name="Picture 1"/>
            <wp:cNvGraphicFramePr>
              <a:graphicFrameLocks noChangeAspect="1"/>
            </wp:cNvGraphicFramePr>
            <a:graphic>
              <a:graphicData uri="http://schemas.openxmlformats.org/drawingml/2006/picture">
                <pic:pic>
                  <pic:nvPicPr>
                    <pic:cNvPr id="0" name="M23-Q45.png"/>
                    <pic:cNvPicPr/>
                  </pic:nvPicPr>
                  <pic:blipFill>
                    <a:blip r:embed="rId9"/>
                    <a:stretch>
                      <a:fillRect/>
                    </a:stretch>
                  </pic:blipFill>
                  <pic:spPr>
                    <a:xfrm>
                      <a:off x="0" y="0"/>
                      <a:ext cx="2560320" cy="2852286"/>
                    </a:xfrm>
                    <a:prstGeom prst="rect"/>
                  </pic:spPr>
                </pic:pic>
              </a:graphicData>
            </a:graphic>
          </wp:inline>
        </w:drawing>
      </w:r>
    </w:p>
    <w:p>
      <w:r>
        <w:t>(a)  THE V-DRAPE IS A FENESTRATED STERILE DRAPE WITH A V-SHAPED OPENING PLACED OVER THE PERINEUM — IT PROVIDES A STERILE FIELD AROUND THE VAGINAL INTROITUS FOR DELIVERY, SPECULUM EXAMINATION, EPISIOTOMY AND PERINEAL REPAIR, AND ITS SHAPE ALLOWS FREE ACCESS WHILE DIRECTING FLUIDS AWAY</w:t>
      </w:r>
    </w:p>
    <w:p>
      <w:r>
        <w:t>(b)  It is used to cover the abdominal field during a caesarean section</w:t>
      </w:r>
    </w:p>
    <w:p>
      <w:r>
        <w:t>(c)  It is applied over the patient's face to maintain sterility of the airway</w:t>
      </w:r>
    </w:p>
    <w:p>
      <w:r>
        <w:t>(d)  It is a non-sterile plastic sheet used only for floor protection</w:t>
      </w:r>
    </w:p>
    <w:p>
      <w:r>
        <w:t>Answer: a</w:t>
      </w:r>
    </w:p>
    <w:p>
      <w:r>
        <w:rPr>
          <w:b/>
        </w:rPr>
        <w:t>Solution: ✅ Correct Answer: a</w:t>
      </w:r>
    </w:p>
    <w:p>
      <w:r>
        <w:rPr>
          <w:b/>
        </w:rPr>
        <w:t xml:space="preserve">🧠 Clinical Rationale: </w:t>
      </w:r>
      <w:r>
        <w:t>The OBSTETRIC V-DRAPE (perineal/vaginal drape) is a STERILE, FENESTRATED drape with a characteristic V-SHAPED OPENING, designed to be placed over the PERINEUM and VAGINAL INTROITUS during vaginal procedures. PURPOSE: (1) it creates a STERILE FIELD around the birth canal for VAGINAL DELIVERY, EPISIOTOMY and PERINEAL REPAIR; (2) the fenestration gives UNOBSTRUCTED ACCESS for the birth of the head and shoulders, speculum examination, forceps/vacuum application and manual examination; (3) the shape helps DIRECT BLOOD AND FLUIDS away from the sterile field; (4) it is part of the standard DELIVERY SET alongside sterile towels, sponges, cord clamps and scissors. TECHNIQUE: the drape is opened with STERILE TECHNIQUE (gloved hands, edges held clear of non-sterile surfaces), positioned with the fenestration centred over the introitus, and the perineum is prepared before application. It differs from the caesarean drape (which covers the abdomen) and the plain under-buttock sheet (which is for fluid collection, not asepsis).</w:t>
      </w:r>
    </w:p>
    <w:p>
      <w:r>
        <w:rPr>
          <w:b/>
        </w:rPr>
        <w:t xml:space="preserve">🔍 Key Clues: </w:t>
      </w:r>
      <w:r>
        <w:t>Obstetric V-drape = sterile fenestrated perineal drape for vaginal delivery/speculum/episiotomy — V-opening over the introitus.</w:t>
      </w:r>
    </w:p>
    <w:p>
      <w:r>
        <w:rPr>
          <w:b/>
        </w:rPr>
        <w:t xml:space="preserve">🚨 Priority Principle: </w:t>
      </w:r>
      <w:r>
        <w:t>The V-drape makes the perineum a sterile stage — the opening is for the baby, the field is for asepsis.</w:t>
      </w:r>
    </w:p>
    <w:p>
      <w:r>
        <w:rPr>
          <w:b/>
        </w:rPr>
        <w:t xml:space="preserve">❌ Why Not Other Options: </w:t>
      </w:r>
      <w:r>
        <w:t>b — The caesarean section uses an ABDOMINAL drape — the V-drape is perineal, for vaginal access. | c — The drape is placed over the perineum, never over the face — airway drapes are a different device. | d — It is a STERILE surgical drape providing a sterile field — it is not a floor-protection sheet.</w:t>
      </w:r>
    </w:p>
    <w:p>
      <w:r>
        <w:rPr>
          <w:b/>
        </w:rPr>
        <w:t xml:space="preserve">⚠️ Exam Trap: </w:t>
      </w:r>
      <w:r>
        <w:t>The examiner contrasts the perineal V-drape with the abdominal caesarean drape and emphasises the fenestration purpose.</w:t>
      </w:r>
    </w:p>
    <w:p>
      <w:r>
        <w:rPr>
          <w:b/>
        </w:rPr>
        <w:t xml:space="preserve">🩺 Clinical Thinking: </w:t>
      </w:r>
      <w:r>
        <w:t>Vaginal delivery set → V-drape over perineum, fenestration for access, sterile field → option a.</w:t>
      </w:r>
    </w:p>
    <w:p>
      <w:r>
        <w:rPr>
          <w:b/>
        </w:rPr>
        <w:t xml:space="preserve">🇮🇳 Hinglish Decoder: </w:t>
      </w:r>
      <w:r>
        <w:t>V-drape — perineum ke upar bichhne wala STERILE drape, V-shape opening se baby aur instruments ka access; caesarean wala alag hota hai.</w:t>
      </w:r>
    </w:p>
    <w:p>
      <w:r>
        <w:rPr>
          <w:b/>
        </w:rPr>
        <w:t xml:space="preserve">💎 PNC Pearl: </w:t>
      </w:r>
      <w:r>
        <w:t>The V in the drape is the doorway — the sterility around it is the promise.</w:t>
      </w:r>
    </w:p>
    <w:p>
      <w:r>
        <w:t>Positive Marks: 1    Negative Marks: 0.33</w:t>
      </w:r>
    </w:p>
    <w:p>
      <w:r>
        <w:rPr>
          <w:b/>
        </w:rPr>
        <w:t>Question: A 30-week preterm infant develops recurrent APNOEA, LETHARGY and a BULGING ANTERIOR FONTANELLE on the third day of life, with a sudden fall in haematocrit. Cranial ultrasound reveals an INTRAVENTRICULAR HAEMORRHAGE. Which statement about this condition is CORRECT?</w:t>
      </w:r>
    </w:p>
    <w:p>
      <w:r>
        <w:t>(a)  THE GERMINAL MATRIX — A FRAGILE, RICHLY VASCULAR TISSUE PRESENT IN THE PREMATURE BRAIN — BLEEDS EASILY WITH FLUCTUATING CEREBRAL BLOOD FLOW; GRADES I-IV ARE CLASSIFIED BY ULTRASOUND, AND PREVENTION (ANTENATAL STEROIDS, GENTLE HANDLING, AVOIDING RAPID VOLUME EXPANSION) IS THE MAINSTRATEGY</w:t>
      </w:r>
    </w:p>
    <w:p>
      <w:r>
        <w:t>(b)  It is caused by surfactant deficiency and is treated with surfactant replacement</w:t>
      </w:r>
    </w:p>
    <w:p>
      <w:r>
        <w:t>(c)  It always resolves without any neurodevelopmental consequence</w:t>
      </w:r>
    </w:p>
    <w:p>
      <w:r>
        <w:t>(d)  The bleeding is caused by vitamin K deficiency and needs immediate transfusion of platelets</w:t>
      </w:r>
    </w:p>
    <w:p>
      <w:r>
        <w:t>Answer: a</w:t>
      </w:r>
    </w:p>
    <w:p>
      <w:r>
        <w:rPr>
          <w:b/>
        </w:rPr>
        <w:t>Solution: ✅ Correct Answer: a</w:t>
      </w:r>
    </w:p>
    <w:p>
      <w:r>
        <w:rPr>
          <w:b/>
        </w:rPr>
        <w:t xml:space="preserve">🧠 Clinical Rationale: </w:t>
      </w:r>
      <w:r>
        <w:t>INTRAVENTRICULAR HAEMORRHAGE (IVH) is bleeding into the VENTRICLES from the GERMINAL MATRIX — a fragile, highly vascular (immature capillary) region that exists in the PREMATURE brain (most prominent at 24-34 weeks) and involutes by term. RISK FACTORS: PREMATURITY (the single biggest risk), asphyxia/hypoxia, fluctuating cerebral blood flow (from RDS, pneumothorax, rapid volume expansion, seizures), and hypercarbia. PRESENTATION: often subtle — apnoea, lethargy, seizures, a BULGING FONTANELLE, a fall in HAEMATOCRIT, or a 'catastrophic' deterioration with a large bleed. CLASSIFICATION: Papile GRADES I-IV on CRANIAL ULTRASOUND (grade IV = intraparenchymal extension — worst prognosis; grade I = subependymal only). PREVENTION is key: ANTENATAL CORTICOSTEROIDS (betamethasone), gentle handling, minimal handling, avoiding rapid IV pushes, maintaining stable blood pressure and ventilation, and treating RDS. OUTCOME: grades I-II usually have a good outcome; grades III-IV carry risks of POST-HAEMORRHAGIC HYDROCEPHALUS and NEURODEVELOPMENTAL IMPAIRMENT (cerebral palsy) — the baby needs serial ultrasound and long-term follow-up.</w:t>
      </w:r>
    </w:p>
    <w:p>
      <w:r>
        <w:rPr>
          <w:b/>
        </w:rPr>
        <w:t xml:space="preserve">🔍 Key Clues: </w:t>
      </w:r>
      <w:r>
        <w:t>Preterm + apnoea + bulging fontanelle + falling Hct = IVH (germinal matrix) → ultrasound grading, prevention-first.</w:t>
      </w:r>
    </w:p>
    <w:p>
      <w:r>
        <w:rPr>
          <w:b/>
        </w:rPr>
        <w:t xml:space="preserve">🚨 Priority Principle: </w:t>
      </w:r>
      <w:r>
        <w:t>Protect the fragile matrix — antenatal steroids, gentle handling and stable pressures prevent what the ultrasound then confirms.</w:t>
      </w:r>
    </w:p>
    <w:p>
      <w:r>
        <w:rPr>
          <w:b/>
        </w:rPr>
        <w:t xml:space="preserve">❌ Why Not Other Options: </w:t>
      </w:r>
      <w:r>
        <w:t>b — Surfactant deficiency causes RDS (hyaline membrane disease) — IVH is bleeding from the germinal matrix, not surfactant disease. | c — Grades III-IV IVH carries significant risk of hydrocephalus and neurodevelopmental impairment — outcomes are NOT always benign. | d — IVH is not vitamin-K-deficiency bleeding (that is late VKDB) — platelets and vitamin K do not treat germinal matrix haemorrhage.</w:t>
      </w:r>
    </w:p>
    <w:p>
      <w:r>
        <w:rPr>
          <w:b/>
        </w:rPr>
        <w:t xml:space="preserve">⚠️ Exam Trap: </w:t>
      </w:r>
      <w:r>
        <w:t>The examiner pairs prematurity + germinal matrix + ultrasound grading (Papile I-IV) and makes prevention the correct emphasis.</w:t>
      </w:r>
    </w:p>
    <w:p>
      <w:r>
        <w:rPr>
          <w:b/>
        </w:rPr>
        <w:t xml:space="preserve">🩺 Clinical Thinking: </w:t>
      </w:r>
      <w:r>
        <w:t>Preterm + apnoea + bulging fontanelle + low Hct → IVH → ultrasound, gentle handling, antenatal steroids → option a.</w:t>
      </w:r>
    </w:p>
    <w:p>
      <w:r>
        <w:rPr>
          <w:b/>
        </w:rPr>
        <w:t xml:space="preserve">🇮🇳 Hinglish Decoder: </w:t>
      </w:r>
      <w:r>
        <w:t>Premature baby ke dimaag ka GERMINAL MATRIX fragile hota hai — IVH; ultrasound se grading (I-IV), prevention hi ilaj hai.</w:t>
      </w:r>
    </w:p>
    <w:p>
      <w:r>
        <w:rPr>
          <w:b/>
        </w:rPr>
        <w:t xml:space="preserve">💎 PNC Pearl: </w:t>
      </w:r>
      <w:r>
        <w:t>The premature brain's fragile nursery bleeds with the wrong touch — handle gently, stabilise early.</w:t>
      </w:r>
    </w:p>
    <w:p>
      <w:r>
        <w:t>Positive Marks: 1    Negative Marks: 0.33</w:t>
      </w:r>
    </w:p>
    <w:p>
      <w:r>
        <w:rPr>
          <w:b/>
        </w:rPr>
        <w:t>Question: A term newborn has GENERALISED HYPOTONIA — lying in a 'FROG-LEG' posture with poor head control, weak cry and absent deep tendon reflexes, but the baby is ALERT and responds to stimulation. Tongue fasciculations are observed. Which is the MOST LIKELY diagnosis?</w:t>
      </w:r>
    </w:p>
    <w:p>
      <w:r>
        <w:t>(a)  Congenital hypothyroidism</w:t>
      </w:r>
    </w:p>
    <w:p>
      <w:r>
        <w:t>(b)  SPINAL MUSCULAR ATROPHY (WERDNIG-HOFFMANN DISEASE) — AN ANTERIOR HORN CELL (LOWER MOTOR NEURON) DISORDER WITH SEVERE GENERALISED HYPOTONIA, ABSENT REFLEXES, FASCICULATIONS AND PROGRESSIVE WEAKNESS IN AN ALERT BABY</w:t>
      </w:r>
    </w:p>
    <w:p>
      <w:r>
        <w:t>(c)  Neonatal sepsis with meningitis</w:t>
      </w:r>
    </w:p>
    <w:p>
      <w:r>
        <w:t>(d)  A normal newborn variant that needs no evaluation</w:t>
      </w:r>
    </w:p>
    <w:p>
      <w:r>
        <w:t>Answer: b</w:t>
      </w:r>
    </w:p>
    <w:p>
      <w:r>
        <w:rPr>
          <w:b/>
        </w:rPr>
        <w:t>Solution: ✅ Correct Answer: b</w:t>
      </w:r>
    </w:p>
    <w:p>
      <w:r>
        <w:rPr>
          <w:b/>
        </w:rPr>
        <w:t xml:space="preserve">🧠 Clinical Rationale: </w:t>
      </w:r>
      <w:r>
        <w:t>The FLOPPY INFANT (generalised hypotonia) requires a CENTRAL vs PERIPHERAL (lower motor neuron) localisation: (1) CENTRAL causes — hypoxic-ischaemic encephalopathy, Down syndrome, metabolic disease, Prader-Willi — babies are usually DROWSY or poorly responsive and reflexes may be PRESENT; (2) PERIPHERAL causes — ANTERIOR HORN CELL disease (SPINAL MUSCULAR ATROPHY — WERDNIG-HOFFMANN type 1), neuromuscular junction (neonatal myasthenia, BOTULISM), and muscle disease (congenital myopathy). KEY CLUE: this baby is ALERT (central causes typically impair alertness) WITH ABSENT DTRs AND TONGUE FASCICULATIONS — the combination points to SMA (Werdnig-Hoffmann): an autosomal recessive degeneration of anterior horn cells causing progressive, severe, symmetric weakness, the 'frog-leg' posture, a weak cry and poor feeding, with NORMAL sensation. BOTULISM adds constipation and a poor feeding history; neonatal myasthenia improves with anticholinesterases and may respond to maternal history of myasthenia. MANAGEMENT of suspected SMA: genetic testing (SMN1 deletion), supportive care (respiratory support, feeding), and disease-modifying therapy — while sepsis and metabolic causes are excluded.</w:t>
      </w:r>
    </w:p>
    <w:p>
      <w:r>
        <w:rPr>
          <w:b/>
        </w:rPr>
        <w:t xml:space="preserve">🔍 Key Clues: </w:t>
      </w:r>
      <w:r>
        <w:t>Alert floppy baby + absent reflexes + tongue fasciculations = SMA (Werdnig-Hoffmann); drowsy floppy baby = central cause.</w:t>
      </w:r>
    </w:p>
    <w:p>
      <w:r>
        <w:rPr>
          <w:b/>
        </w:rPr>
        <w:t xml:space="preserve">🚨 Priority Principle: </w:t>
      </w:r>
      <w:r>
        <w:t>In the floppy infant, alertness and reflexes localise the lesion — the awake, areflexic baby with fasciculations is an anterior horn cell problem.</w:t>
      </w:r>
    </w:p>
    <w:p>
      <w:r>
        <w:rPr>
          <w:b/>
        </w:rPr>
        <w:t xml:space="preserve">❌ Why Not Other Options: </w:t>
      </w:r>
      <w:r>
        <w:t>a — Congenital hypothyroidism causes lethargy, poor feeding and coarse features with SLOW reflexes — not an alert baby with fasciculations. | c — Sepsis/meningitis presents with fever, irritability or lethargy, poor perfusion — not the alert-areflexic-fasciculation triad. | d — Persistent hypotonia with absent reflexes is NEVER normal — it always warrants evaluation.</w:t>
      </w:r>
    </w:p>
    <w:p>
      <w:r>
        <w:rPr>
          <w:b/>
        </w:rPr>
        <w:t xml:space="preserve">⚠️ Exam Trap: </w:t>
      </w:r>
      <w:r>
        <w:t>The examiner contrasts anterior horn cell (alert, areflexic, fasciculations — SMA) with central hypotonia (drowsy, reflexes present) and NMJ disease (botulism/myasthenia).</w:t>
      </w:r>
    </w:p>
    <w:p>
      <w:r>
        <w:rPr>
          <w:b/>
        </w:rPr>
        <w:t xml:space="preserve">🩺 Clinical Thinking: </w:t>
      </w:r>
      <w:r>
        <w:t>Alert + floppy + absent DTRs + tongue fasciculations → SMA → genetic testing and support → option b.</w:t>
      </w:r>
    </w:p>
    <w:p>
      <w:r>
        <w:rPr>
          <w:b/>
        </w:rPr>
        <w:t xml:space="preserve">🇮🇳 Hinglish Decoder: </w:t>
      </w:r>
      <w:r>
        <w:t>Bachcha HOOSHYAR hai par BODA (floppy), reflexes nahi, jeebh mein fasciculation — SPINAL MUSCULAR ATROPHY (Werdnig-Hoffmann).</w:t>
      </w:r>
    </w:p>
    <w:p>
      <w:r>
        <w:rPr>
          <w:b/>
        </w:rPr>
        <w:t xml:space="preserve">💎 PNC Pearl: </w:t>
      </w:r>
      <w:r>
        <w:t>The floppy baby who is awake with dead reflexes points down the cord, not up to the brain.</w:t>
      </w:r>
    </w:p>
    <w:p>
      <w:r>
        <w:t>Positive Marks: 1    Negative Marks: 0.33</w:t>
      </w:r>
    </w:p>
    <w:p>
      <w:r>
        <w:rPr>
          <w:b/>
        </w:rPr>
        <w:t>Question: A 2-week-old male infant presents with a 3-day history of POOR FEEDING, VOMITING, WEIGHT LOSS and DEHYDRATION. Investigations show HYPONATRAEMIA, HYPERKALAEMIA and METABOLIC ACIDOSIS. The baby is diagnosed with CONGENITAL ADRENAL HYPERPLASIA. Which statement is CORRECT?</w:t>
      </w:r>
    </w:p>
    <w:p>
      <w:r>
        <w:t>(a)  CAH IS MOST COMMONLY DUE TO 21-HYDROXYLASE DEFICIENCY — THE SALT-WASTING FORM PRESENTS IN THE NEONATAL PERIOD WITH VOMITING, DEHYDRATION, HYPONATRAEMIA, HYPERKALAEMIA AND SHOCK, AND IS TREATED WITH HYDROCORTISONE, FLUDROCORTISONE AND SODIUM SUPPLEMENTATION</w:t>
      </w:r>
    </w:p>
    <w:p>
      <w:r>
        <w:t>(b)  The most common enzyme defect is 11-beta-hydroxylase deficiency, which needs no steroid therapy</w:t>
      </w:r>
    </w:p>
    <w:p>
      <w:r>
        <w:t>(c)  The condition is treated with insulin and glucose infusion alone</w:t>
      </w:r>
    </w:p>
    <w:p>
      <w:r>
        <w:t>(d)  The baby is over-producing aldosterone, causing the salt overload</w:t>
      </w:r>
    </w:p>
    <w:p>
      <w:r>
        <w:t>Answer: a</w:t>
      </w:r>
    </w:p>
    <w:p>
      <w:r>
        <w:rPr>
          <w:b/>
        </w:rPr>
        <w:t>Solution: ✅ Correct Answer: a</w:t>
      </w:r>
    </w:p>
    <w:p>
      <w:r>
        <w:rPr>
          <w:b/>
        </w:rPr>
        <w:t xml:space="preserve">🧠 Clinical Rationale: </w:t>
      </w:r>
      <w:r>
        <w:t>CONGENITAL ADRENAL HYPERPLASIA (CAH) is an autosomal recessive disorder of CORTISOL synthesis — in over 90% of cases due to 21-HYDROXYLASE DEFICIENCY. The block in cortisol production removes negative feedback → excessive ACTH → adrenal hyperplasia and accumulation of precursors that shunt to ANDROGENS. FORMS: (1) CLASSIC SALT-WASTING (~75%) — deficient cortisol AND ALDOSTERONE → the baby develops VOMITING, POOR FEEDING, WEIGHT LOSS, DEHYDRATION, SHOCK, HYPONATRAEMIA, HYPERKALAEMIA and METABOLIC ACIDOSIS in the SECOND to FOURTH WEEK of life — a life-threatening ADRENAL CRISIS; (2) SIMPLE VIRILIZING — androgen excess only (ambiguous genitalia in FEMALES at birth — clitoromegaly, labial fusion; males may look normal and escape early detection); (3) NON-CLASSIC — mild, later onset. SCREENING: newborn screening measures 17-HYDROXYPROGESTERONE (17-OHP). TREATMENT: HYDROCORTISONE (glucocorticoid replacement) + FLUDROCORTISONE (mineralocorticoid) + SODIUM chloride supplementation; during crisis — IV fluids, dextrose and stress-dose hydrocortisone. Female virilisation is managed with surgery later. KEY NURSING POINT: the male salt-waster is easily missed — any dehydrated, vomiting newborn with hyponatraemia and hyperkalaemia must be evaluated for CAH.</w:t>
      </w:r>
    </w:p>
    <w:p>
      <w:r>
        <w:rPr>
          <w:b/>
        </w:rPr>
        <w:t xml:space="preserve">🔍 Key Clues: </w:t>
      </w:r>
      <w:r>
        <w:t>Vomiting neonate + hyponatraemia + hyperkalaemia + acidosis = salt-wasting CAH (21-OH deficiency) → hydrocortisone + fludrocortisone + salt.</w:t>
      </w:r>
    </w:p>
    <w:p>
      <w:r>
        <w:rPr>
          <w:b/>
        </w:rPr>
        <w:t xml:space="preserve">🚨 Priority Principle: </w:t>
      </w:r>
      <w:r>
        <w:t>The collapsed newborn with low sodium and high potassium has an adrenal crisis until proven otherwise — steroids first.</w:t>
      </w:r>
    </w:p>
    <w:p>
      <w:r>
        <w:rPr>
          <w:b/>
        </w:rPr>
        <w:t xml:space="preserve">❌ Why Not Other Options: </w:t>
      </w:r>
      <w:r>
        <w:t>b — 21-HYDROXYLASE (not 11-beta) is the common defect, and steroid replacement is essential — 11-beta deficiency is rarer and causes hypertension. | c — Insulin/glucose treats hyperkalaemia temporarily but does NOT replace cortisol and aldosterone — steroids are the definitive treatment. | d — Aldosterone is DEFICIENT, not excessive — the baby cannot retain sodium, hence the salt wasting.</w:t>
      </w:r>
    </w:p>
    <w:p>
      <w:r>
        <w:rPr>
          <w:b/>
        </w:rPr>
        <w:t xml:space="preserve">⚠️ Exam Trap: </w:t>
      </w:r>
      <w:r>
        <w:t>The examiner ties the electrolyte quartet (hyponatraemia, hyperkalaemia, acidosis, dehydration) to 21-OH deficiency and the steroid triad.</w:t>
      </w:r>
    </w:p>
    <w:p>
      <w:r>
        <w:rPr>
          <w:b/>
        </w:rPr>
        <w:t xml:space="preserve">🩺 Clinical Thinking: </w:t>
      </w:r>
      <w:r>
        <w:t>Vomiting neonate + low Na + high K = salt-wasting CAH → 17-OHP screen, hydrocortisone + fludrocortisone → option a.</w:t>
      </w:r>
    </w:p>
    <w:p>
      <w:r>
        <w:rPr>
          <w:b/>
        </w:rPr>
        <w:t xml:space="preserve">🇮🇳 Hinglish Decoder: </w:t>
      </w:r>
      <w:r>
        <w:t>Naya bachcha ulti kar raha hai, Na KAM aur K ZYADA — CONGENITAL ADRENAL HYPERPLASIA; hydrocortisone + fludrocortisone + namak.</w:t>
      </w:r>
    </w:p>
    <w:p>
      <w:r>
        <w:rPr>
          <w:b/>
        </w:rPr>
        <w:t xml:space="preserve">💎 PNC Pearl: </w:t>
      </w:r>
      <w:r>
        <w:t>Low sodium, high potassium, a vomiting newborn — think adrenal, give steroids, save the salt.</w:t>
      </w:r>
    </w:p>
    <w:p>
      <w:r>
        <w:t>Positive Marks: 1    Negative Marks: 0.33</w:t>
      </w:r>
    </w:p>
    <w:p>
      <w:r>
        <w:rPr>
          <w:b/>
        </w:rPr>
        <w:t>Question: A baby is born at 35 WEEKS of gestation and weighs 2.3 kg. The nurse is planning care for this LATE PRETERM infant. Which statement is CORRECT?</w:t>
      </w:r>
    </w:p>
    <w:p>
      <w:r>
        <w:t>(a)  A 35-week infant has the same maturity and risk profile as a term infant</w:t>
      </w:r>
    </w:p>
    <w:p>
      <w:r>
        <w:t>(b)  THE LATE PRETERM INFANT (34-36 6/7 WEEKS) IS AT INCREASED RISK OF HYPOGLYCAEMIA, HYPOTHERMIA, FEEDING DIFFICULTIES, HYPERBILIRUBINAEMIA AND RESPIRATORY DISTRESS COMPARED WITH TERM INFANTS — THE BABY NEEDS CLOSE MONITORING, BREASTFEEDING SUPPORT AND EARLY FOLLOW-UP</w:t>
      </w:r>
    </w:p>
    <w:p>
      <w:r>
        <w:t>(c)  Late preterm infants never require any monitoring or readmission</w:t>
      </w:r>
    </w:p>
    <w:p>
      <w:r>
        <w:t>(d)  They should be routinely separated from the mother and kept in the NICU for one week</w:t>
      </w:r>
    </w:p>
    <w:p>
      <w:r>
        <w:t>Answer: b</w:t>
      </w:r>
    </w:p>
    <w:p>
      <w:r>
        <w:rPr>
          <w:b/>
        </w:rPr>
        <w:t>Solution: ✅ Correct Answer: b</w:t>
      </w:r>
    </w:p>
    <w:p>
      <w:r>
        <w:rPr>
          <w:b/>
        </w:rPr>
        <w:t xml:space="preserve">🧠 Clinical Rationale: </w:t>
      </w:r>
      <w:r>
        <w:t>LATE PRETERM infants — born at 34 0/7 to 36 6/7 WEEKS — were previously called 'near term', a label that UNDERESTIMATED their risk: they are physiologically IMMATURE and have significantly higher morbidity than term infants, with the highest rates in the first days of life: (1) HYPOGLYCAEMIA — limited glycogen stores; (2) HYPOTHERMIA — immature thermoregulation; (3) FEEDING DIFFICULTIES — weak, uncoordinated suck-swallow, poor breastfeeding latch → inadequate intake and weight loss; (4) HYPERBILIRUBINAEMIA — immature hepatic conjugation; (5) RESPIRATORY DISTRESS — TTN, surfactant immaturity, higher risk of apnoea; (6) higher rates of jaundice-related readmission. MANAGEMENT: rooming-in with CLOSE MONITORING (temperature, blood glucose, feeding, weight, jaundice), STRONG BREASTFEEDING SUPPORT (frequent feeds, latch assessment, supplementation when needed), early follow-up within 48-72 hours of discharge, and parent education about jaundice, feeding and temperature. They do NOT automatically need NICU, but they need vigilance — the 'great imposters' of newborn care.</w:t>
      </w:r>
    </w:p>
    <w:p>
      <w:r>
        <w:rPr>
          <w:b/>
        </w:rPr>
        <w:t xml:space="preserve">🔍 Key Clues: </w:t>
      </w:r>
      <w:r>
        <w:t>34-36 6/7 weeks = late preterm → risks: hypoglycaemia, hypothermia, feeding problems, jaundice, RDS → monitor + breastfeed support.</w:t>
      </w:r>
    </w:p>
    <w:p>
      <w:r>
        <w:rPr>
          <w:b/>
        </w:rPr>
        <w:t xml:space="preserve">🚨 Priority Principle: </w:t>
      </w:r>
      <w:r>
        <w:t>The late preterm looks term but behaves preterm — monitor the four horsemen: sugar, warmth, feeds and bilirubin.</w:t>
      </w:r>
    </w:p>
    <w:p>
      <w:r>
        <w:rPr>
          <w:b/>
        </w:rPr>
        <w:t xml:space="preserve">❌ Why Not Other Options: </w:t>
      </w:r>
      <w:r>
        <w:t>a — Late preterm infants are NOT term-mature — their morbidity is significantly higher than term infants. | c — They NEED close monitoring and early follow-up — readmission for jaundice and feeding failure is common without it. | d — Routine NICU separation is unnecessary and harms breastfeeding — most late preterms room-in with the mother and are monitored on the ward.</w:t>
      </w:r>
    </w:p>
    <w:p>
      <w:r>
        <w:rPr>
          <w:b/>
        </w:rPr>
        <w:t xml:space="preserve">⚠️ Exam Trap: </w:t>
      </w:r>
      <w:r>
        <w:t>The examiner tests the 34-36 6/7-week window and its specific risks — the 'near term' label is the trap.</w:t>
      </w:r>
    </w:p>
    <w:p>
      <w:r>
        <w:rPr>
          <w:b/>
        </w:rPr>
        <w:t xml:space="preserve">🩺 Clinical Thinking: </w:t>
      </w:r>
      <w:r>
        <w:t>35 weeks = late preterm → monitor sugar/temperature/feeds/jaundice, breastfeed support, early follow-up → option b.</w:t>
      </w:r>
    </w:p>
    <w:p>
      <w:r>
        <w:rPr>
          <w:b/>
        </w:rPr>
        <w:t xml:space="preserve">🇮🇳 Hinglish Decoder: </w:t>
      </w:r>
      <w:r>
        <w:t>34-36 hafte ka bachcha LATE PRETERM — sugar girta hai, thandak, doodh nahi peeta, jaundice — kareebi monitoring chahiye.</w:t>
      </w:r>
    </w:p>
    <w:p>
      <w:r>
        <w:rPr>
          <w:b/>
        </w:rPr>
        <w:t xml:space="preserve">💎 PNC Pearl: </w:t>
      </w:r>
      <w:r>
        <w:t>The late preterm infant borrows a term face but keeps a preterm physiology — watch closely.</w:t>
      </w:r>
    </w:p>
    <w:p>
      <w:r>
        <w:t>Positive Marks: 1    Negative Marks: 0.33</w:t>
      </w:r>
    </w:p>
    <w:p>
      <w:r>
        <w:rPr>
          <w:b/>
        </w:rPr>
        <w:t>Question: A 9-month-old infant watches the nurse hide a toy under a blanket, but makes no move to search for it and looks away as if the toy no longer exists. Which developmental statement is CORRECT?</w:t>
      </w:r>
    </w:p>
    <w:p>
      <w:r>
        <w:t>(a)  This indicates severe cognitive delay requiring immediate referral</w:t>
      </w:r>
    </w:p>
    <w:p>
      <w:r>
        <w:t>(b)  This is a sign of autism spectrum disorder</w:t>
      </w:r>
    </w:p>
    <w:p>
      <w:r>
        <w:t>(c)  The infant should be punished to teach searching behaviour</w:t>
      </w:r>
    </w:p>
    <w:p>
      <w:r>
        <w:t>(d)  THE ABSENCE OF OBJECT PERMANENCE IS NORMAL AT THIS AGE — ACCORDING TO PIAGET, OBJECT PERMANENCE (KNOWING AN OBJECT EXISTS WHEN OUT OF SIGHT) EMERGES GRADUALLY IN THE SENSORIMOTOR STAGE AND IS FULLY ESTABLISHED BY ABOUT 8-12 MONTHS, WHEN THE INFANT BEGINS TO SEARCH FOR HIDDEN OBJECTS — PEEK-A-BOO PLAYS ON THIS EMERGING SKILL</w:t>
      </w:r>
    </w:p>
    <w:p>
      <w:r>
        <w:t>Answer: d</w:t>
      </w:r>
    </w:p>
    <w:p>
      <w:r>
        <w:rPr>
          <w:b/>
        </w:rPr>
        <w:t>Solution: ✅ Correct Answer: d</w:t>
      </w:r>
    </w:p>
    <w:p>
      <w:r>
        <w:rPr>
          <w:b/>
        </w:rPr>
        <w:t xml:space="preserve">🧠 Clinical Rationale: </w:t>
      </w:r>
      <w:r>
        <w:t>OBJECT PERMANENCE is the understanding that an object continues to EXIST even when it is OUT OF SIGHT — a cornerstone of PIAGET's SENSORIMOTOR STAGE (birth to 2 years). DEVELOPMENT: before about 4-8 months, the infant operates on 'out of sight, out of mind' — if a toy is hidden, the baby does not search because, to the baby, the toy no longer exists. OBJECT PERMANENCE EMERGES GRADUALLY: Stage 3-4 (about 8-12 months) — the infant begins to SEARCH for a hidden object (though with the A-not-B error — searching where it was last found); by about 18 months the child searches correctly through visible displacements. NOTE: at 9 months, the baby may still show partial object permanence — simple hiding games like PEEK-A-BOO are exactly how this skill is exercised and observed. IMPORTANT: 'not searching' at 9 months is WITHIN the normal range and is NOT a sign of cognitive delay or autism by itself — delay is a concern when a child consistently fails to search for hidden objects by about 12-18 months or misses other milestones. The nurse uses this knowledge to plan age-appropriate play and reassure parents.</w:t>
      </w:r>
    </w:p>
    <w:p>
      <w:r>
        <w:rPr>
          <w:b/>
        </w:rPr>
        <w:t xml:space="preserve">🔍 Key Clues: </w:t>
      </w:r>
      <w:r>
        <w:t>Object permanence = Piaget sensorimotor stage; 'out of sight, out of mind' before ~8-12 months; peek-a-boo exercises the skill.</w:t>
      </w:r>
    </w:p>
    <w:p>
      <w:r>
        <w:rPr>
          <w:b/>
        </w:rPr>
        <w:t xml:space="preserve">🚨 Priority Principle: </w:t>
      </w:r>
      <w:r>
        <w:t>Play reveals cognition — hide-and-seek games are the milestones of the sensorimotor mind, not tests to pass early.</w:t>
      </w:r>
    </w:p>
    <w:p>
      <w:r>
        <w:rPr>
          <w:b/>
        </w:rPr>
        <w:t xml:space="preserve">❌ Why Not Other Options: </w:t>
      </w:r>
      <w:r>
        <w:t>a — Failing to search at 9 months is NORMAL — concern arises only with persistent failure beyond the typical window and other delayed milestones. | b — Autism is a social-communication disorder — a single hiding-game behaviour is not diagnostic; autism has a triad of impairments. | c — Punishment has no role in developmental care — the correct response is age-appropriate play and reassurance.</w:t>
      </w:r>
    </w:p>
    <w:p>
      <w:r>
        <w:rPr>
          <w:b/>
        </w:rPr>
        <w:t xml:space="preserve">⚠️ Exam Trap: </w:t>
      </w:r>
      <w:r>
        <w:t>The examiner links the search-for-hidden-object behaviour to Piaget's sensorimotor stage and the ~8-12 month emergence window.</w:t>
      </w:r>
    </w:p>
    <w:p>
      <w:r>
        <w:rPr>
          <w:b/>
        </w:rPr>
        <w:t xml:space="preserve">🩺 Clinical Thinking: </w:t>
      </w:r>
      <w:r>
        <w:t>9 months + no search for hidden toy = normal pre-object-permanence → Piaget sensorimotor, peek-a-boo → option d.</w:t>
      </w:r>
    </w:p>
    <w:p>
      <w:r>
        <w:rPr>
          <w:b/>
        </w:rPr>
        <w:t xml:space="preserve">🇮🇳 Hinglish Decoder: </w:t>
      </w:r>
      <w:r>
        <w:t>9 mahine ka bachcha chhupi hui cheez nahi dhundta — ye NORMAL hai; object permanence 8-12 mahine mein banta hai (Piaget).</w:t>
      </w:r>
    </w:p>
    <w:p>
      <w:r>
        <w:rPr>
          <w:b/>
        </w:rPr>
        <w:t xml:space="preserve">💎 PNC Pearl: </w:t>
      </w:r>
      <w:r>
        <w:t>Out of sight, out of mind — until the sensorimotor mind learns to keep looking.</w:t>
      </w:r>
    </w:p>
    <w:p>
      <w:r>
        <w:t>Positive Marks: 1    Negative Marks: 0.33</w:t>
      </w:r>
    </w:p>
    <w:p>
      <w:r>
        <w:rPr>
          <w:b/>
        </w:rPr>
        <w:t>Question: A 3-year-old child's HEIGHT plotted on the WHO growth chart shown in the image falls BELOW THE -3 STANDARD DEVIATION (SD) LINE for age. Which classification and action are CORRECT?</w:t>
      </w:r>
      <w:r>
        <w:drawing>
          <wp:inline xmlns:a="http://schemas.openxmlformats.org/drawingml/2006/main" xmlns:pic="http://schemas.openxmlformats.org/drawingml/2006/picture">
            <wp:extent cx="2560320" cy="1803205"/>
            <wp:docPr id="2" name="Picture 2"/>
            <wp:cNvGraphicFramePr>
              <a:graphicFrameLocks noChangeAspect="1"/>
            </wp:cNvGraphicFramePr>
            <a:graphic>
              <a:graphicData uri="http://schemas.openxmlformats.org/drawingml/2006/picture">
                <pic:pic>
                  <pic:nvPicPr>
                    <pic:cNvPr id="0" name="M23-Q51.png"/>
                    <pic:cNvPicPr/>
                  </pic:nvPicPr>
                  <pic:blipFill>
                    <a:blip r:embed="rId10"/>
                    <a:stretch>
                      <a:fillRect/>
                    </a:stretch>
                  </pic:blipFill>
                  <pic:spPr>
                    <a:xfrm>
                      <a:off x="0" y="0"/>
                      <a:ext cx="2560320" cy="1803205"/>
                    </a:xfrm>
                    <a:prstGeom prst="rect"/>
                  </pic:spPr>
                </pic:pic>
              </a:graphicData>
            </a:graphic>
          </wp:inline>
        </w:drawing>
      </w:r>
    </w:p>
    <w:p>
      <w:r>
        <w:t>(a)  Normal height — reassure the parents</w:t>
      </w:r>
    </w:p>
    <w:p>
      <w:r>
        <w:t>(b)  Wasting — start high-protein feeds today</w:t>
      </w:r>
    </w:p>
    <w:p>
      <w:r>
        <w:t>(c)  Obesity — restrict the child's diet immediately</w:t>
      </w:r>
    </w:p>
    <w:p>
      <w:r>
        <w:t>(d)  SEVERE STUNTING (CHRONIC MALNUTRITION) — REFER FOR NUTRITIONAL ASSESSMENT, TREAT UNDERLYING CAUSES (INFECTION, INADEQUATE FEEDING, POVERTY), AND MONITOR LINEAR GROWTH — HEIGHT-FOR-AGE BELOW -3SD INDICATES SEVERE CHRONIC UNDERNUTRITION</w:t>
      </w:r>
    </w:p>
    <w:p>
      <w:r>
        <w:t>Answer: d</w:t>
      </w:r>
    </w:p>
    <w:p>
      <w:r>
        <w:rPr>
          <w:b/>
        </w:rPr>
        <w:t>Solution: ✅ Correct Answer: d</w:t>
      </w:r>
    </w:p>
    <w:p>
      <w:r>
        <w:rPr>
          <w:b/>
        </w:rPr>
        <w:t xml:space="preserve">🧠 Clinical Rationale: </w:t>
      </w:r>
      <w:r>
        <w:t>HEIGHT-FOR-AGE is the anthropometric indicator of CHRONIC malnutrition (STUNTING) — it reflects FAILED LINEAR GROWTH over time. WHO CLASSIFICATION: height-for-age between -2SD and -3SD = MODERATE STUNTING; BELOW -3SD = SEVERE STUNTING. KEY DISTINCTIONS: (1) STUNTING (height-for-age low) = CHRONIC — the child was short for a long time (inadequate diet, repeated infections, poverty, neglect); (2) WASTING (weight-for-height low) = ACUTE — recent rapid weight loss; (3) UNDERWEIGHT (weight-for-age low) = a composite, cannot separate acute from chronic. ACTIONS for severe stunting: (1) COMPREHENSIVE nutritional assessment and growth monitoring; (2) treat the CAUSES — recurrent infections (diarrhoea, worms), inadequate complementary feeding, food insecurity; (3) nutrition counselling and supplementary feeding where indicated; (4) screen the family and siblings; (5) long-term follow-up of linear growth. Stunting is the signature indicator of the National Nutrition Mission (POSHAN Abhiyaan) — reducing it is a national priority.</w:t>
      </w:r>
    </w:p>
    <w:p>
      <w:r>
        <w:rPr>
          <w:b/>
        </w:rPr>
        <w:t xml:space="preserve">🔍 Key Clues: </w:t>
      </w:r>
      <w:r>
        <w:t>Height-for-age &lt; -3SD = SEVERE STUNTING (chronic); -2 to -3SD = moderate; wasting = weight-for-height (acute).</w:t>
      </w:r>
    </w:p>
    <w:p>
      <w:r>
        <w:rPr>
          <w:b/>
        </w:rPr>
        <w:t xml:space="preserve">🚨 Priority Principle: </w:t>
      </w:r>
      <w:r>
        <w:t>The axis tells the story — height says chronic, weight-for-height says acute, and -3SD says severe.</w:t>
      </w:r>
    </w:p>
    <w:p>
      <w:r>
        <w:rPr>
          <w:b/>
        </w:rPr>
        <w:t xml:space="preserve">❌ Why Not Other Options: </w:t>
      </w:r>
      <w:r>
        <w:t>a — Below -3SD height-for-age is clearly abnormal — reassurance without action misses severe chronic malnutrition. | b — Wasting is weight-for-HEIGHT (acute) — this chart shows height-for-age, which classifies STUNTING. | c — The child is severely UNDER-nourished in linear growth — obesity is the opposite end of the spectrum and does not fit the plot.</w:t>
      </w:r>
    </w:p>
    <w:p>
      <w:r>
        <w:rPr>
          <w:b/>
        </w:rPr>
        <w:t xml:space="preserve">⚠️ Exam Trap: </w:t>
      </w:r>
      <w:r>
        <w:t>The examiner tests the three-way distinction — stunting (height-for-age, chronic), wasting (weight-for-height, acute), underweight (weight-for-age).</w:t>
      </w:r>
    </w:p>
    <w:p>
      <w:r>
        <w:rPr>
          <w:b/>
        </w:rPr>
        <w:t xml:space="preserve">🩺 Clinical Thinking: </w:t>
      </w:r>
      <w:r>
        <w:t>Height &lt; -3SD = severe stunting → chronic malnutrition → nutritional referral and cause treatment → option d.</w:t>
      </w:r>
    </w:p>
    <w:p>
      <w:r>
        <w:rPr>
          <w:b/>
        </w:rPr>
        <w:t xml:space="preserve">🇮🇳 Hinglish Decoder: </w:t>
      </w:r>
      <w:r>
        <w:t>Lambai (height) -3SD se neeche = SEVERE STUNTING — purani (chronic) kusangati; wasting alag hai (weight-for-height).</w:t>
      </w:r>
    </w:p>
    <w:p>
      <w:r>
        <w:rPr>
          <w:b/>
        </w:rPr>
        <w:t xml:space="preserve">💎 PNC Pearl: </w:t>
      </w:r>
      <w:r>
        <w:t>The short-for-age child carries the history of years — treat the causes, not just the chart.</w:t>
      </w:r>
    </w:p>
    <w:p>
      <w:r>
        <w:t>Positive Marks: 1    Negative Marks: 0.33</w:t>
      </w:r>
    </w:p>
    <w:p>
      <w:r>
        <w:rPr>
          <w:b/>
        </w:rPr>
        <w:t>Question: A community health nurse is educating a mothers' group about the dangers of SECONDHAND (PASSIVE) SMOKING. Which statement is CORRECT?</w:t>
      </w:r>
    </w:p>
    <w:p>
      <w:r>
        <w:t>(a)  Secondhand smoke is harmless when the child is in another room</w:t>
      </w:r>
    </w:p>
    <w:p>
      <w:r>
        <w:t>(b)  OPENING A WINDOW OR SMOKING NEAR A FAN REMOVES ALL THE DANGER OF SECONDHAND SMOKE</w:t>
      </w:r>
    </w:p>
    <w:p>
      <w:r>
        <w:t>(c)  THERE IS NO SAFE LEVEL OF EXPOSURE TO SECONDHAND SMOKE — IN CHILDREN IT CAUSES SUDDEN INFANT DEATH SYNDROME, LOWER RESPIRATORY INFECTIONS, ASTHMA EXACERBATIONS AND OTITIS MEDIA, AND IN ADULTS HEART DISEASE, STROKE AND LUNG CANCER</w:t>
      </w:r>
    </w:p>
    <w:p>
      <w:r>
        <w:t>(d)  Only the smoker himself is harmed; family members are protected</w:t>
      </w:r>
    </w:p>
    <w:p>
      <w:r>
        <w:t>Answer: c</w:t>
      </w:r>
    </w:p>
    <w:p>
      <w:r>
        <w:rPr>
          <w:b/>
        </w:rPr>
        <w:t>Solution: ✅ Correct Answer: c</w:t>
      </w:r>
    </w:p>
    <w:p>
      <w:r>
        <w:rPr>
          <w:b/>
        </w:rPr>
        <w:t xml:space="preserve">🧠 Clinical Rationale: </w:t>
      </w:r>
      <w:r>
        <w:t>SECONDHAND (PASSIVE/ENVIRONMENTAL TOBACCO) SMOKE is the mixture of sidestream smoke from the burning cigarette and the exhaled mainstream smoke — and THERE IS NO SAFE LEVEL OF EXPOSURE. HEALTH EFFECTS: (1) IN CHILDREN — SUDDEN INFANT DEATH SYNDROME (SIDS), LOWER RESPIRATORY TRACT INFECTIONS (pneumonia, bronchiolitis), WORSENING OF ASTHMA, MIDDLE EAR DISEASE (otitis media), reduced lung growth; (2) IN ADULTS — CORONARY HEART DISEASE, STROKE and LUNG CANCER; (3) in pregnancy — low birth weight. PREVENTION: (1) COMPLETE SMOKING BANS in the home and car — ventilation (windows, fans) and 'smoking in another room' do NOT eliminate exposure; (2) the COTPA (Cigarettes and Other Tobacco Products Act, 2003) prohibits smoking in PUBLIC PLACES; (3) the National Tobacco Control Programme (NTCP, 2007-08) funds cessation services and awareness; (4) the nurse COUNSELS the smoker to quit and supports a smoke-free home — tobacco-free homes and public places protect non-smokers, especially children.</w:t>
      </w:r>
    </w:p>
    <w:p>
      <w:r>
        <w:rPr>
          <w:b/>
        </w:rPr>
        <w:t xml:space="preserve">🔍 Key Clues: </w:t>
      </w:r>
      <w:r>
        <w:t>Secondhand smoke = no safe level → children: SIDS, LRTI, asthma, otitis media; adults: IHD, stroke, lung cancer; ban smoking in home/car.</w:t>
      </w:r>
    </w:p>
    <w:p>
      <w:r>
        <w:rPr>
          <w:b/>
        </w:rPr>
        <w:t xml:space="preserve">🚨 Priority Principle: </w:t>
      </w:r>
      <w:r>
        <w:t>Smoke-free homes are the unit of prevention — no fan, window or room change makes smoke safe for a child.</w:t>
      </w:r>
    </w:p>
    <w:p>
      <w:r>
        <w:rPr>
          <w:b/>
        </w:rPr>
        <w:t xml:space="preserve">❌ Why Not Other Options: </w:t>
      </w:r>
      <w:r>
        <w:t>a — 'Another room' does not protect — smoke travels through the house; only a COMPLETE home smoking ban helps. | b — Ventilation reduces odour, not risk — there is no safe level of secondhand smoke exposure. | d — Non-smoking family members ARE harmed — heart disease, stroke, lung cancer and children's respiratory disease all rise with exposure.</w:t>
      </w:r>
    </w:p>
    <w:p>
      <w:r>
        <w:rPr>
          <w:b/>
        </w:rPr>
        <w:t xml:space="preserve">⚠️ Exam Trap: </w:t>
      </w:r>
      <w:r>
        <w:t>The examiner contrasts ventilation/moving rooms (false safety) with the complete ban (true protection) and the child/adult harm list.</w:t>
      </w:r>
    </w:p>
    <w:p>
      <w:r>
        <w:rPr>
          <w:b/>
        </w:rPr>
        <w:t xml:space="preserve">🩺 Clinical Thinking: </w:t>
      </w:r>
      <w:r>
        <w:t>Passive smoking → no safe level → SIDS/LRTI/asthma in kids, IHD/stroke in adults → smoke-free home → option c.</w:t>
      </w:r>
    </w:p>
    <w:p>
      <w:r>
        <w:rPr>
          <w:b/>
        </w:rPr>
        <w:t xml:space="preserve">🇮🇳 Hinglish Decoder: </w:t>
      </w:r>
      <w:r>
        <w:t>SECONDHAND smoke ka koi safe level NAHI — bachchon ko SIDS, pneumonia, asthma; ghar mein smoking BAN karo.</w:t>
      </w:r>
    </w:p>
    <w:p>
      <w:r>
        <w:rPr>
          <w:b/>
        </w:rPr>
        <w:t xml:space="preserve">💎 PNC Pearl: </w:t>
      </w:r>
      <w:r>
        <w:t>A fan moves the smoke, not the risk — the only safe home is a smoke-free home.</w:t>
      </w:r>
    </w:p>
    <w:p>
      <w:r>
        <w:t>Positive Marks: 1    Negative Marks: 0.33</w:t>
      </w:r>
    </w:p>
    <w:p>
      <w:r>
        <w:rPr>
          <w:b/>
        </w:rPr>
        <w:t>Question: Which statement about the NATIONAL PROGRAMME FOR HEALTH CARE OF THE ELDERLY (NPHCE) is CORRECT?</w:t>
      </w:r>
    </w:p>
    <w:p>
      <w:r>
        <w:t>(a)  It focuses only on surgical care of elderly patients</w:t>
      </w:r>
    </w:p>
    <w:p>
      <w:r>
        <w:t>(b)  IT PROVIDES GERIATRIC OPDs AND WARDS AT DISTRICT HOSPITALS, REGIONAL GERIATRIC CENTRES, PHYSIOTHERAPY, HOME-BASED CARE AND TRAINED GERIATRIC MANPOWER — LAUNCHED IN 2010-11 TO ADDRESS THE HEALTH NEEDS OF THE AGEING POPULATION</w:t>
      </w:r>
    </w:p>
    <w:p>
      <w:r>
        <w:t>(c)  It is a programme exclusively for institutionalising elderly people</w:t>
      </w:r>
    </w:p>
    <w:p>
      <w:r>
        <w:t>(d)  It covers only the urban elderly population</w:t>
      </w:r>
    </w:p>
    <w:p>
      <w:r>
        <w:t>Answer: b</w:t>
      </w:r>
    </w:p>
    <w:p>
      <w:r>
        <w:rPr>
          <w:b/>
        </w:rPr>
        <w:t>Solution: ✅ Correct Answer: b</w:t>
      </w:r>
    </w:p>
    <w:p>
      <w:r>
        <w:rPr>
          <w:b/>
        </w:rPr>
        <w:t xml:space="preserve">🧠 Clinical Rationale: </w:t>
      </w:r>
      <w:r>
        <w:t>The NATIONAL PROGRAMME FOR HEALTH CARE OF THE ELDERLY (NPHCE) — launched in 2010-11 by the MINISTRY OF HEALTH AND FAMILY WELFARE — addresses the growing health needs of India's AGEING POPULATION (the 60+ group). COMPONENTS: (1) 8 REGIONAL GERIATRIC CENTRES (in medical colleges) for training, referral and research; (2) GERIATRIC OPDs at district hospitals with dedicated 24-7 BEDS/WARDS; (3) PHYSIOTHERAPY and rehabilitation services; (4) HOME-BASED CARE and caregiver training; (5) trained GERIATRIC manpower (physicians, nurses, physiotherapists); (6) health promotion, IEC and screening for geriatric syndromes (falls, dementia, depression, incontinence, malnutrition); (7) referral linkage to tertiary centres. It is implemented across the country, in districts, through the existing health system (not urban-only and not institutionalisation). Related schemes include the Pradhan Mantri Jan Arogya Yojana (PM-JAY) cover for the elderly and the Maintenance and Welfare of Parents and Senior Citizens Act. The community health nurse's role: screening the elderly, falls prevention, chronic disease follow-up and home visits.</w:t>
      </w:r>
    </w:p>
    <w:p>
      <w:r>
        <w:rPr>
          <w:b/>
        </w:rPr>
        <w:t xml:space="preserve">🔍 Key Clues: </w:t>
      </w:r>
      <w:r>
        <w:t>NPHCE (2010-11) = geriatric OPDs + wards at district hospitals, regional geriatric centres, physiotherapy, home-based care.</w:t>
      </w:r>
    </w:p>
    <w:p>
      <w:r>
        <w:rPr>
          <w:b/>
        </w:rPr>
        <w:t xml:space="preserve">🚨 Priority Principle: </w:t>
      </w:r>
      <w:r>
        <w:t>Age in place with support — OPDs, home care and rehabilitation keep the elderly functional, not institutionalised.</w:t>
      </w:r>
    </w:p>
    <w:p>
      <w:r>
        <w:rPr>
          <w:b/>
        </w:rPr>
        <w:t xml:space="preserve">❌ Why Not Other Options: </w:t>
      </w:r>
      <w:r>
        <w:t>a — NPHCE covers preventive, curative, rehabilitative and home-based care — it is not surgery-focused. | c — The programme supports ageing IN THE COMMUNITY with home-based care — institutionalisation is not its purpose. | d — NPHCE is implemented in districts across the country — it is not restricted to urban areas.</w:t>
      </w:r>
    </w:p>
    <w:p>
      <w:r>
        <w:rPr>
          <w:b/>
        </w:rPr>
        <w:t xml:space="preserve">⚠️ Exam Trap: </w:t>
      </w:r>
      <w:r>
        <w:t>The examiner tests the NPHCE components (geriatric OPD/wards, regional centres, physiotherapy, home care) and the 2010-11 launch.</w:t>
      </w:r>
    </w:p>
    <w:p>
      <w:r>
        <w:rPr>
          <w:b/>
        </w:rPr>
        <w:t xml:space="preserve">🩺 Clinical Thinking: </w:t>
      </w:r>
      <w:r>
        <w:t>Elderly care programme → NPHCE 2010-11 → geriatric OPD/wards + regional centres + home care → option b.</w:t>
      </w:r>
    </w:p>
    <w:p>
      <w:r>
        <w:rPr>
          <w:b/>
        </w:rPr>
        <w:t xml:space="preserve">🇮🇳 Hinglish Decoder: </w:t>
      </w:r>
      <w:r>
        <w:t>NPHCE (2010-11) = budhape ki sehat — district hospital mein GERIATRIC OPD/ward, physiotherapy, ghar par dekhabhal.</w:t>
      </w:r>
    </w:p>
    <w:p>
      <w:r>
        <w:rPr>
          <w:b/>
        </w:rPr>
        <w:t xml:space="preserve">💎 PNC Pearl: </w:t>
      </w:r>
      <w:r>
        <w:t>Old age deserves an OPD, not an institution — NPHCE keeps elders at home and in care.</w:t>
      </w:r>
    </w:p>
    <w:p>
      <w:r>
        <w:t>Positive Marks: 1    Negative Marks: 0.33</w:t>
      </w:r>
    </w:p>
    <w:p>
      <w:r>
        <w:rPr>
          <w:b/>
        </w:rPr>
        <w:t>Question: A TB patient on DOTS has missed his drugs for two consecutive months. The health worker plans DEFAULTER TRACING. Which action is appropriate?</w:t>
      </w:r>
    </w:p>
    <w:p>
      <w:r>
        <w:t>(a)  Close the case file and mark the patient as cured</w:t>
      </w:r>
    </w:p>
    <w:p>
      <w:r>
        <w:t>(b)  Wait six months before acting, in case the patient returns by himself</w:t>
      </w:r>
    </w:p>
    <w:p>
      <w:r>
        <w:t>(c)  Inform the police that the patient has committed a crime</w:t>
      </w:r>
    </w:p>
    <w:p>
      <w:r>
        <w:t>(d)  VISIT THE PATIENT'S HOME WITHIN DAYS, IDENTIFY THE REASON FOR INTERRUPTION (SIDE EFFECTS, COST, STIGMA, TRAVEL), COUNSEL AND RESTART DIRECTLY OBSERVED TREATMENT, AND REQUEST SPUTUM EXAMINATION — THE PATIENT IS TRACED AND RETURNED TO TREATMENT WITHOUT DELAY</w:t>
      </w:r>
    </w:p>
    <w:p>
      <w:r>
        <w:t>Answer: d</w:t>
      </w:r>
    </w:p>
    <w:p>
      <w:r>
        <w:rPr>
          <w:b/>
        </w:rPr>
        <w:t>Solution: ✅ Correct Answer: d</w:t>
      </w:r>
    </w:p>
    <w:p>
      <w:r>
        <w:rPr>
          <w:b/>
        </w:rPr>
        <w:t xml:space="preserve">🧠 Clinical Rationale: </w:t>
      </w:r>
      <w:r>
        <w:t>A DEFAULTER in TB treatment is a patient who has INTERRUPTED treatment — under programme definitions, missing doses for TWO CONSECUTIVE MONTHS. DEFAULTER RETRIEVAL (tracing) is a core DOTS activity: (1) the health worker makes a HOME VISIT PROMPTLY (within days — not weeks) after the interruption is noticed; (2) IDENTIFY THE REASON — drug side effects, financial constraints, distance/travel, stigma, feeling better and stopping, alcoholism, migration; (3) COUNSEL the patient and family, address the cause (refer for side-effect management, link to social support, NIKSHAY/community DOT provider), and RESTART directly observed treatment; (4) request SPUTUM EXAMINATION to reassess status; (5) document and update the treatment card and NIKSHAY portal. DEFERRED ACTION increases the risk of DRUG RESISTANCE (MDR-TB) and ongoing transmission. The health worker is a facilitator, not an enforcer — tracing is supportive, not punitive.</w:t>
      </w:r>
    </w:p>
    <w:p>
      <w:r>
        <w:rPr>
          <w:b/>
        </w:rPr>
        <w:t xml:space="preserve">🔍 Key Clues: </w:t>
      </w:r>
      <w:r>
        <w:t>Defaulter = missed 2 consecutive months → prompt home visit, find the reason, counsel, restart DOT, repeat sputum.</w:t>
      </w:r>
    </w:p>
    <w:p>
      <w:r>
        <w:rPr>
          <w:b/>
        </w:rPr>
        <w:t xml:space="preserve">🚨 Priority Principle: </w:t>
      </w:r>
      <w:r>
        <w:t>Every interrupted dose is a step toward resistance — trace, counsel and restart before the bacteria learn the drug.</w:t>
      </w:r>
    </w:p>
    <w:p>
      <w:r>
        <w:rPr>
          <w:b/>
        </w:rPr>
        <w:t xml:space="preserve">❌ Why Not Other Options: </w:t>
      </w:r>
      <w:r>
        <w:t>a — Closing the file as 'cured' without completing treatment is falsification — the patient remains infectious and at risk of resistance. | b — Waiting months allows resistance and transmission — tracing must be PROMPT, within days. | c — Non-adherence is a health problem, not a crime — the response is counselling and support, not policing.</w:t>
      </w:r>
    </w:p>
    <w:p>
      <w:r>
        <w:rPr>
          <w:b/>
        </w:rPr>
        <w:t xml:space="preserve">⚠️ Exam Trap: </w:t>
      </w:r>
      <w:r>
        <w:t>The examiner contrasts prompt supportive retrieval (correct) with closure, delay and punitive action (all wrong).</w:t>
      </w:r>
    </w:p>
    <w:p>
      <w:r>
        <w:rPr>
          <w:b/>
        </w:rPr>
        <w:t xml:space="preserve">🩺 Clinical Thinking: </w:t>
      </w:r>
      <w:r>
        <w:t>Missed 2 months → defaulter → prompt home visit, counsel, restart DOT + sputum → option d.</w:t>
      </w:r>
    </w:p>
    <w:p>
      <w:r>
        <w:rPr>
          <w:b/>
        </w:rPr>
        <w:t xml:space="preserve">🇮🇳 Hinglish Decoder: </w:t>
      </w:r>
      <w:r>
        <w:t>TB ka mizaaj (dose) 2 mahine chhoota — turant GHAR jaakar wajah jano, samjhao, DOTS dobara shuru karo.</w:t>
      </w:r>
    </w:p>
    <w:p>
      <w:r>
        <w:rPr>
          <w:b/>
        </w:rPr>
        <w:t xml:space="preserve">💎 PNC Pearl: </w:t>
      </w:r>
      <w:r>
        <w:t>The defaulter is one home visit away from cure — trace today, resist tomorrow.</w:t>
      </w:r>
    </w:p>
    <w:p>
      <w:r>
        <w:t>Positive Marks: 1    Negative Marks: 0.33</w:t>
      </w:r>
    </w:p>
    <w:p>
      <w:r>
        <w:rPr>
          <w:b/>
        </w:rPr>
        <w:t>Question: The community health nurse plans DOMICILIARY CARE for a bedridden elderly patient with diabetes and a pressure ulcer. Which statement about domiciliary (home-based) nursing care is CORRECT?</w:t>
      </w:r>
    </w:p>
    <w:p>
      <w:r>
        <w:t>(a)  Home visits are made only for infectious disease outbreaks</w:t>
      </w:r>
    </w:p>
    <w:p>
      <w:r>
        <w:t>(b)  Domiciliary care replaces all hospital care and is unsuitable for chronic illness</w:t>
      </w:r>
    </w:p>
    <w:p>
      <w:r>
        <w:t>(c)  DOMICILIARY CARE PROVIDES NURSING, TREATMENT AND HEALTH TEACHING AT THE PATIENT'S HOME — IT SUITS CHRONIC ILLNESS, ELDERLY AND POST-DISCHARGE PATIENTS, REDUCES HOSPITAL STAY AND COST, KEEPS THE FAMILY INVOLVED, AND INCLUDES WOUND CARE, MEDICATION SUPERVISION AND REFERRAL</w:t>
      </w:r>
    </w:p>
    <w:p>
      <w:r>
        <w:t>(d)  The nurse performs all care herself and never involves the family</w:t>
      </w:r>
    </w:p>
    <w:p>
      <w:r>
        <w:t>Answer: c</w:t>
      </w:r>
    </w:p>
    <w:p>
      <w:r>
        <w:rPr>
          <w:b/>
        </w:rPr>
        <w:t>Solution: ✅ Correct Answer: c</w:t>
      </w:r>
    </w:p>
    <w:p>
      <w:r>
        <w:rPr>
          <w:b/>
        </w:rPr>
        <w:t xml:space="preserve">🧠 Clinical Rationale: </w:t>
      </w:r>
      <w:r>
        <w:t>DOMICILIARY CARE (home-based care) is nursing care DELIVERED AT THE PATIENT'S HOME by the community health nurse, often with trained family caregivers. PURPOSE AND ADVANTAGES: (1) suits CHRONIC illnesses, the ELDERLY, the terminally ill (palliative care) and patients recently discharged from hospital; (2) reduces hospital stay, bed occupancy and the COST of care; (3) keeps the patient in a familiar environment — better comfort and psychological well-being; (4) INVOLVES AND TRAINS THE FAMILY as caregivers — continuity beyond the visit; (5) enables early detection of complications and appropriate REFERRAL. ELEMENTS OF THE DOMICILIARY VISIT: assessment (physical, social, environmental), nursing procedures (WOUND CARE, pressure-ulcer care, medication supervision, injections, catheter care, rehabilitation exercises), HEALTH TEACHING (diet, hygiene, positioning, prevention of pressure ulcers), support and referral. The nurse's role is TEACHER AND SUPERVISOR as much as performer — empowering the family is central, and the visit is planned and documented.</w:t>
      </w:r>
    </w:p>
    <w:p>
      <w:r>
        <w:rPr>
          <w:b/>
        </w:rPr>
        <w:t xml:space="preserve">🔍 Key Clues: </w:t>
      </w:r>
      <w:r>
        <w:t>Domiciliary care = nursing + treatment + teaching at home → chronic illness/elderly/post-discharge; reduces cost, involves family.</w:t>
      </w:r>
    </w:p>
    <w:p>
      <w:r>
        <w:rPr>
          <w:b/>
        </w:rPr>
        <w:t xml:space="preserve">🚨 Priority Principle: </w:t>
      </w:r>
      <w:r>
        <w:t>The home is a care setting — the nurse treats, teaches and hands the skills to the family.</w:t>
      </w:r>
    </w:p>
    <w:p>
      <w:r>
        <w:rPr>
          <w:b/>
        </w:rPr>
        <w:t xml:space="preserve">❌ Why Not Other Options: </w:t>
      </w:r>
      <w:r>
        <w:t>a — Home visits cover chronic illness, maternal-child care, elderly care and follow-up — they are not limited to outbreaks. | b — Domiciliary care COMPLEMENTS hospital care — it is ideal for chronic illness but does not replace acute hospital treatment. | d — Family involvement and caregiver training are CORE to domiciliary care — the nurse teaches, supervises and supports rather than doing everything alone.</w:t>
      </w:r>
    </w:p>
    <w:p>
      <w:r>
        <w:rPr>
          <w:b/>
        </w:rPr>
        <w:t xml:space="preserve">⚠️ Exam Trap: </w:t>
      </w:r>
      <w:r>
        <w:t>The examiner contrasts domiciliary care (chronic illness, family-involving, cost-reducing) with hospital-based care.</w:t>
      </w:r>
    </w:p>
    <w:p>
      <w:r>
        <w:rPr>
          <w:b/>
        </w:rPr>
        <w:t xml:space="preserve">🩺 Clinical Thinking: </w:t>
      </w:r>
      <w:r>
        <w:t>Home-based nursing for chronic/elderly → treat, teach, involve family, refer → option c.</w:t>
      </w:r>
    </w:p>
    <w:p>
      <w:r>
        <w:rPr>
          <w:b/>
        </w:rPr>
        <w:t xml:space="preserve">🇮🇳 Hinglish Decoder: </w:t>
      </w:r>
      <w:r>
        <w:t>DOMICILIARY care = ghar par nursing — purani bimari, budhe, discharge ke baad; parivar ko sikhana zaroori hai.</w:t>
      </w:r>
    </w:p>
    <w:p>
      <w:r>
        <w:rPr>
          <w:b/>
        </w:rPr>
        <w:t xml:space="preserve">💎 PNC Pearl: </w:t>
      </w:r>
      <w:r>
        <w:t>Four walls of home can heal as well as a ward — when the nurse teaches the family to care.</w:t>
      </w:r>
    </w:p>
    <w:p>
      <w:r>
        <w:t>Positive Marks: 1    Negative Marks: 0.33</w:t>
      </w:r>
    </w:p>
    <w:p>
      <w:r>
        <w:rPr>
          <w:b/>
        </w:rPr>
        <w:t>Question: A 5-year-old girl speaks fluently at HOME with her parents, but at SCHOOL she remains COMPLETELY SILENT for the entire session — she does not speak to teachers or classmates, although she participates non-verbally and has normal hearing and language development. Which is the MOST LIKELY diagnosis?</w:t>
      </w:r>
    </w:p>
    <w:p>
      <w:r>
        <w:t>(a)  Aphasia from brain injury</w:t>
      </w:r>
    </w:p>
    <w:p>
      <w:r>
        <w:t>(b)  Intellectual disability</w:t>
      </w:r>
    </w:p>
    <w:p>
      <w:r>
        <w:t>(c)  SELECTIVE MUTISM — A CONSISTENT FAILURE TO SPEAK IN SPECIFIC SOCIAL SITUATIONS (E.G., SCHOOL) DESPITE SPEAKING IN OTHER SETTINGS, FOR AT LEAST ONE MONTH, NOT DUE TO A COMMUNICATION DISORDER OR LACK OF KNOWLEDGE OF THE LANGUAGE — IT IS AN ANXIETY-RELATED DISORDER</w:t>
      </w:r>
    </w:p>
    <w:p>
      <w:r>
        <w:t>(d)  Autism spectrum disorder</w:t>
      </w:r>
    </w:p>
    <w:p>
      <w:r>
        <w:t>Answer: c</w:t>
      </w:r>
    </w:p>
    <w:p>
      <w:r>
        <w:rPr>
          <w:b/>
        </w:rPr>
        <w:t>Solution: ✅ Correct Answer: c</w:t>
      </w:r>
    </w:p>
    <w:p>
      <w:r>
        <w:rPr>
          <w:b/>
        </w:rPr>
        <w:t xml:space="preserve">🧠 Clinical Rationale: </w:t>
      </w:r>
      <w:r>
        <w:t>SELECTIVE MUTISM is a childhood anxiety disorder (closely related to SOCIAL ANXIETY disorder) characterised by the CONSISTENT FAILURE TO SPEAK in SPECIFIC social situations (typically SCHOOL) where speaking is expected, WHILE SPEAKING NORMALLY in other settings (usually HOME), persisting for AT LEAST ONE MONTH (beyond the first month of school). CRUCIAL EXCLUSIONS: the failure is NOT due to a COMMUNICATION DISORDER (language is intact), NOT due to lack of knowledge/comfort with the language, and NOT part of autism or intellectual disability. CHILDREN often freeze, avoid eye contact, cling and use non-verbal communication. MANAGEMENT: (1) DO NOT FORCE, coerce or punish speaking — this increases anxiety; (2) BEHAVIOURAL interventions — stimulus fading, shaping and positive reinforcement of non-verbal and then verbal responses; (3) involve parents and teachers consistently; (4) treat COMORBID social anxiety (cognitive-behavioural therapy; SSRIs may be considered); (5) speech-language assessment to confirm intact language; (6) gradual, low-pressure exposure to speaking in the classroom.</w:t>
      </w:r>
    </w:p>
    <w:p>
      <w:r>
        <w:rPr>
          <w:b/>
        </w:rPr>
        <w:t xml:space="preserve">🔍 Key Clues: </w:t>
      </w:r>
      <w:r>
        <w:t>Speaks at home, silent at school ≥1 month, normal language/hearing = selective mutism (anxiety) → behavioural therapy, never force speech.</w:t>
      </w:r>
    </w:p>
    <w:p>
      <w:r>
        <w:rPr>
          <w:b/>
        </w:rPr>
        <w:t xml:space="preserve">🚨 Priority Principle: </w:t>
      </w:r>
      <w:r>
        <w:t>The silence is anxiety, not defiance — remove the pressure and shape speech gradually.</w:t>
      </w:r>
    </w:p>
    <w:p>
      <w:r>
        <w:rPr>
          <w:b/>
        </w:rPr>
        <w:t xml:space="preserve">❌ Why Not Other Options: </w:t>
      </w:r>
      <w:r>
        <w:t>a — Aphasia impairs language in ALL settings from an acquired brain lesion — here language is normal and speech is situation-specific. | b — Intellectual disability affects development across domains — this child has normal language and cognition. | d — Autism has social-communication impairments across settings, restricted interests and repetitive behaviours — not isolated situational silence.</w:t>
      </w:r>
    </w:p>
    <w:p>
      <w:r>
        <w:rPr>
          <w:b/>
        </w:rPr>
        <w:t xml:space="preserve">⚠️ Exam Trap: </w:t>
      </w:r>
      <w:r>
        <w:t>The examiner contrasts selective mutism (situational, anxiety) with aphasia, intellectual disability and autism — the 'speaks at home' clue decides.</w:t>
      </w:r>
    </w:p>
    <w:p>
      <w:r>
        <w:rPr>
          <w:b/>
        </w:rPr>
        <w:t xml:space="preserve">🩺 Clinical Thinking: </w:t>
      </w:r>
      <w:r>
        <w:t>Speaks at home, silent at school, language intact → selective mutism → behavioural therapy, no coercion → option c.</w:t>
      </w:r>
    </w:p>
    <w:p>
      <w:r>
        <w:rPr>
          <w:b/>
        </w:rPr>
        <w:t xml:space="preserve">🇮🇳 Hinglish Decoder: </w:t>
      </w:r>
      <w:r>
        <w:t>Ghar par bolt hai, SCHOOL mein khamosh — ye SELECTIVE MUTISM (anxiety); zabardasti na bolwayein, behaviour therapy karein.</w:t>
      </w:r>
    </w:p>
    <w:p>
      <w:r>
        <w:rPr>
          <w:b/>
        </w:rPr>
        <w:t xml:space="preserve">💎 PNC Pearl: </w:t>
      </w:r>
      <w:r>
        <w:t>The selectively mute child speaks at home and freezes at school — treat the anxiety, never the defiance.</w:t>
      </w:r>
    </w:p>
    <w:p>
      <w:r>
        <w:t>Positive Marks: 1    Negative Marks: 0.33</w:t>
      </w:r>
    </w:p>
    <w:p>
      <w:r>
        <w:rPr>
          <w:b/>
        </w:rPr>
        <w:t>Question: A patient with CHRONIC PAIN repeatedly tells the nurse, 'I don't know how I feel — there are no words for it'. He describes his symptoms in purely physical terms and is unable to connect stressful life events to his emotions. This pattern is called:</w:t>
      </w:r>
    </w:p>
    <w:p>
      <w:r>
        <w:t>(a)  Aphasia — a language disorder from brain damage</w:t>
      </w:r>
    </w:p>
    <w:p>
      <w:r>
        <w:t>(b)  Confabulation — filling memory gaps with false stories</w:t>
      </w:r>
    </w:p>
    <w:p>
      <w:r>
        <w:t>(c)  Malingering — deliberate faking of symptoms for secondary gain</w:t>
      </w:r>
    </w:p>
    <w:p>
      <w:r>
        <w:t>(d)  ALEXITHYMIA — THE DIFFICULTY OR INABILITY TO IDENTIFY, DESCRIBE AND EXPRESS EMOTIONS, WITH A TENDENCY TO FOCUS ON PHYSICAL SYMPTOMS — COMMONLY SEEN WITH PSYCHOSOMATIC DISORDERS, DEPRESSION, PTSD AND CHRONIC PAIN</w:t>
      </w:r>
    </w:p>
    <w:p>
      <w:r>
        <w:t>Answer: d</w:t>
      </w:r>
    </w:p>
    <w:p>
      <w:r>
        <w:rPr>
          <w:b/>
        </w:rPr>
        <w:t>Solution: ✅ Correct Answer: d</w:t>
      </w:r>
    </w:p>
    <w:p>
      <w:r>
        <w:rPr>
          <w:b/>
        </w:rPr>
        <w:t xml:space="preserve">🧠 Clinical Rationale: </w:t>
      </w:r>
      <w:r>
        <w:t>ALEXITHYMIA (Greek: 'no words for feelings') is a personality/cognitive style in which the person has DIFFICULTY IDENTIFYING, DESCRIBING and EXPRESSING EMOTIONS: (1) trouble distinguishing feelings from bodily sensations; (2) difficulty describing feelings to others; (3) a CONCRETE, externally oriented style of thinking (focused on physical symptoms and facts, not inner experience); (4) limited fantasy and imagination. It is COMMONLY ASSOCIATED WITH PSYCHOSOMATIC (somatoform) DISORDERS, DEPRESSION, PTSD, chronic pain, fibromyalgia and substance use — the emotions are 'translated' into physical complaints. IMPORTANCE FOR NURSING: the alexithymic patient under-reports emotional distress, has difficulty engaging in insight-oriented therapy, may show poor treatment adherence, and benefits from a SUPPORTIVE, concrete approach — acknowledging physical complaints, teaching emotion LABELLING skills and stress management rather than forcing insight. DISTINCTION: aphasia is a neurological language deficit; confabulation is a memory phenomenon (Korsakoff); malingering is deliberate deception for gain.</w:t>
      </w:r>
    </w:p>
    <w:p>
      <w:r>
        <w:rPr>
          <w:b/>
        </w:rPr>
        <w:t xml:space="preserve">🔍 Key Clues: </w:t>
      </w:r>
      <w:r>
        <w:t>'No words for feelings' + physical focus + psychosomatic/chronic pain = alexithymia → concrete supportive approach, emotion-labelling.</w:t>
      </w:r>
    </w:p>
    <w:p>
      <w:r>
        <w:rPr>
          <w:b/>
        </w:rPr>
        <w:t xml:space="preserve">🚨 Priority Principle: </w:t>
      </w:r>
      <w:r>
        <w:t>Some patients feel in their bodies what they cannot say in words — meet them concretely before demanding insight.</w:t>
      </w:r>
    </w:p>
    <w:p>
      <w:r>
        <w:rPr>
          <w:b/>
        </w:rPr>
        <w:t xml:space="preserve">❌ Why Not Other Options: </w:t>
      </w:r>
      <w:r>
        <w:t>a — Aphasia is an acquired NEUROLOGICAL language impairment (stroke, lesion) — alexithymia is an emotional-processing style with intact language. | b — Confabulation is false memory-filling seen in Korsakoff's — unrelated to emotion identification. | c — Malingering is INTENTIONAL symptom fabrication for external gain — alexithymia is an unconscious difficulty, not deception.</w:t>
      </w:r>
    </w:p>
    <w:p>
      <w:r>
        <w:rPr>
          <w:b/>
        </w:rPr>
        <w:t xml:space="preserve">⚠️ Exam Trap: </w:t>
      </w:r>
      <w:r>
        <w:t>The examiner contrasts alexithymia (can't name emotions) with aphasia (can't use language), confabulation (false memories) and malingering (faking).</w:t>
      </w:r>
    </w:p>
    <w:p>
      <w:r>
        <w:rPr>
          <w:b/>
        </w:rPr>
        <w:t xml:space="preserve">🩺 Clinical Thinking: </w:t>
      </w:r>
      <w:r>
        <w:t>Chronic pain + 'no words for feelings' + somatic focus → alexithymia → supportive concrete approach → option d.</w:t>
      </w:r>
    </w:p>
    <w:p>
      <w:r>
        <w:rPr>
          <w:b/>
        </w:rPr>
        <w:t xml:space="preserve">🇮🇳 Hinglish Decoder: </w:t>
      </w:r>
      <w:r>
        <w:t>'Dard toh hai par bata nahi sakta ki mann mein kya hai' — ALEXITHYMIA; bhawnaon ke liye shabd nahi milte.</w:t>
      </w:r>
    </w:p>
    <w:p>
      <w:r>
        <w:rPr>
          <w:b/>
        </w:rPr>
        <w:t xml:space="preserve">💎 PNC Pearl: </w:t>
      </w:r>
      <w:r>
        <w:t>When feelings have no words, the body speaks — listen to both, teach the labels.</w:t>
      </w:r>
    </w:p>
    <w:p>
      <w:r>
        <w:t>Positive Marks: 1    Negative Marks: 0.33</w:t>
      </w:r>
    </w:p>
    <w:p>
      <w:r>
        <w:rPr>
          <w:b/>
        </w:rPr>
        <w:t>Question: A nurse is instilling EYE DROPS (timolol) into a patient's eye. Which technique is CORRECT?</w:t>
      </w:r>
    </w:p>
    <w:p>
      <w:r>
        <w:t>(a)  Instill the drops directly onto the centre of the CORNEA and rub the eye</w:t>
      </w:r>
    </w:p>
    <w:p>
      <w:r>
        <w:t>(b)  WIPE THE EYE FROM THE OUTER TO THE INNER CANTHUS AND PRESS ON THE CORNEA AFTER INSTILLATION</w:t>
      </w:r>
    </w:p>
    <w:p>
      <w:r>
        <w:t>(c)  WASH HANDS, CLEAN THE EYE FROM THE INNER TO THE OUTER CANTHUS, TILT THE HEAD BACK, PULL DOWN THE LOWER LID, INSTILL THE DROP INTO THE LOWER CONJUNCTIVAL SAC (NOT ON THE CORNEA), AVOID TOUCHING THE DROPPER TO THE EYE, AND PRESS THE INNER CANTHUS (NASOLACRIMAL OCCLUSION) FOR 1-2 MINUTES AFTER INSTILLATION</w:t>
      </w:r>
    </w:p>
    <w:p>
      <w:r>
        <w:t>(d)  Instill two different eye drops at the same moment and close the eye tightly</w:t>
      </w:r>
    </w:p>
    <w:p>
      <w:r>
        <w:t>Answer: c</w:t>
      </w:r>
    </w:p>
    <w:p>
      <w:r>
        <w:rPr>
          <w:b/>
        </w:rPr>
        <w:t>Solution: ✅ Correct Answer: c</w:t>
      </w:r>
    </w:p>
    <w:p>
      <w:r>
        <w:rPr>
          <w:b/>
        </w:rPr>
        <w:t xml:space="preserve">🧠 Clinical Rationale: </w:t>
      </w:r>
      <w:r>
        <w:t>CORRECT OPHTHALMIC INSTILLATION TECHNIQUE: (1) WASH HANDS; (2) CLEAN the eye/lids from the INNER (medial) canthus to the OUTER (lateral) canthus (away from the punctum); (3) TILT THE HEAD BACK (or lie down), ask the patient to look UP; (4) gently PULL DOWN the LOWER LID to expose the LOWER CONJUNCTIVAL SAC; (5) instill the prescribed NUMBER of drops into the sac — NOT directly ONTO THE CORNEA (the cornea is exquisitely sensitive and drops hit it are blinked away); (6) the DROPPER must NOT TOUCH the eye, lashes or any surface (contamination); (7) after instillation, the patient CLOSES the eye gently and presses the INNER CANTHUS (nasolacrimal/punctal occlusion) for 1-2 MINUTES — this keeps the drug in the eye and REDUCES SYSTEMIC ABSORPTION through the nasolacrimal duct (critical for TIMOLOL and other beta-blockers — systemic absorption can cause bradycardia and bronchospasm); (8) WAIT at least 5 MINUTES between different eye medications so the first is not washed out; (9) do not rub the eye. For suspensions, shake the bottle first.</w:t>
      </w:r>
    </w:p>
    <w:p>
      <w:r>
        <w:rPr>
          <w:b/>
        </w:rPr>
        <w:t xml:space="preserve">🔍 Key Clues: </w:t>
      </w:r>
      <w:r>
        <w:t>Eye drops → clean inner→outer, drop into LOWER conjunctival sac (not cornea), don't touch dropper, press inner canthus 1-2 min.</w:t>
      </w:r>
    </w:p>
    <w:p>
      <w:r>
        <w:rPr>
          <w:b/>
        </w:rPr>
        <w:t xml:space="preserve">🚨 Priority Principle: </w:t>
      </w:r>
      <w:r>
        <w:t>Punctal occlusion is the safety valve — a pressed inner canthus keeps timolol in the eye and out of the heart.</w:t>
      </w:r>
    </w:p>
    <w:p>
      <w:r>
        <w:rPr>
          <w:b/>
        </w:rPr>
        <w:t xml:space="preserve">❌ Why Not Other Options: </w:t>
      </w:r>
      <w:r>
        <w:t>a — Drops go into the conjunctival SAC, not on the cornea, and rubbing spreads and wastes the drug. | b — The eye is wiped INNER to OUTER, and the CORNEA is never pressed — pressure goes on the inner canthus (punctal occlusion). | d — Two different drops need 5 MINUTES apart — simultaneous instillation washes the first out, and tight blinking squeezes the drug away.</w:t>
      </w:r>
    </w:p>
    <w:p>
      <w:r>
        <w:rPr>
          <w:b/>
        </w:rPr>
        <w:t xml:space="preserve">⚠️ Exam Trap: </w:t>
      </w:r>
      <w:r>
        <w:t>The examiner tests the inner-to-outer cleaning direction, the conjunctival-sac placement, the no-touch dropper rule and punctal occlusion.</w:t>
      </w:r>
    </w:p>
    <w:p>
      <w:r>
        <w:rPr>
          <w:b/>
        </w:rPr>
        <w:t xml:space="preserve">🩺 Clinical Thinking: </w:t>
      </w:r>
      <w:r>
        <w:t>Eye drops → clean in-to-out, sac instillation, no touch, punctal pressure → option c.</w:t>
      </w:r>
    </w:p>
    <w:p>
      <w:r>
        <w:rPr>
          <w:b/>
        </w:rPr>
        <w:t xml:space="preserve">🇮🇳 Hinglish Decoder: </w:t>
      </w:r>
      <w:r>
        <w:t>Aankh ki dawai — andar se bahar saaf karo, neeche wali palak kheench kar SAC mein dalo, cornea par NAHI, phir kone par dabao.</w:t>
      </w:r>
    </w:p>
    <w:p>
      <w:r>
        <w:rPr>
          <w:b/>
        </w:rPr>
        <w:t xml:space="preserve">💎 PNC Pearl: </w:t>
      </w:r>
      <w:r>
        <w:t>Into the sac, never the cornea — and a minute of punctal pressure keeps the heart safe.</w:t>
      </w:r>
    </w:p>
    <w:p>
      <w:r>
        <w:t>Positive Marks: 1    Negative Marks: 0.33</w:t>
      </w:r>
    </w:p>
    <w:p>
      <w:r>
        <w:rPr>
          <w:b/>
        </w:rPr>
        <w:t>Question: A patient with RECTAL CANCER undergoes a LOW ANTERIOR RESECTION with a CIRCULAR (EEA) STAPLER — shown in the image — for a colorectal anastomosis. After firing the stapler, which is the PRIORITY check by the surgeon and scrub nurse?</w:t>
      </w:r>
      <w:r>
        <w:drawing>
          <wp:inline xmlns:a="http://schemas.openxmlformats.org/drawingml/2006/main" xmlns:pic="http://schemas.openxmlformats.org/drawingml/2006/picture">
            <wp:extent cx="2560320" cy="1383957"/>
            <wp:docPr id="3" name="Picture 3"/>
            <wp:cNvGraphicFramePr>
              <a:graphicFrameLocks noChangeAspect="1"/>
            </wp:cNvGraphicFramePr>
            <a:graphic>
              <a:graphicData uri="http://schemas.openxmlformats.org/drawingml/2006/picture">
                <pic:pic>
                  <pic:nvPicPr>
                    <pic:cNvPr id="0" name="M23-Q59.png"/>
                    <pic:cNvPicPr/>
                  </pic:nvPicPr>
                  <pic:blipFill>
                    <a:blip r:embed="rId11"/>
                    <a:stretch>
                      <a:fillRect/>
                    </a:stretch>
                  </pic:blipFill>
                  <pic:spPr>
                    <a:xfrm>
                      <a:off x="0" y="0"/>
                      <a:ext cx="2560320" cy="1383957"/>
                    </a:xfrm>
                    <a:prstGeom prst="rect"/>
                  </pic:spPr>
                </pic:pic>
              </a:graphicData>
            </a:graphic>
          </wp:inline>
        </w:drawing>
      </w:r>
    </w:p>
    <w:p>
      <w:r>
        <w:t>(a)  That the stapler is disposed of immediately without inspection</w:t>
      </w:r>
    </w:p>
    <w:p>
      <w:r>
        <w:t>(b)  THAT THE TWO COMPLETE 'DOUGHNUT' TISSUE RINGS ARE PRESENT AND INTACT — COMPLETE RINGS CONFIRM AN INTACT CIRCUMFERENTIAL ANASTOMOSIS; AN INCOMPLETE OR MISSING RING INDICATES A LEAK RISK AND THE ANASTOMOSIS IS RE-CHECKED AND REPAIRED</w:t>
      </w:r>
    </w:p>
    <w:p>
      <w:r>
        <w:t>(c)  That the specimen weighs more than 100 grams</w:t>
      </w:r>
    </w:p>
    <w:p>
      <w:r>
        <w:t>(d)  That the patient's blood pressure is measured before anything else</w:t>
      </w:r>
    </w:p>
    <w:p>
      <w:r>
        <w:t>Answer: b</w:t>
      </w:r>
    </w:p>
    <w:p>
      <w:r>
        <w:rPr>
          <w:b/>
        </w:rPr>
        <w:t>Solution: ✅ Correct Answer: b</w:t>
      </w:r>
    </w:p>
    <w:p>
      <w:r>
        <w:rPr>
          <w:b/>
        </w:rPr>
        <w:t xml:space="preserve">🧠 Clinical Rationale: </w:t>
      </w:r>
      <w:r>
        <w:t>The CIRCULAR (EEA) STAPLER creates an END-TO-END (or end-to-side) INTESTINAL ANASTOMOSIS — used classically for LOW ANTERIOR RESECTION and COLOANAL ANASTOMOSIS after rectal cancer surgery, where hand sewing is difficult deep in the pelvis. HOW IT WORKS: the PROXIMAL bowel is held around the stapler's anvil with a PURSE-STRING suture; the stapler is introduced TRANSRECTALLY (or transanally), the anvil and cartridge are approximated, and firing places a DOUBLE ROW of staggered staples while a circular knife cuts out the excess tissue. THE CRITICAL CHECK: after firing, the surgeon and scrub nurse inspect the two tissue 'DOUGHNUTS' (the proximal and distal rings of cut bowel) — TWO COMPLETE, INTACT RINGS confirm that the full circumference was anastomosed; an INCOMPLETE or ABSENT ring means a GAP in the anastomosis with a high risk of LEAK, and the anastomosis must be re-examined and repaired. POST-OPERATIVE NURSING: watch for ANASTOMOTIC LEAK (fever, peritonitis, tachycardia), bleeding, and ileus. The doughnut check is the intraoperative safety gate.</w:t>
      </w:r>
    </w:p>
    <w:p>
      <w:r>
        <w:rPr>
          <w:b/>
        </w:rPr>
        <w:t xml:space="preserve">🔍 Key Clues: </w:t>
      </w:r>
      <w:r>
        <w:t>Circular (EEA) stapler = end-to-end colorectal anastomosis; after firing — check the two complete doughnut rings for an intact seal.</w:t>
      </w:r>
    </w:p>
    <w:p>
      <w:r>
        <w:rPr>
          <w:b/>
        </w:rPr>
        <w:t xml:space="preserve">🚨 Priority Principle: </w:t>
      </w:r>
      <w:r>
        <w:t>Two complete rings, one safe anastomosis — the doughnuts are the proof of the seal.</w:t>
      </w:r>
    </w:p>
    <w:p>
      <w:r>
        <w:rPr>
          <w:b/>
        </w:rPr>
        <w:t xml:space="preserve">❌ Why Not Other Options: </w:t>
      </w:r>
      <w:r>
        <w:t>a — The stapler is INSPECTED immediately — the doughnut rings are the whole point of the check. | c — Specimen weight has no bearing on anastomotic integrity — the doughnut rings do. | d — Blood pressure is monitored routinely, but the immediate priority at the table is the anastomotic ring check.</w:t>
      </w:r>
    </w:p>
    <w:p>
      <w:r>
        <w:rPr>
          <w:b/>
        </w:rPr>
        <w:t xml:space="preserve">⚠️ Exam Trap: </w:t>
      </w:r>
      <w:r>
        <w:t>The examiner tests the EEA doughnut-ring principle — the intraoperative proof of a complete circular anastomosis.</w:t>
      </w:r>
    </w:p>
    <w:p>
      <w:r>
        <w:rPr>
          <w:b/>
        </w:rPr>
        <w:t xml:space="preserve">🩺 Clinical Thinking: </w:t>
      </w:r>
      <w:r>
        <w:t>Low anterior resection + EEA stapler → check both doughnut rings → intact = safe anastomosis → option b.</w:t>
      </w:r>
    </w:p>
    <w:p>
      <w:r>
        <w:rPr>
          <w:b/>
        </w:rPr>
        <w:t xml:space="preserve">🇮🇳 Hinglish Decoder: </w:t>
      </w:r>
      <w:r>
        <w:t>EEA stapler se aant ka jod (anastomosis) — fire karne ke baad dono 'DOUGHNUT' rings poore mile to jod SAHI hai.</w:t>
      </w:r>
    </w:p>
    <w:p>
      <w:r>
        <w:rPr>
          <w:b/>
        </w:rPr>
        <w:t xml:space="preserve">💎 PNC Pearl: </w:t>
      </w:r>
      <w:r>
        <w:t>The doughnuts tell the truth — two full rings and the leak has nowhere to hide.</w:t>
      </w:r>
    </w:p>
    <w:p>
      <w:r>
        <w:t>Positive Marks: 1    Negative Marks: 0.33</w:t>
      </w:r>
    </w:p>
    <w:p>
      <w:r>
        <w:rPr>
          <w:b/>
        </w:rPr>
        <w:t>Question: A patient with MULTIDRUG-RESISTANT TUBERCULOSIS is started on BEDAQUILINE as part of the all-oral regimen. Which nursing consideration is CORRECT?</w:t>
      </w:r>
    </w:p>
    <w:p>
      <w:r>
        <w:t>(a)  BEDAQUILINE (A DIARYLQUINOLINE) INHIBITS MYCOBACTERIAL ATP SYNTHASE AND IS USED FOR MDR-TB — THE QT INTERVAL AND LIVER FUNCTION ARE MONITORED (QT PROLONGATION AND HEPATOTOXICITY ARE KEY RISKS), AND IT IS COMBINED CAREFULLY WITH OTHER QT-PROLONGING DRUGS</w:t>
      </w:r>
    </w:p>
    <w:p>
      <w:r>
        <w:t>(b)  It is a first-line drug used for drug-sensitive TB in all patients</w:t>
      </w:r>
    </w:p>
    <w:p>
      <w:r>
        <w:t>(c)  It requires no ECG or liver monitoring</w:t>
      </w:r>
    </w:p>
    <w:p>
      <w:r>
        <w:t>(d)  It is given as a single dose once monthly</w:t>
      </w:r>
    </w:p>
    <w:p>
      <w:r>
        <w:t>Answer: a</w:t>
      </w:r>
    </w:p>
    <w:p>
      <w:r>
        <w:rPr>
          <w:b/>
        </w:rPr>
        <w:t>Solution: ✅ Correct Answer: a</w:t>
      </w:r>
    </w:p>
    <w:p>
      <w:r>
        <w:rPr>
          <w:b/>
        </w:rPr>
        <w:t xml:space="preserve">🧠 Clinical Rationale: </w:t>
      </w:r>
      <w:r>
        <w:t>BEDAQUILINE is a DIARYLQUINOLINE — the first new class of TB drug in 40 years — that kills mycobacteria by inhibiting the ATP SYNTHASE (energy production) of the organism. INDICATION: it is a RESERVE drug for MULTIDRUG-RESISTANT TB (MDR-TB) and extensively drug-resistant TB — part of the WHO-recommended ALL-ORAL LONGER (or BPaL/BPaLM short) REGIMENS — NOT a first-line drug for drug-sensitive TB. DOSING (programme standard): 400 mg once daily for 2 WEEKS, then 200 mg THREE TIMES a week for the remainder (up to 24 weeks). MONITORING — TWO SIGNATURE RISKS: (1) QT PROLONGATION — the ECG (QTc) is monitored, and bedaquiline is combined CAUTIOUSLY with other QT-prolonging agents (clofazimine, fluoroquinolones, delamanid, macrolides) — electrolytes (K+, Mg2+) are kept normal; (2) HEPATOTOXICITY — LIVER FUNCTION TESTS are monitored; it is avoided in severe liver disease. OTHER: arthralgia, nausea; interactions with CYP3A4 inducers (rifampicin — hence careful combination in TB regimens). NURSING ROLE: ECG and LFT monitoring, adherence support, patient education about the long regimen.</w:t>
      </w:r>
    </w:p>
    <w:p>
      <w:r>
        <w:rPr>
          <w:b/>
        </w:rPr>
        <w:t xml:space="preserve">🔍 Key Clues: </w:t>
      </w:r>
      <w:r>
        <w:t>Bedaquiline = diarylquinoline, ATP synthase inhibitor, MDR-TB → monitor QTc and LFTs; 400 mg OD ×2 wk then 200 mg 3x/wk.</w:t>
      </w:r>
    </w:p>
    <w:p>
      <w:r>
        <w:rPr>
          <w:b/>
        </w:rPr>
        <w:t xml:space="preserve">🚨 Priority Principle: </w:t>
      </w:r>
      <w:r>
        <w:t>The ECG and the liver are the price of the novel TB drug — measure both through the regimen.</w:t>
      </w:r>
    </w:p>
    <w:p>
      <w:r>
        <w:rPr>
          <w:b/>
        </w:rPr>
        <w:t xml:space="preserve">❌ Why Not Other Options: </w:t>
      </w:r>
      <w:r>
        <w:t>b — Bedaquiline is a RESERVE drug for MDR-TB — it is not first-line for drug-sensitive disease. | c — QT prolongation and hepatotoxicity demand ECG and LFT monitoring — monitoring is mandatory. | d — It is given DAILY for 2 weeks then 3 times weekly — not a monthly single dose.</w:t>
      </w:r>
    </w:p>
    <w:p>
      <w:r>
        <w:rPr>
          <w:b/>
        </w:rPr>
        <w:t xml:space="preserve">⚠️ Exam Trap: </w:t>
      </w:r>
      <w:r>
        <w:t>The examiner pairs bedaquiline with MDR-TB and its two monitoring anchors — the QT interval and liver enzymes.</w:t>
      </w:r>
    </w:p>
    <w:p>
      <w:r>
        <w:rPr>
          <w:b/>
        </w:rPr>
        <w:t xml:space="preserve">🩺 Clinical Thinking: </w:t>
      </w:r>
      <w:r>
        <w:t>MDR-TB + bedaquiline → ATP synthase inhibitor → monitor QTc + LFTs → option a.</w:t>
      </w:r>
    </w:p>
    <w:p>
      <w:r>
        <w:rPr>
          <w:b/>
        </w:rPr>
        <w:t xml:space="preserve">🇮🇳 Hinglish Decoder: </w:t>
      </w:r>
      <w:r>
        <w:t>MDR-TB mein BEDAQUILINE — ECG (QTc) aur LIVER test check karo; pehle 2 hafte roz, phir hafte mein 3 baar.</w:t>
      </w:r>
    </w:p>
    <w:p>
      <w:r>
        <w:rPr>
          <w:b/>
        </w:rPr>
        <w:t xml:space="preserve">💎 PNC Pearl: </w:t>
      </w:r>
      <w:r>
        <w:t>The new TB drug buys the cure with a watched QT and a watched liver.</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