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Stable angina pectoris is best described as chest pain that:</w:t>
      </w:r>
    </w:p>
    <w:p>
      <w:pPr>
        <w:spacing w:after="40"/>
        <w:ind w:left="360"/>
      </w:pPr>
      <w:r>
        <w:rPr>
          <w:rFonts w:ascii="Times New Roman" w:hAnsi="Times New Roman"/>
          <w:sz w:val="24"/>
          <w:szCs w:val="24"/>
        </w:rPr>
        <w:t xml:space="preserve">(a) Lasts for several hours</w:t>
      </w:r>
    </w:p>
    <w:p>
      <w:pPr>
        <w:spacing w:after="40"/>
        <w:ind w:left="360"/>
      </w:pPr>
      <w:r>
        <w:rPr>
          <w:rFonts w:ascii="Times New Roman" w:hAnsi="Times New Roman"/>
          <w:sz w:val="24"/>
          <w:szCs w:val="24"/>
        </w:rPr>
        <w:t xml:space="preserve">(b) Is relieved by rest or nitroglycerin</w:t>
      </w:r>
    </w:p>
    <w:p>
      <w:pPr>
        <w:spacing w:after="40"/>
        <w:ind w:left="360"/>
      </w:pPr>
      <w:r>
        <w:rPr>
          <w:rFonts w:ascii="Times New Roman" w:hAnsi="Times New Roman"/>
          <w:sz w:val="24"/>
          <w:szCs w:val="24"/>
        </w:rPr>
        <w:t xml:space="preserve">(c) Never responds to nitroglycerin</w:t>
      </w:r>
    </w:p>
    <w:p>
      <w:pPr>
        <w:spacing w:after="40"/>
        <w:ind w:left="360"/>
      </w:pPr>
      <w:r>
        <w:rPr>
          <w:rFonts w:ascii="Times New Roman" w:hAnsi="Times New Roman"/>
          <w:sz w:val="24"/>
          <w:szCs w:val="24"/>
        </w:rPr>
        <w:t xml:space="preserve">(d) Occurs only at 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Is relieved by rest or nitroglycerin</w:t>
      </w:r>
    </w:p>
    <w:p>
      <w:pPr>
        <w:spacing w:after="40"/>
        <w:ind w:left="360"/>
      </w:pPr>
      <w:r>
        <w:rPr>
          <w:rFonts w:ascii="Times New Roman" w:hAnsi="Times New Roman"/>
          <w:sz w:val="24"/>
          <w:szCs w:val="24"/>
        </w:rPr>
        <w:t xml:space="preserve">🧠 Clinical Rationale: Stable angina is predictable, exertion-induced, and relieved within minutes by rest or sublingual nitroglycerin; unstable angina occurs at rest or changes pattern.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Lasts for several hours: Pain lasting over 20-30 minutes suggests infarction.</w:t>
      </w:r>
    </w:p>
    <w:p>
      <w:pPr>
        <w:spacing w:after="40"/>
        <w:ind w:left="360"/>
      </w:pPr>
      <w:r>
        <w:rPr>
          <w:rFonts w:ascii="Times New Roman" w:hAnsi="Times New Roman"/>
          <w:sz w:val="24"/>
          <w:szCs w:val="24"/>
        </w:rPr>
        <w:t xml:space="preserve">C — Never responds to nitroglycerin: Pain not relieved by nitrates suggests MI, not stable angina.</w:t>
      </w:r>
    </w:p>
    <w:p>
      <w:pPr>
        <w:spacing w:after="40"/>
        <w:ind w:left="360"/>
      </w:pPr>
      <w:r>
        <w:rPr>
          <w:rFonts w:ascii="Times New Roman" w:hAnsi="Times New Roman"/>
          <w:sz w:val="24"/>
          <w:szCs w:val="24"/>
        </w:rPr>
        <w:t xml:space="preserve">D — Occurs only at rest: Rest pain is unstable or variant (Prinzmetal) angina.</w:t>
      </w:r>
    </w:p>
    <w:p>
      <w:pPr>
        <w:spacing w:after="40"/>
        <w:ind w:left="360"/>
      </w:pPr>
      <w:r>
        <w:rPr>
          <w:rFonts w:ascii="Times New Roman" w:hAnsi="Times New Roman"/>
          <w:sz w:val="24"/>
          <w:szCs w:val="24"/>
        </w:rPr>
        <w:t xml:space="preserve">⚠️ Exam Trap: Confusing stable with unstable angina - any new, rest or worsening pain is unstable (ACS).</w:t>
      </w:r>
    </w:p>
    <w:p>
      <w:pPr>
        <w:spacing w:after="40"/>
        <w:ind w:left="360"/>
      </w:pPr>
      <w:r>
        <w:rPr>
          <w:rFonts w:ascii="Times New Roman" w:hAnsi="Times New Roman"/>
          <w:sz w:val="24"/>
          <w:szCs w:val="24"/>
        </w:rPr>
        <w:t xml:space="preserve">💎 PNC Pearl: Stable angina: exertion-induced, under 5-10 min, relieved by rest/SL NTG (up to 3 doses 5 min apart).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Myxedema coma, a life-threatening complication, occurs in clients with:</w:t>
      </w:r>
    </w:p>
    <w:p>
      <w:pPr>
        <w:spacing w:after="40"/>
        <w:ind w:left="360"/>
      </w:pPr>
      <w:r>
        <w:rPr>
          <w:rFonts w:ascii="Times New Roman" w:hAnsi="Times New Roman"/>
          <w:sz w:val="24"/>
          <w:szCs w:val="24"/>
        </w:rPr>
        <w:t xml:space="preserve">(a) Acromegaly</w:t>
      </w:r>
    </w:p>
    <w:p>
      <w:pPr>
        <w:spacing w:after="40"/>
        <w:ind w:left="360"/>
      </w:pPr>
      <w:r>
        <w:rPr>
          <w:rFonts w:ascii="Times New Roman" w:hAnsi="Times New Roman"/>
          <w:sz w:val="24"/>
          <w:szCs w:val="24"/>
        </w:rPr>
        <w:t xml:space="preserve">(b) Hyperthyroidism</w:t>
      </w:r>
    </w:p>
    <w:p>
      <w:pPr>
        <w:spacing w:after="40"/>
        <w:ind w:left="360"/>
      </w:pPr>
      <w:r>
        <w:rPr>
          <w:rFonts w:ascii="Times New Roman" w:hAnsi="Times New Roman"/>
          <w:sz w:val="24"/>
          <w:szCs w:val="24"/>
        </w:rPr>
        <w:t xml:space="preserve">(c) Cushing's syndrome</w:t>
      </w:r>
    </w:p>
    <w:p>
      <w:pPr>
        <w:spacing w:after="40"/>
        <w:ind w:left="360"/>
      </w:pPr>
      <w:r>
        <w:rPr>
          <w:rFonts w:ascii="Times New Roman" w:hAnsi="Times New Roman"/>
          <w:sz w:val="24"/>
          <w:szCs w:val="24"/>
        </w:rPr>
        <w:t xml:space="preserve">(d) Severe untreated hypothyroidism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Severe untreated hypothyroidism</w:t>
      </w:r>
    </w:p>
    <w:p>
      <w:pPr>
        <w:spacing w:after="40"/>
        <w:ind w:left="360"/>
      </w:pPr>
      <w:r>
        <w:rPr>
          <w:rFonts w:ascii="Times New Roman" w:hAnsi="Times New Roman"/>
          <w:sz w:val="24"/>
          <w:szCs w:val="24"/>
        </w:rPr>
        <w:t xml:space="preserve">🧠 Clinical Rationale: Myxedema coma - severe hypothyroidism with hypothermia, bradycardia, and altered consciousness - is an emergency treated with IV thyroid hormone and supportive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Acromegaly: Growth hormone excess in adults with enlarged hands, feet and jaw.</w:t>
      </w:r>
    </w:p>
    <w:p>
      <w:pPr>
        <w:spacing w:after="40"/>
        <w:ind w:left="360"/>
      </w:pPr>
      <w:r>
        <w:rPr>
          <w:rFonts w:ascii="Times New Roman" w:hAnsi="Times New Roman"/>
          <w:sz w:val="24"/>
          <w:szCs w:val="24"/>
        </w:rPr>
        <w:t xml:space="preserve">B — Hyperthyroidism: Its emergency is thyroid storm - hyperthermia and tachycardia, the opposite picture.</w:t>
      </w:r>
    </w:p>
    <w:p>
      <w:pPr>
        <w:spacing w:after="40"/>
        <w:ind w:left="360"/>
      </w:pPr>
      <w:r>
        <w:rPr>
          <w:rFonts w:ascii="Times New Roman" w:hAnsi="Times New Roman"/>
          <w:sz w:val="24"/>
          <w:szCs w:val="24"/>
        </w:rPr>
        <w:t xml:space="preserve">C — Cushing's syndrome: Cortisol excess with moon face and hypertension; no myxoedema coma.</w:t>
      </w:r>
    </w:p>
    <w:p>
      <w:pPr>
        <w:spacing w:after="40"/>
        <w:ind w:left="360"/>
      </w:pPr>
      <w:r>
        <w:rPr>
          <w:rFonts w:ascii="Times New Roman" w:hAnsi="Times New Roman"/>
          <w:sz w:val="24"/>
          <w:szCs w:val="24"/>
        </w:rPr>
        <w:t xml:space="preserve">⚠️ Exam Trap: Mixing myxoedema coma with thyroid storm - coma is cold, slow and sleepy; storm is hot and fast.</w:t>
      </w:r>
    </w:p>
    <w:p>
      <w:pPr>
        <w:spacing w:after="40"/>
        <w:ind w:left="360"/>
      </w:pPr>
      <w:r>
        <w:rPr>
          <w:rFonts w:ascii="Times New Roman" w:hAnsi="Times New Roman"/>
          <w:sz w:val="24"/>
          <w:szCs w:val="24"/>
        </w:rPr>
        <w:t xml:space="preserve">💎 PNC Pearl: Myxoedema coma: hypothermia, bradycardia, hypoventilation, hyponatraemia; treat with IV levothyroxine + warm slowly + steroids.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Status asthmaticus is defined as:</w:t>
      </w:r>
    </w:p>
    <w:p>
      <w:pPr>
        <w:spacing w:after="40"/>
        <w:ind w:left="360"/>
      </w:pPr>
      <w:r>
        <w:rPr>
          <w:rFonts w:ascii="Times New Roman" w:hAnsi="Times New Roman"/>
          <w:sz w:val="24"/>
          <w:szCs w:val="24"/>
        </w:rPr>
        <w:t xml:space="preserve">(a) Exercise-induced wheeze that resolves quickly</w:t>
      </w:r>
    </w:p>
    <w:p>
      <w:pPr>
        <w:spacing w:after="40"/>
        <w:ind w:left="360"/>
      </w:pPr>
      <w:r>
        <w:rPr>
          <w:rFonts w:ascii="Times New Roman" w:hAnsi="Times New Roman"/>
          <w:sz w:val="24"/>
          <w:szCs w:val="24"/>
        </w:rPr>
        <w:t xml:space="preserve">(b) Mild intermittent wheezing</w:t>
      </w:r>
    </w:p>
    <w:p>
      <w:pPr>
        <w:spacing w:after="40"/>
        <w:ind w:left="360"/>
      </w:pPr>
      <w:r>
        <w:rPr>
          <w:rFonts w:ascii="Times New Roman" w:hAnsi="Times New Roman"/>
          <w:sz w:val="24"/>
          <w:szCs w:val="24"/>
        </w:rPr>
        <w:t xml:space="preserve">(c) A severe asthma attack unresponsive to usual bronchodilator therapy</w:t>
      </w:r>
    </w:p>
    <w:p>
      <w:pPr>
        <w:spacing w:after="40"/>
        <w:ind w:left="360"/>
      </w:pPr>
      <w:r>
        <w:rPr>
          <w:rFonts w:ascii="Times New Roman" w:hAnsi="Times New Roman"/>
          <w:sz w:val="24"/>
          <w:szCs w:val="24"/>
        </w:rPr>
        <w:t xml:space="preserve">(d) Asthma in children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severe asthma attack unresponsive to usual bronchodilator therapy</w:t>
      </w:r>
    </w:p>
    <w:p>
      <w:pPr>
        <w:spacing w:after="40"/>
        <w:ind w:left="360"/>
      </w:pPr>
      <w:r>
        <w:rPr>
          <w:rFonts w:ascii="Times New Roman" w:hAnsi="Times New Roman"/>
          <w:sz w:val="24"/>
          <w:szCs w:val="24"/>
        </w:rPr>
        <w:t xml:space="preserve">🧠 Clinical Rationale: Status asthmaticus is a prolonged, severe bronchospasm refractory to standard therapy, requiring aggressive treatment (oxygen, nebulized bronchodilators, steroids) and may need ventilation.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Exercise-induced wheeze that resolves quickly: Exercise-induced bronchoconstriction is brief and self-limiting.</w:t>
      </w:r>
    </w:p>
    <w:p>
      <w:pPr>
        <w:spacing w:after="40"/>
        <w:ind w:left="360"/>
      </w:pPr>
      <w:r>
        <w:rPr>
          <w:rFonts w:ascii="Times New Roman" w:hAnsi="Times New Roman"/>
          <w:sz w:val="24"/>
          <w:szCs w:val="24"/>
        </w:rPr>
        <w:t xml:space="preserve">B — Mild intermittent wheezing: Mild asthma controlled with reliever inhaler; not an emergency.</w:t>
      </w:r>
    </w:p>
    <w:p>
      <w:pPr>
        <w:spacing w:after="40"/>
        <w:ind w:left="360"/>
      </w:pPr>
      <w:r>
        <w:rPr>
          <w:rFonts w:ascii="Times New Roman" w:hAnsi="Times New Roman"/>
          <w:sz w:val="24"/>
          <w:szCs w:val="24"/>
        </w:rPr>
        <w:t xml:space="preserve">D — Asthma in children only: Status asthmaticus occurs at any age.</w:t>
      </w:r>
    </w:p>
    <w:p>
      <w:pPr>
        <w:spacing w:after="40"/>
        <w:ind w:left="360"/>
      </w:pPr>
      <w:r>
        <w:rPr>
          <w:rFonts w:ascii="Times New Roman" w:hAnsi="Times New Roman"/>
          <w:sz w:val="24"/>
          <w:szCs w:val="24"/>
        </w:rPr>
        <w:t xml:space="preserve">⚠️ Exam Trap: Reassuring when wheeze disappears - a 'silent chest' means severe obstruction and impending arrest.</w:t>
      </w:r>
    </w:p>
    <w:p>
      <w:pPr>
        <w:spacing w:after="40"/>
        <w:ind w:left="360"/>
      </w:pPr>
      <w:r>
        <w:rPr>
          <w:rFonts w:ascii="Times New Roman" w:hAnsi="Times New Roman"/>
          <w:sz w:val="24"/>
          <w:szCs w:val="24"/>
        </w:rPr>
        <w:t xml:space="preserve">💎 PNC Pearl: Silent chest + exhaustion + rising PaCO2 = life-threatening asthma; prepare for intubation.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barrel-shaped chest is a characteristic finding in clients with:</w:t>
      </w:r>
    </w:p>
    <w:p>
      <w:pPr>
        <w:spacing w:after="40"/>
        <w:ind w:left="360"/>
      </w:pPr>
      <w:r>
        <w:rPr>
          <w:rFonts w:ascii="Times New Roman" w:hAnsi="Times New Roman"/>
          <w:sz w:val="24"/>
          <w:szCs w:val="24"/>
        </w:rPr>
        <w:t xml:space="preserve">(a) Emphysema (COPD)</w:t>
      </w:r>
    </w:p>
    <w:p>
      <w:pPr>
        <w:spacing w:after="40"/>
        <w:ind w:left="360"/>
      </w:pPr>
      <w:r>
        <w:rPr>
          <w:rFonts w:ascii="Times New Roman" w:hAnsi="Times New Roman"/>
          <w:sz w:val="24"/>
          <w:szCs w:val="24"/>
        </w:rPr>
        <w:t xml:space="preserve">(b) Bronchial asthma attack</w:t>
      </w:r>
    </w:p>
    <w:p>
      <w:pPr>
        <w:spacing w:after="40"/>
        <w:ind w:left="360"/>
      </w:pPr>
      <w:r>
        <w:rPr>
          <w:rFonts w:ascii="Times New Roman" w:hAnsi="Times New Roman"/>
          <w:sz w:val="24"/>
          <w:szCs w:val="24"/>
        </w:rPr>
        <w:t xml:space="preserve">(c) Pneumonia</w:t>
      </w:r>
    </w:p>
    <w:p>
      <w:pPr>
        <w:spacing w:after="40"/>
        <w:ind w:left="360"/>
      </w:pPr>
      <w:r>
        <w:rPr>
          <w:rFonts w:ascii="Times New Roman" w:hAnsi="Times New Roman"/>
          <w:sz w:val="24"/>
          <w:szCs w:val="24"/>
        </w:rPr>
        <w:t xml:space="preserve">(d) Pneumothorax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Emphysema (COPD)</w:t>
      </w:r>
    </w:p>
    <w:p>
      <w:pPr>
        <w:spacing w:after="40"/>
        <w:ind w:left="360"/>
      </w:pPr>
      <w:r>
        <w:rPr>
          <w:rFonts w:ascii="Times New Roman" w:hAnsi="Times New Roman"/>
          <w:sz w:val="24"/>
          <w:szCs w:val="24"/>
        </w:rPr>
        <w:t xml:space="preserve">🧠 Clinical Rationale: Hyperinflation in emphysema increases the anteroposterior chest diameter ('barrel chest') with hyperresonant percussion and distant breath sounds.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Bronchial asthma attack: Acute hyperinflation is reversible; permanent barrel chest is typical of emphysema.</w:t>
      </w:r>
    </w:p>
    <w:p>
      <w:pPr>
        <w:spacing w:after="40"/>
        <w:ind w:left="360"/>
      </w:pPr>
      <w:r>
        <w:rPr>
          <w:rFonts w:ascii="Times New Roman" w:hAnsi="Times New Roman"/>
          <w:sz w:val="24"/>
          <w:szCs w:val="24"/>
        </w:rPr>
        <w:t xml:space="preserve">C — Pneumonia: Causes consolidation with dullness and bronchial breathing, not chronic hyperinflation.</w:t>
      </w:r>
    </w:p>
    <w:p>
      <w:pPr>
        <w:spacing w:after="40"/>
        <w:ind w:left="360"/>
      </w:pPr>
      <w:r>
        <w:rPr>
          <w:rFonts w:ascii="Times New Roman" w:hAnsi="Times New Roman"/>
          <w:sz w:val="24"/>
          <w:szCs w:val="24"/>
        </w:rPr>
        <w:t xml:space="preserve">D — Pneumothorax: Acute unilateral collapse; chest shape does not become barrel-like.</w:t>
      </w:r>
    </w:p>
    <w:p>
      <w:pPr>
        <w:spacing w:after="40"/>
        <w:ind w:left="360"/>
      </w:pPr>
      <w:r>
        <w:rPr>
          <w:rFonts w:ascii="Times New Roman" w:hAnsi="Times New Roman"/>
          <w:sz w:val="24"/>
          <w:szCs w:val="24"/>
        </w:rPr>
        <w:t xml:space="preserve">⚠️ Exam Trap: Picking asthma because it causes air trapping - the fixed barrel chest reflects chronic emphysema.</w:t>
      </w:r>
    </w:p>
    <w:p>
      <w:pPr>
        <w:spacing w:after="40"/>
        <w:ind w:left="360"/>
      </w:pPr>
      <w:r>
        <w:rPr>
          <w:rFonts w:ascii="Times New Roman" w:hAnsi="Times New Roman"/>
          <w:sz w:val="24"/>
          <w:szCs w:val="24"/>
        </w:rPr>
        <w:t xml:space="preserve">💎 PNC Pearl: Emphysema = 'pink puffer' (barrel chest, pursed lips); chronic bronchitis = 'blue bloater' (cyanosis,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Nephrotic syndrome is characterized by all EXCEPT:</w:t>
      </w:r>
    </w:p>
    <w:p>
      <w:pPr>
        <w:spacing w:after="40"/>
        <w:ind w:left="360"/>
      </w:pPr>
      <w:r>
        <w:rPr>
          <w:rFonts w:ascii="Times New Roman" w:hAnsi="Times New Roman"/>
          <w:sz w:val="24"/>
          <w:szCs w:val="24"/>
        </w:rPr>
        <w:t xml:space="preserve">(a) Proteinuria greater than 3.5 g/day</w:t>
      </w:r>
    </w:p>
    <w:p>
      <w:pPr>
        <w:spacing w:after="40"/>
        <w:ind w:left="360"/>
      </w:pPr>
      <w:r>
        <w:rPr>
          <w:rFonts w:ascii="Times New Roman" w:hAnsi="Times New Roman"/>
          <w:sz w:val="24"/>
          <w:szCs w:val="24"/>
        </w:rPr>
        <w:t xml:space="preserve">(b) Hypoalbuminemia</w:t>
      </w:r>
    </w:p>
    <w:p>
      <w:pPr>
        <w:spacing w:after="40"/>
        <w:ind w:left="360"/>
      </w:pPr>
      <w:r>
        <w:rPr>
          <w:rFonts w:ascii="Times New Roman" w:hAnsi="Times New Roman"/>
          <w:sz w:val="24"/>
          <w:szCs w:val="24"/>
        </w:rPr>
        <w:t xml:space="preserve">(c) Generalized edema</w:t>
      </w:r>
    </w:p>
    <w:p>
      <w:pPr>
        <w:spacing w:after="40"/>
        <w:ind w:left="360"/>
      </w:pPr>
      <w:r>
        <w:rPr>
          <w:rFonts w:ascii="Times New Roman" w:hAnsi="Times New Roman"/>
          <w:sz w:val="24"/>
          <w:szCs w:val="24"/>
        </w:rPr>
        <w:t xml:space="preserve">(d) Low blood pressure with hematuria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Low blood pressure with hematuria only</w:t>
      </w:r>
    </w:p>
    <w:p>
      <w:pPr>
        <w:spacing w:after="40"/>
        <w:ind w:left="360"/>
      </w:pPr>
      <w:r>
        <w:rPr>
          <w:rFonts w:ascii="Times New Roman" w:hAnsi="Times New Roman"/>
          <w:sz w:val="24"/>
          <w:szCs w:val="24"/>
        </w:rPr>
        <w:t xml:space="preserve">🧠 Clinical Rationale: Nephrotic syndrome: massive proteinuria (&gt;3.5 g/day), hypoalbuminemia, edema, and hyperlipidemia; nephritic syndrome has hematuria and hypertension.</w:t>
      </w:r>
    </w:p>
    <w:p>
      <w:pPr>
        <w:spacing w:after="40"/>
        <w:ind w:left="360"/>
      </w:pPr>
      <w:r>
        <w:rPr>
          <w:rFonts w:ascii="Times New Roman" w:hAnsi="Times New Roman"/>
          <w:sz w:val="24"/>
          <w:szCs w:val="24"/>
        </w:rPr>
        <w:t xml:space="preserve">🔍 Key Clues: EXCEPT | Nephrotic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Proteinuria greater than 3.5 g/day: Hallmark of nephrotic syndrome - a true feature.</w:t>
      </w:r>
    </w:p>
    <w:p>
      <w:pPr>
        <w:spacing w:after="40"/>
        <w:ind w:left="360"/>
      </w:pPr>
      <w:r>
        <w:rPr>
          <w:rFonts w:ascii="Times New Roman" w:hAnsi="Times New Roman"/>
          <w:sz w:val="24"/>
          <w:szCs w:val="24"/>
        </w:rPr>
        <w:t xml:space="preserve">B — Hypoalbuminemia: Results from protein loss in urine - a true feature.</w:t>
      </w:r>
    </w:p>
    <w:p>
      <w:pPr>
        <w:spacing w:after="40"/>
        <w:ind w:left="360"/>
      </w:pPr>
      <w:r>
        <w:rPr>
          <w:rFonts w:ascii="Times New Roman" w:hAnsi="Times New Roman"/>
          <w:sz w:val="24"/>
          <w:szCs w:val="24"/>
        </w:rPr>
        <w:t xml:space="preserve">C — Generalized edema: Low oncotic pressure causes anasarca - a true feature.</w:t>
      </w:r>
    </w:p>
    <w:p>
      <w:pPr>
        <w:spacing w:after="40"/>
        <w:ind w:left="360"/>
      </w:pPr>
      <w:r>
        <w:rPr>
          <w:rFonts w:ascii="Times New Roman" w:hAnsi="Times New Roman"/>
          <w:sz w:val="24"/>
          <w:szCs w:val="24"/>
        </w:rPr>
        <w:t xml:space="preserve">⚠️ Exam Trap: Mixing nephrotic and nephritic - haematuria and hypertension belong to nephritic syndrome.</w:t>
      </w:r>
    </w:p>
    <w:p>
      <w:pPr>
        <w:spacing w:after="40"/>
        <w:ind w:left="360"/>
      </w:pPr>
      <w:r>
        <w:rPr>
          <w:rFonts w:ascii="Times New Roman" w:hAnsi="Times New Roman"/>
          <w:sz w:val="24"/>
          <w:szCs w:val="24"/>
        </w:rPr>
        <w:t xml:space="preserve">💎 PNC Pearl: Nephrotic = PALE: Proteinuria &gt;3.5 g, Albumin low, Lipids high, Edema. Nephritic = haematuria, HTN, oliguria.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Renal colic due to a ureteral stone typically causes pain that:</w:t>
      </w:r>
    </w:p>
    <w:p>
      <w:pPr>
        <w:spacing w:after="40"/>
        <w:ind w:left="360"/>
      </w:pPr>
      <w:r>
        <w:rPr>
          <w:rFonts w:ascii="Times New Roman" w:hAnsi="Times New Roman"/>
          <w:sz w:val="24"/>
          <w:szCs w:val="24"/>
        </w:rPr>
        <w:t xml:space="preserve">(a) Occurs only at night</w:t>
      </w:r>
    </w:p>
    <w:p>
      <w:pPr>
        <w:spacing w:after="40"/>
        <w:ind w:left="360"/>
      </w:pPr>
      <w:r>
        <w:rPr>
          <w:rFonts w:ascii="Times New Roman" w:hAnsi="Times New Roman"/>
          <w:sz w:val="24"/>
          <w:szCs w:val="24"/>
        </w:rPr>
        <w:t xml:space="preserve">(b) Is relieved by movement</w:t>
      </w:r>
    </w:p>
    <w:p>
      <w:pPr>
        <w:spacing w:after="40"/>
        <w:ind w:left="360"/>
      </w:pPr>
      <w:r>
        <w:rPr>
          <w:rFonts w:ascii="Times New Roman" w:hAnsi="Times New Roman"/>
          <w:sz w:val="24"/>
          <w:szCs w:val="24"/>
        </w:rPr>
        <w:t xml:space="preserve">(c) Is constant and dull</w:t>
      </w:r>
    </w:p>
    <w:p>
      <w:pPr>
        <w:spacing w:after="40"/>
        <w:ind w:left="360"/>
      </w:pPr>
      <w:r>
        <w:rPr>
          <w:rFonts w:ascii="Times New Roman" w:hAnsi="Times New Roman"/>
          <w:sz w:val="24"/>
          <w:szCs w:val="24"/>
        </w:rPr>
        <w:t xml:space="preserve">(d) Radiates from the flank to the groin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Radiates from the flank to the groin</w:t>
      </w:r>
    </w:p>
    <w:p>
      <w:pPr>
        <w:spacing w:after="40"/>
        <w:ind w:left="360"/>
      </w:pPr>
      <w:r>
        <w:rPr>
          <w:rFonts w:ascii="Times New Roman" w:hAnsi="Times New Roman"/>
          <w:sz w:val="24"/>
          <w:szCs w:val="24"/>
        </w:rPr>
        <w:t xml:space="preserve">🧠 Clinical Rationale: Renal colic is acute, severe, colicky pain radiating from the flank to the groin as the stone moves down the ureter; the client cannot find a comfortable position.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Occurs only at night: Colic occurs whenever the stone moves, at any time.</w:t>
      </w:r>
    </w:p>
    <w:p>
      <w:pPr>
        <w:spacing w:after="40"/>
        <w:ind w:left="360"/>
      </w:pPr>
      <w:r>
        <w:rPr>
          <w:rFonts w:ascii="Times New Roman" w:hAnsi="Times New Roman"/>
          <w:sz w:val="24"/>
          <w:szCs w:val="24"/>
        </w:rPr>
        <w:t xml:space="preserve">B — Is relieved by movement: Clients writhe, but no position relieves colic.</w:t>
      </w:r>
    </w:p>
    <w:p>
      <w:pPr>
        <w:spacing w:after="40"/>
        <w:ind w:left="360"/>
      </w:pPr>
      <w:r>
        <w:rPr>
          <w:rFonts w:ascii="Times New Roman" w:hAnsi="Times New Roman"/>
          <w:sz w:val="24"/>
          <w:szCs w:val="24"/>
        </w:rPr>
        <w:t xml:space="preserve">C — Is constant and dull: Describes chronic pyelonephritis or hydronephrosis ache, not colic.</w:t>
      </w:r>
    </w:p>
    <w:p>
      <w:pPr>
        <w:spacing w:after="40"/>
        <w:ind w:left="360"/>
      </w:pPr>
      <w:r>
        <w:rPr>
          <w:rFonts w:ascii="Times New Roman" w:hAnsi="Times New Roman"/>
          <w:sz w:val="24"/>
          <w:szCs w:val="24"/>
        </w:rPr>
        <w:t xml:space="preserve">⚠️ Exam Trap: Confusing renal colic with peritonitis - peritonitis clients lie still; colic clients cannot stay still.</w:t>
      </w:r>
    </w:p>
    <w:p>
      <w:pPr>
        <w:spacing w:after="40"/>
        <w:ind w:left="360"/>
      </w:pPr>
      <w:r>
        <w:rPr>
          <w:rFonts w:ascii="Times New Roman" w:hAnsi="Times New Roman"/>
          <w:sz w:val="24"/>
          <w:szCs w:val="24"/>
        </w:rPr>
        <w:t xml:space="preserve">💎 PNC Pearl: Renal colic: loin to groin pain + haematuria; strain all urine, fluids 2-3 L/day, NSAID analgesia.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TNM cancer staging system, 'M' stands for:</w:t>
      </w:r>
    </w:p>
    <w:p>
      <w:pPr>
        <w:spacing w:after="40"/>
        <w:ind w:left="360"/>
      </w:pPr>
      <w:r>
        <w:rPr>
          <w:rFonts w:ascii="Times New Roman" w:hAnsi="Times New Roman"/>
          <w:sz w:val="24"/>
          <w:szCs w:val="24"/>
        </w:rPr>
        <w:t xml:space="preserve">(a) Mitosis</w:t>
      </w:r>
    </w:p>
    <w:p>
      <w:pPr>
        <w:spacing w:after="40"/>
        <w:ind w:left="360"/>
      </w:pPr>
      <w:r>
        <w:rPr>
          <w:rFonts w:ascii="Times New Roman" w:hAnsi="Times New Roman"/>
          <w:sz w:val="24"/>
          <w:szCs w:val="24"/>
        </w:rPr>
        <w:t xml:space="preserve">(b) Metastasis</w:t>
      </w:r>
    </w:p>
    <w:p>
      <w:pPr>
        <w:spacing w:after="40"/>
        <w:ind w:left="360"/>
      </w:pPr>
      <w:r>
        <w:rPr>
          <w:rFonts w:ascii="Times New Roman" w:hAnsi="Times New Roman"/>
          <w:sz w:val="24"/>
          <w:szCs w:val="24"/>
        </w:rPr>
        <w:t xml:space="preserve">(c) Malignancy</w:t>
      </w:r>
    </w:p>
    <w:p>
      <w:pPr>
        <w:spacing w:after="40"/>
        <w:ind w:left="360"/>
      </w:pPr>
      <w:r>
        <w:rPr>
          <w:rFonts w:ascii="Times New Roman" w:hAnsi="Times New Roman"/>
          <w:sz w:val="24"/>
          <w:szCs w:val="24"/>
        </w:rPr>
        <w:t xml:space="preserve">(d) Membrane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Metastasis</w:t>
      </w:r>
    </w:p>
    <w:p>
      <w:pPr>
        <w:spacing w:after="40"/>
        <w:ind w:left="360"/>
      </w:pPr>
      <w:r>
        <w:rPr>
          <w:rFonts w:ascii="Times New Roman" w:hAnsi="Times New Roman"/>
          <w:sz w:val="24"/>
          <w:szCs w:val="24"/>
        </w:rPr>
        <w:t xml:space="preserve">🧠 Clinical Rationale: TNM: T = tumour size/extent, N = lymph node involvement, M = metastasis; the combination determines the stage and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Mitosis: Mitotic count relates to tumour grade, not stage.</w:t>
      </w:r>
    </w:p>
    <w:p>
      <w:pPr>
        <w:spacing w:after="40"/>
        <w:ind w:left="360"/>
      </w:pPr>
      <w:r>
        <w:rPr>
          <w:rFonts w:ascii="Times New Roman" w:hAnsi="Times New Roman"/>
          <w:sz w:val="24"/>
          <w:szCs w:val="24"/>
        </w:rPr>
        <w:t xml:space="preserve">C — Malignancy: The whole TNM system is for malignancy; M specifically denotes distant spread.</w:t>
      </w:r>
    </w:p>
    <w:p>
      <w:pPr>
        <w:spacing w:after="40"/>
        <w:ind w:left="360"/>
      </w:pPr>
      <w:r>
        <w:rPr>
          <w:rFonts w:ascii="Times New Roman" w:hAnsi="Times New Roman"/>
          <w:sz w:val="24"/>
          <w:szCs w:val="24"/>
        </w:rPr>
        <w:t xml:space="preserve">D — Membrane: Basement membrane matters for in situ vs invasive, but is not the M in TNM.</w:t>
      </w:r>
    </w:p>
    <w:p>
      <w:pPr>
        <w:spacing w:after="40"/>
        <w:ind w:left="360"/>
      </w:pPr>
      <w:r>
        <w:rPr>
          <w:rFonts w:ascii="Times New Roman" w:hAnsi="Times New Roman"/>
          <w:sz w:val="24"/>
          <w:szCs w:val="24"/>
        </w:rPr>
        <w:t xml:space="preserve">⚠️ Exam Trap: Confusing staging (extent - TNM) with grading (cell differentiation).</w:t>
      </w:r>
    </w:p>
    <w:p>
      <w:pPr>
        <w:spacing w:after="40"/>
        <w:ind w:left="360"/>
      </w:pPr>
      <w:r>
        <w:rPr>
          <w:rFonts w:ascii="Times New Roman" w:hAnsi="Times New Roman"/>
          <w:sz w:val="24"/>
          <w:szCs w:val="24"/>
        </w:rPr>
        <w:t xml:space="preserve">💎 PNC Pearl: TNM: T = tumour size, N = nodes, M = metastasis (M0 none, M1 present); stage = spread, grade = differentiation.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Haemophilia A is caused by a deficiency of:</w:t>
      </w:r>
    </w:p>
    <w:p>
      <w:pPr>
        <w:spacing w:after="40"/>
        <w:ind w:left="360"/>
      </w:pPr>
      <w:r>
        <w:rPr>
          <w:rFonts w:ascii="Times New Roman" w:hAnsi="Times New Roman"/>
          <w:sz w:val="24"/>
          <w:szCs w:val="24"/>
        </w:rPr>
        <w:t xml:space="preserve">(a) Factor VII</w:t>
      </w:r>
    </w:p>
    <w:p>
      <w:pPr>
        <w:spacing w:after="40"/>
        <w:ind w:left="360"/>
      </w:pPr>
      <w:r>
        <w:rPr>
          <w:rFonts w:ascii="Times New Roman" w:hAnsi="Times New Roman"/>
          <w:sz w:val="24"/>
          <w:szCs w:val="24"/>
        </w:rPr>
        <w:t xml:space="preserve">(b) Factor IX</w:t>
      </w:r>
    </w:p>
    <w:p>
      <w:pPr>
        <w:spacing w:after="40"/>
        <w:ind w:left="360"/>
      </w:pPr>
      <w:r>
        <w:rPr>
          <w:rFonts w:ascii="Times New Roman" w:hAnsi="Times New Roman"/>
          <w:sz w:val="24"/>
          <w:szCs w:val="24"/>
        </w:rPr>
        <w:t xml:space="preserve">(c) Factor XIII</w:t>
      </w:r>
    </w:p>
    <w:p>
      <w:pPr>
        <w:spacing w:after="40"/>
        <w:ind w:left="360"/>
      </w:pPr>
      <w:r>
        <w:rPr>
          <w:rFonts w:ascii="Times New Roman" w:hAnsi="Times New Roman"/>
          <w:sz w:val="24"/>
          <w:szCs w:val="24"/>
        </w:rPr>
        <w:t xml:space="preserve">(d) Factor VIII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Factor VIII</w:t>
      </w:r>
    </w:p>
    <w:p>
      <w:pPr>
        <w:spacing w:after="40"/>
        <w:ind w:left="360"/>
      </w:pPr>
      <w:r>
        <w:rPr>
          <w:rFonts w:ascii="Times New Roman" w:hAnsi="Times New Roman"/>
          <w:sz w:val="24"/>
          <w:szCs w:val="24"/>
        </w:rPr>
        <w:t xml:space="preserve">🧠 Clinical Rationale: Haemophilia A is factor VIII deficiency; haemophilia B (Christmas disease) is factor IX deficiency. Both cause prolonged bleeding after minor injury.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Factor VII: Rare deficiency; factor VII belongs to the extrinsic pathway (prolonged PT).</w:t>
      </w:r>
    </w:p>
    <w:p>
      <w:pPr>
        <w:spacing w:after="40"/>
        <w:ind w:left="360"/>
      </w:pPr>
      <w:r>
        <w:rPr>
          <w:rFonts w:ascii="Times New Roman" w:hAnsi="Times New Roman"/>
          <w:sz w:val="24"/>
          <w:szCs w:val="24"/>
        </w:rPr>
        <w:t xml:space="preserve">B — Factor IX: Deficient in haemophilia B (Christmas disease).</w:t>
      </w:r>
    </w:p>
    <w:p>
      <w:pPr>
        <w:spacing w:after="40"/>
        <w:ind w:left="360"/>
      </w:pPr>
      <w:r>
        <w:rPr>
          <w:rFonts w:ascii="Times New Roman" w:hAnsi="Times New Roman"/>
          <w:sz w:val="24"/>
          <w:szCs w:val="24"/>
        </w:rPr>
        <w:t xml:space="preserve">C — Factor XIII: Fibrin-stabilising factor; its deficiency causes delayed bleeding with normal routine tests.</w:t>
      </w:r>
    </w:p>
    <w:p>
      <w:pPr>
        <w:spacing w:after="40"/>
        <w:ind w:left="360"/>
      </w:pPr>
      <w:r>
        <w:rPr>
          <w:rFonts w:ascii="Times New Roman" w:hAnsi="Times New Roman"/>
          <w:sz w:val="24"/>
          <w:szCs w:val="24"/>
        </w:rPr>
        <w:t xml:space="preserve">⚠️ Exam Trap: Swapping A and B - 'A comes before B' as VIII comes before IX.</w:t>
      </w:r>
    </w:p>
    <w:p>
      <w:pPr>
        <w:spacing w:after="40"/>
        <w:ind w:left="360"/>
      </w:pPr>
      <w:r>
        <w:rPr>
          <w:rFonts w:ascii="Times New Roman" w:hAnsi="Times New Roman"/>
          <w:sz w:val="24"/>
          <w:szCs w:val="24"/>
        </w:rPr>
        <w:t xml:space="preserve">💎 PNC Pearl: Haemophilia A = factor VIII, B = factor IX; X-linked recessive; prolonged aPTT, normal PT; avoid IM injections and aspirin.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Rovsing's sign - pain in the right lower quadrant on palpating the LEFT lower quadrant - is a sign of:</w:t>
      </w:r>
    </w:p>
    <w:p>
      <w:pPr>
        <w:spacing w:after="40"/>
        <w:ind w:left="360"/>
      </w:pPr>
      <w:r>
        <w:rPr>
          <w:rFonts w:ascii="Times New Roman" w:hAnsi="Times New Roman"/>
          <w:sz w:val="24"/>
          <w:szCs w:val="24"/>
        </w:rPr>
        <w:t xml:space="preserve">(a) Pancreatitis</w:t>
      </w:r>
    </w:p>
    <w:p>
      <w:pPr>
        <w:spacing w:after="40"/>
        <w:ind w:left="360"/>
      </w:pPr>
      <w:r>
        <w:rPr>
          <w:rFonts w:ascii="Times New Roman" w:hAnsi="Times New Roman"/>
          <w:sz w:val="24"/>
          <w:szCs w:val="24"/>
        </w:rPr>
        <w:t xml:space="preserve">(b) Cholecystitis</w:t>
      </w:r>
    </w:p>
    <w:p>
      <w:pPr>
        <w:spacing w:after="40"/>
        <w:ind w:left="360"/>
      </w:pPr>
      <w:r>
        <w:rPr>
          <w:rFonts w:ascii="Times New Roman" w:hAnsi="Times New Roman"/>
          <w:sz w:val="24"/>
          <w:szCs w:val="24"/>
        </w:rPr>
        <w:t xml:space="preserve">(c) Diverticulitis</w:t>
      </w:r>
    </w:p>
    <w:p>
      <w:pPr>
        <w:spacing w:after="40"/>
        <w:ind w:left="360"/>
      </w:pPr>
      <w:r>
        <w:rPr>
          <w:rFonts w:ascii="Times New Roman" w:hAnsi="Times New Roman"/>
          <w:sz w:val="24"/>
          <w:szCs w:val="24"/>
        </w:rPr>
        <w:t xml:space="preserve">(d) Acute appendicitis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Acute appendicitis</w:t>
      </w:r>
    </w:p>
    <w:p>
      <w:pPr>
        <w:spacing w:after="40"/>
        <w:ind w:left="360"/>
      </w:pPr>
      <w:r>
        <w:rPr>
          <w:rFonts w:ascii="Times New Roman" w:hAnsi="Times New Roman"/>
          <w:sz w:val="24"/>
          <w:szCs w:val="24"/>
        </w:rPr>
        <w:t xml:space="preserve">🧠 Clinical Rationale: Rovsing's sign indicates referred tenderness of the inflamed appendix when pressure is applied to the left side of the abdomen.</w:t>
      </w:r>
    </w:p>
    <w:p>
      <w:pPr>
        <w:spacing w:after="40"/>
        <w:ind w:left="360"/>
      </w:pPr>
      <w:r>
        <w:rPr>
          <w:rFonts w:ascii="Times New Roman" w:hAnsi="Times New Roman"/>
          <w:sz w:val="24"/>
          <w:szCs w:val="24"/>
        </w:rPr>
        <w:t xml:space="preserve">🔍 Key Clues: LEFT | Rovsing's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Pancreatitis: Epigastric pain radiating to back with Cullen's/Grey Turner's signs.</w:t>
      </w:r>
    </w:p>
    <w:p>
      <w:pPr>
        <w:spacing w:after="40"/>
        <w:ind w:left="360"/>
      </w:pPr>
      <w:r>
        <w:rPr>
          <w:rFonts w:ascii="Times New Roman" w:hAnsi="Times New Roman"/>
          <w:sz w:val="24"/>
          <w:szCs w:val="24"/>
        </w:rPr>
        <w:t xml:space="preserve">B — Cholecystitis: Positive Murphy's sign in the right upper quadrant.</w:t>
      </w:r>
    </w:p>
    <w:p>
      <w:pPr>
        <w:spacing w:after="40"/>
        <w:ind w:left="360"/>
      </w:pPr>
      <w:r>
        <w:rPr>
          <w:rFonts w:ascii="Times New Roman" w:hAnsi="Times New Roman"/>
          <w:sz w:val="24"/>
          <w:szCs w:val="24"/>
        </w:rPr>
        <w:t xml:space="preserve">C — Diverticulitis: Left lower quadrant pain; the tenderness is local, not referred to the right.</w:t>
      </w:r>
    </w:p>
    <w:p>
      <w:pPr>
        <w:spacing w:after="40"/>
        <w:ind w:left="360"/>
      </w:pPr>
      <w:r>
        <w:rPr>
          <w:rFonts w:ascii="Times New Roman" w:hAnsi="Times New Roman"/>
          <w:sz w:val="24"/>
          <w:szCs w:val="24"/>
        </w:rPr>
        <w:t xml:space="preserve">⚠️ Exam Trap: Mixing Rovsing's with rebound (Blumberg) sign - both suggest appendicitis but are elicited differently.</w:t>
      </w:r>
    </w:p>
    <w:p>
      <w:pPr>
        <w:spacing w:after="40"/>
        <w:ind w:left="360"/>
      </w:pPr>
      <w:r>
        <w:rPr>
          <w:rFonts w:ascii="Times New Roman" w:hAnsi="Times New Roman"/>
          <w:sz w:val="24"/>
          <w:szCs w:val="24"/>
        </w:rPr>
        <w:t xml:space="preserve">💎 PNC Pearl: Appendicitis signs: McBurney's point tenderness, Rovsing's, psoas, obturator; avoid heat, laxatives and enemas.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Periumbilical bruising (Cullen's sign) is classically seen in:</w:t>
      </w:r>
    </w:p>
    <w:p>
      <w:pPr>
        <w:spacing w:after="40"/>
        <w:ind w:left="360"/>
      </w:pPr>
      <w:r>
        <w:rPr>
          <w:rFonts w:ascii="Times New Roman" w:hAnsi="Times New Roman"/>
          <w:sz w:val="24"/>
          <w:szCs w:val="24"/>
        </w:rPr>
        <w:t xml:space="preserve">(a) Gastritis</w:t>
      </w:r>
    </w:p>
    <w:p>
      <w:pPr>
        <w:spacing w:after="40"/>
        <w:ind w:left="360"/>
      </w:pPr>
      <w:r>
        <w:rPr>
          <w:rFonts w:ascii="Times New Roman" w:hAnsi="Times New Roman"/>
          <w:sz w:val="24"/>
          <w:szCs w:val="24"/>
        </w:rPr>
        <w:t xml:space="preserve">(b) Cholelithiasis</w:t>
      </w:r>
    </w:p>
    <w:p>
      <w:pPr>
        <w:spacing w:after="40"/>
        <w:ind w:left="360"/>
      </w:pPr>
      <w:r>
        <w:rPr>
          <w:rFonts w:ascii="Times New Roman" w:hAnsi="Times New Roman"/>
          <w:sz w:val="24"/>
          <w:szCs w:val="24"/>
        </w:rPr>
        <w:t xml:space="preserve">(c) Acute pancreatitis with retroperitoneal bleeding</w:t>
      </w:r>
    </w:p>
    <w:p>
      <w:pPr>
        <w:spacing w:after="40"/>
        <w:ind w:left="360"/>
      </w:pPr>
      <w:r>
        <w:rPr>
          <w:rFonts w:ascii="Times New Roman" w:hAnsi="Times New Roman"/>
          <w:sz w:val="24"/>
          <w:szCs w:val="24"/>
        </w:rPr>
        <w:t xml:space="preserve">(d) Hepatitis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Acute pancreatitis with retroperitoneal bleeding</w:t>
      </w:r>
    </w:p>
    <w:p>
      <w:pPr>
        <w:spacing w:after="40"/>
        <w:ind w:left="360"/>
      </w:pPr>
      <w:r>
        <w:rPr>
          <w:rFonts w:ascii="Times New Roman" w:hAnsi="Times New Roman"/>
          <w:sz w:val="24"/>
          <w:szCs w:val="24"/>
        </w:rPr>
        <w:t xml:space="preserve">🧠 Clinical Rationale: Cullen's sign (periumbilical ecchymosis) and Grey Turner's sign (flank bruising) indicate retroperitoneal haemorrhage, seen in severe acute pancreatitis.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Gastritis: Causes epigastric discomfort; no haemorrhagic tracking.</w:t>
      </w:r>
    </w:p>
    <w:p>
      <w:pPr>
        <w:spacing w:after="40"/>
        <w:ind w:left="360"/>
      </w:pPr>
      <w:r>
        <w:rPr>
          <w:rFonts w:ascii="Times New Roman" w:hAnsi="Times New Roman"/>
          <w:sz w:val="24"/>
          <w:szCs w:val="24"/>
        </w:rPr>
        <w:t xml:space="preserve">B — Cholelithiasis: Causes biliary colic and Murphy's sign, not retroperitoneal bruising.</w:t>
      </w:r>
    </w:p>
    <w:p>
      <w:pPr>
        <w:spacing w:after="40"/>
        <w:ind w:left="360"/>
      </w:pPr>
      <w:r>
        <w:rPr>
          <w:rFonts w:ascii="Times New Roman" w:hAnsi="Times New Roman"/>
          <w:sz w:val="24"/>
          <w:szCs w:val="24"/>
        </w:rPr>
        <w:t xml:space="preserve">D — Hepatitis: Causes jaundice and tender hepatomegaly; no periumbilical bruising.</w:t>
      </w:r>
    </w:p>
    <w:p>
      <w:pPr>
        <w:spacing w:after="40"/>
        <w:ind w:left="360"/>
      </w:pPr>
      <w:r>
        <w:rPr>
          <w:rFonts w:ascii="Times New Roman" w:hAnsi="Times New Roman"/>
          <w:sz w:val="24"/>
          <w:szCs w:val="24"/>
        </w:rPr>
        <w:t xml:space="preserve">⚠️ Exam Trap: Swapping Cullen's and Grey Turner's - Cullen = umbilicus (C for centre), Grey Turner = flanks.</w:t>
      </w:r>
    </w:p>
    <w:p>
      <w:pPr>
        <w:spacing w:after="40"/>
        <w:ind w:left="360"/>
      </w:pPr>
      <w:r>
        <w:rPr>
          <w:rFonts w:ascii="Times New Roman" w:hAnsi="Times New Roman"/>
          <w:sz w:val="24"/>
          <w:szCs w:val="24"/>
        </w:rPr>
        <w:t xml:space="preserve">💎 PNC Pearl: Acute pancreatitis: serum lipase/amylase 3x normal; NPO, IV fluids, analgesia; Cullen (umbilical), Grey Turner (flank).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Murphy's sign - arrested inspiration on deep palpation of the right upper quadrant - is characteristic of:</w:t>
      </w:r>
    </w:p>
    <w:p>
      <w:pPr>
        <w:spacing w:after="40"/>
        <w:ind w:left="360"/>
      </w:pPr>
      <w:r>
        <w:rPr>
          <w:rFonts w:ascii="Times New Roman" w:hAnsi="Times New Roman"/>
          <w:sz w:val="24"/>
          <w:szCs w:val="24"/>
        </w:rPr>
        <w:t xml:space="preserve">(a) Renal colic</w:t>
      </w:r>
    </w:p>
    <w:p>
      <w:pPr>
        <w:spacing w:after="40"/>
        <w:ind w:left="360"/>
      </w:pPr>
      <w:r>
        <w:rPr>
          <w:rFonts w:ascii="Times New Roman" w:hAnsi="Times New Roman"/>
          <w:sz w:val="24"/>
          <w:szCs w:val="24"/>
        </w:rPr>
        <w:t xml:space="preserve">(b) Acute cholecystitis</w:t>
      </w:r>
    </w:p>
    <w:p>
      <w:pPr>
        <w:spacing w:after="40"/>
        <w:ind w:left="360"/>
      </w:pPr>
      <w:r>
        <w:rPr>
          <w:rFonts w:ascii="Times New Roman" w:hAnsi="Times New Roman"/>
          <w:sz w:val="24"/>
          <w:szCs w:val="24"/>
        </w:rPr>
        <w:t xml:space="preserve">(c) Appendicitis</w:t>
      </w:r>
    </w:p>
    <w:p>
      <w:pPr>
        <w:spacing w:after="40"/>
        <w:ind w:left="360"/>
      </w:pPr>
      <w:r>
        <w:rPr>
          <w:rFonts w:ascii="Times New Roman" w:hAnsi="Times New Roman"/>
          <w:sz w:val="24"/>
          <w:szCs w:val="24"/>
        </w:rPr>
        <w:t xml:space="preserve">(d) Splenic rupture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Acute cholecystitis</w:t>
      </w:r>
    </w:p>
    <w:p>
      <w:pPr>
        <w:spacing w:after="40"/>
        <w:ind w:left="360"/>
      </w:pPr>
      <w:r>
        <w:rPr>
          <w:rFonts w:ascii="Times New Roman" w:hAnsi="Times New Roman"/>
          <w:sz w:val="24"/>
          <w:szCs w:val="24"/>
        </w:rPr>
        <w:t xml:space="preserve">🧠 Clinical Rationale: In acute cholecystitis, deep palpation under the right costal margin causes pain that stops the client's inspiration; it is confirmed by ultrasound (gallstones, thickened wall).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Renal colic: Loin-to-groin colic; no inspiratory arrest on RUQ palpation.</w:t>
      </w:r>
    </w:p>
    <w:p>
      <w:pPr>
        <w:spacing w:after="40"/>
        <w:ind w:left="360"/>
      </w:pPr>
      <w:r>
        <w:rPr>
          <w:rFonts w:ascii="Times New Roman" w:hAnsi="Times New Roman"/>
          <w:sz w:val="24"/>
          <w:szCs w:val="24"/>
        </w:rPr>
        <w:t xml:space="preserve">C — Appendicitis: Right iliac fossa pain with McBurney's and Rovsing's signs.</w:t>
      </w:r>
    </w:p>
    <w:p>
      <w:pPr>
        <w:spacing w:after="40"/>
        <w:ind w:left="360"/>
      </w:pPr>
      <w:r>
        <w:rPr>
          <w:rFonts w:ascii="Times New Roman" w:hAnsi="Times New Roman"/>
          <w:sz w:val="24"/>
          <w:szCs w:val="24"/>
        </w:rPr>
        <w:t xml:space="preserve">D — Splenic rupture: Left upper quadrant pain with Kehr's sign (left shoulder tip pain).</w:t>
      </w:r>
    </w:p>
    <w:p>
      <w:pPr>
        <w:spacing w:after="40"/>
        <w:ind w:left="360"/>
      </w:pPr>
      <w:r>
        <w:rPr>
          <w:rFonts w:ascii="Times New Roman" w:hAnsi="Times New Roman"/>
          <w:sz w:val="24"/>
          <w:szCs w:val="24"/>
        </w:rPr>
        <w:t xml:space="preserve">⚠️ Exam Trap: Confusing Murphy's sign (gallbladder) with Murphy's punch (renal angle tenderness).</w:t>
      </w:r>
    </w:p>
    <w:p>
      <w:pPr>
        <w:spacing w:after="40"/>
        <w:ind w:left="360"/>
      </w:pPr>
      <w:r>
        <w:rPr>
          <w:rFonts w:ascii="Times New Roman" w:hAnsi="Times New Roman"/>
          <w:sz w:val="24"/>
          <w:szCs w:val="24"/>
        </w:rPr>
        <w:t xml:space="preserve">💎 PNC Pearl: Murphy's sign: inspiratory arrest on RUQ palpation = acute cholecystitis; ultrasound is the first investigation.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Heberden's nodes, bony enlargements of the distal interphalangeal joints, are characteristic of:</w:t>
      </w:r>
    </w:p>
    <w:p>
      <w:pPr>
        <w:spacing w:after="40"/>
        <w:ind w:left="360"/>
      </w:pPr>
      <w:r>
        <w:rPr>
          <w:rFonts w:ascii="Times New Roman" w:hAnsi="Times New Roman"/>
          <w:sz w:val="24"/>
          <w:szCs w:val="24"/>
        </w:rPr>
        <w:t xml:space="preserve">(a) Osteoarthritis</w:t>
      </w:r>
    </w:p>
    <w:p>
      <w:pPr>
        <w:spacing w:after="40"/>
        <w:ind w:left="360"/>
      </w:pPr>
      <w:r>
        <w:rPr>
          <w:rFonts w:ascii="Times New Roman" w:hAnsi="Times New Roman"/>
          <w:sz w:val="24"/>
          <w:szCs w:val="24"/>
        </w:rPr>
        <w:t xml:space="preserve">(b) Rickets</w:t>
      </w:r>
    </w:p>
    <w:p>
      <w:pPr>
        <w:spacing w:after="40"/>
        <w:ind w:left="360"/>
      </w:pPr>
      <w:r>
        <w:rPr>
          <w:rFonts w:ascii="Times New Roman" w:hAnsi="Times New Roman"/>
          <w:sz w:val="24"/>
          <w:szCs w:val="24"/>
        </w:rPr>
        <w:t xml:space="preserve">(c) Rheumatoid arthritis</w:t>
      </w:r>
    </w:p>
    <w:p>
      <w:pPr>
        <w:spacing w:after="40"/>
        <w:ind w:left="360"/>
      </w:pPr>
      <w:r>
        <w:rPr>
          <w:rFonts w:ascii="Times New Roman" w:hAnsi="Times New Roman"/>
          <w:sz w:val="24"/>
          <w:szCs w:val="24"/>
        </w:rPr>
        <w:t xml:space="preserve">(d) Gout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Osteoarthritis</w:t>
      </w:r>
    </w:p>
    <w:p>
      <w:pPr>
        <w:spacing w:after="40"/>
        <w:ind w:left="360"/>
      </w:pPr>
      <w:r>
        <w:rPr>
          <w:rFonts w:ascii="Times New Roman" w:hAnsi="Times New Roman"/>
          <w:sz w:val="24"/>
          <w:szCs w:val="24"/>
        </w:rPr>
        <w:t xml:space="preserve">🧠 Clinical Rationale: Heberden's nodes (DIP joints) and Bouchard's nodes (PIP joints) occur in osteoarthritis from osteophyte formation; RA typically spares DIP joints.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Rickets: Childhood vitamin D deficiency with bowed legs and rickety rosary.</w:t>
      </w:r>
    </w:p>
    <w:p>
      <w:pPr>
        <w:spacing w:after="40"/>
        <w:ind w:left="360"/>
      </w:pPr>
      <w:r>
        <w:rPr>
          <w:rFonts w:ascii="Times New Roman" w:hAnsi="Times New Roman"/>
          <w:sz w:val="24"/>
          <w:szCs w:val="24"/>
        </w:rPr>
        <w:t xml:space="preserve">C — Rheumatoid arthritis: Affects PIP and MCP joints with swan-neck and boutonniere deformities; spares DIP.</w:t>
      </w:r>
    </w:p>
    <w:p>
      <w:pPr>
        <w:spacing w:after="40"/>
        <w:ind w:left="360"/>
      </w:pPr>
      <w:r>
        <w:rPr>
          <w:rFonts w:ascii="Times New Roman" w:hAnsi="Times New Roman"/>
          <w:sz w:val="24"/>
          <w:szCs w:val="24"/>
        </w:rPr>
        <w:t xml:space="preserve">D — Gout: Produces tophi and acute podagra, not Heberden's nodes.</w:t>
      </w:r>
    </w:p>
    <w:p>
      <w:pPr>
        <w:spacing w:after="40"/>
        <w:ind w:left="360"/>
      </w:pPr>
      <w:r>
        <w:rPr>
          <w:rFonts w:ascii="Times New Roman" w:hAnsi="Times New Roman"/>
          <w:sz w:val="24"/>
          <w:szCs w:val="24"/>
        </w:rPr>
        <w:t xml:space="preserve">⚠️ Exam Trap: Choosing RA for any hand deformity - DIP involvement points to osteoarthritis.</w:t>
      </w:r>
    </w:p>
    <w:p>
      <w:pPr>
        <w:spacing w:after="40"/>
        <w:ind w:left="360"/>
      </w:pPr>
      <w:r>
        <w:rPr>
          <w:rFonts w:ascii="Times New Roman" w:hAnsi="Times New Roman"/>
          <w:sz w:val="24"/>
          <w:szCs w:val="24"/>
        </w:rPr>
        <w:t xml:space="preserve">💎 PNC Pearl: OA: Heberden's = DIP, Bouchard's = PIP ('H is higher up the finger tip'); RA spares DIP.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Morning stiffness lasting more than one hour with symmetric small-joint involvement suggests:</w:t>
      </w:r>
    </w:p>
    <w:p>
      <w:pPr>
        <w:spacing w:after="40"/>
        <w:ind w:left="360"/>
      </w:pPr>
      <w:r>
        <w:rPr>
          <w:rFonts w:ascii="Times New Roman" w:hAnsi="Times New Roman"/>
          <w:sz w:val="24"/>
          <w:szCs w:val="24"/>
        </w:rPr>
        <w:t xml:space="preserve">(a) Fracture</w:t>
      </w:r>
    </w:p>
    <w:p>
      <w:pPr>
        <w:spacing w:after="40"/>
        <w:ind w:left="360"/>
      </w:pPr>
      <w:r>
        <w:rPr>
          <w:rFonts w:ascii="Times New Roman" w:hAnsi="Times New Roman"/>
          <w:sz w:val="24"/>
          <w:szCs w:val="24"/>
        </w:rPr>
        <w:t xml:space="preserve">(b) Rheumatoid arthritis</w:t>
      </w:r>
    </w:p>
    <w:p>
      <w:pPr>
        <w:spacing w:after="40"/>
        <w:ind w:left="360"/>
      </w:pPr>
      <w:r>
        <w:rPr>
          <w:rFonts w:ascii="Times New Roman" w:hAnsi="Times New Roman"/>
          <w:sz w:val="24"/>
          <w:szCs w:val="24"/>
        </w:rPr>
        <w:t xml:space="preserve">(c) Gout</w:t>
      </w:r>
    </w:p>
    <w:p>
      <w:pPr>
        <w:spacing w:after="40"/>
        <w:ind w:left="360"/>
      </w:pPr>
      <w:r>
        <w:rPr>
          <w:rFonts w:ascii="Times New Roman" w:hAnsi="Times New Roman"/>
          <w:sz w:val="24"/>
          <w:szCs w:val="24"/>
        </w:rPr>
        <w:t xml:space="preserve">(d) Osteoarthritis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Rheumatoid arthritis</w:t>
      </w:r>
    </w:p>
    <w:p>
      <w:pPr>
        <w:spacing w:after="40"/>
        <w:ind w:left="360"/>
      </w:pPr>
      <w:r>
        <w:rPr>
          <w:rFonts w:ascii="Times New Roman" w:hAnsi="Times New Roman"/>
          <w:sz w:val="24"/>
          <w:szCs w:val="24"/>
        </w:rPr>
        <w:t xml:space="preserve">🧠 Clinical Rationale: RA is an autoimmune inflammatory disease with symmetric polyarthritis, prolonged morning stiffness, and elevated ESR/CRP and rheumatoid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Fracture: Follows trauma with localised pain and deformity.</w:t>
      </w:r>
    </w:p>
    <w:p>
      <w:pPr>
        <w:spacing w:after="40"/>
        <w:ind w:left="360"/>
      </w:pPr>
      <w:r>
        <w:rPr>
          <w:rFonts w:ascii="Times New Roman" w:hAnsi="Times New Roman"/>
          <w:sz w:val="24"/>
          <w:szCs w:val="24"/>
        </w:rPr>
        <w:t xml:space="preserve">C — Gout: Acute monoarthritis, usually the big toe, with hyperuricaemia.</w:t>
      </w:r>
    </w:p>
    <w:p>
      <w:pPr>
        <w:spacing w:after="40"/>
        <w:ind w:left="360"/>
      </w:pPr>
      <w:r>
        <w:rPr>
          <w:rFonts w:ascii="Times New Roman" w:hAnsi="Times New Roman"/>
          <w:sz w:val="24"/>
          <w:szCs w:val="24"/>
        </w:rPr>
        <w:t xml:space="preserve">D — Osteoarthritis: Morning stiffness under 30 minutes, asymmetric, weight-bearing joints.</w:t>
      </w:r>
    </w:p>
    <w:p>
      <w:pPr>
        <w:spacing w:after="40"/>
        <w:ind w:left="360"/>
      </w:pPr>
      <w:r>
        <w:rPr>
          <w:rFonts w:ascii="Times New Roman" w:hAnsi="Times New Roman"/>
          <w:sz w:val="24"/>
          <w:szCs w:val="24"/>
        </w:rPr>
        <w:t xml:space="preserve">⚠️ Exam Trap: Using stiffness alone - RA stiffness exceeds 1 hour; OA stiffness is brief and improves with movement.</w:t>
      </w:r>
    </w:p>
    <w:p>
      <w:pPr>
        <w:spacing w:after="40"/>
        <w:ind w:left="360"/>
      </w:pPr>
      <w:r>
        <w:rPr>
          <w:rFonts w:ascii="Times New Roman" w:hAnsi="Times New Roman"/>
          <w:sz w:val="24"/>
          <w:szCs w:val="24"/>
        </w:rPr>
        <w:t xml:space="preserve">💎 PNC Pearl: RA: symmetric small joints, morning stiffness over 1 h, RF and anti-CCP positive; OA: stiffness under 30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'Podagra', acute painful swelling of the first metatarsophalangeal joint, is classic for:</w:t>
      </w:r>
    </w:p>
    <w:p>
      <w:pPr>
        <w:spacing w:after="40"/>
        <w:ind w:left="360"/>
      </w:pPr>
      <w:r>
        <w:rPr>
          <w:rFonts w:ascii="Times New Roman" w:hAnsi="Times New Roman"/>
          <w:sz w:val="24"/>
          <w:szCs w:val="24"/>
        </w:rPr>
        <w:t xml:space="preserve">(a) Cellulitis</w:t>
      </w:r>
    </w:p>
    <w:p>
      <w:pPr>
        <w:spacing w:after="40"/>
        <w:ind w:left="360"/>
      </w:pPr>
      <w:r>
        <w:rPr>
          <w:rFonts w:ascii="Times New Roman" w:hAnsi="Times New Roman"/>
          <w:sz w:val="24"/>
          <w:szCs w:val="24"/>
        </w:rPr>
        <w:t xml:space="preserve">(b) Rheumatoid arthritis</w:t>
      </w:r>
    </w:p>
    <w:p>
      <w:pPr>
        <w:spacing w:after="40"/>
        <w:ind w:left="360"/>
      </w:pPr>
      <w:r>
        <w:rPr>
          <w:rFonts w:ascii="Times New Roman" w:hAnsi="Times New Roman"/>
          <w:sz w:val="24"/>
          <w:szCs w:val="24"/>
        </w:rPr>
        <w:t xml:space="preserve">(c) Gout</w:t>
      </w:r>
    </w:p>
    <w:p>
      <w:pPr>
        <w:spacing w:after="40"/>
        <w:ind w:left="360"/>
      </w:pPr>
      <w:r>
        <w:rPr>
          <w:rFonts w:ascii="Times New Roman" w:hAnsi="Times New Roman"/>
          <w:sz w:val="24"/>
          <w:szCs w:val="24"/>
        </w:rPr>
        <w:t xml:space="preserve">(d) Osteoarthritis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Gout</w:t>
      </w:r>
    </w:p>
    <w:p>
      <w:pPr>
        <w:spacing w:after="40"/>
        <w:ind w:left="360"/>
      </w:pPr>
      <w:r>
        <w:rPr>
          <w:rFonts w:ascii="Times New Roman" w:hAnsi="Times New Roman"/>
          <w:sz w:val="24"/>
          <w:szCs w:val="24"/>
        </w:rPr>
        <w:t xml:space="preserve">🧠 Clinical Rationale: Gout classically affects the great toe (podagra) with acute severe pain, redness, and warmth from urate crystal deposition; serum uric acid is elevated.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Cellulitis: Diffuse spreading skin infection, not a joint crystal disease.</w:t>
      </w:r>
    </w:p>
    <w:p>
      <w:pPr>
        <w:spacing w:after="40"/>
        <w:ind w:left="360"/>
      </w:pPr>
      <w:r>
        <w:rPr>
          <w:rFonts w:ascii="Times New Roman" w:hAnsi="Times New Roman"/>
          <w:sz w:val="24"/>
          <w:szCs w:val="24"/>
        </w:rPr>
        <w:t xml:space="preserve">B — Rheumatoid arthritis: Symmetric polyarthritis of small hand joints.</w:t>
      </w:r>
    </w:p>
    <w:p>
      <w:pPr>
        <w:spacing w:after="40"/>
        <w:ind w:left="360"/>
      </w:pPr>
      <w:r>
        <w:rPr>
          <w:rFonts w:ascii="Times New Roman" w:hAnsi="Times New Roman"/>
          <w:sz w:val="24"/>
          <w:szCs w:val="24"/>
        </w:rPr>
        <w:t xml:space="preserve">D — Osteoarthritis: Gradual degenerative joint pain, not a sudden hot red toe.</w:t>
      </w:r>
    </w:p>
    <w:p>
      <w:pPr>
        <w:spacing w:after="40"/>
        <w:ind w:left="360"/>
      </w:pPr>
      <w:r>
        <w:rPr>
          <w:rFonts w:ascii="Times New Roman" w:hAnsi="Times New Roman"/>
          <w:sz w:val="24"/>
          <w:szCs w:val="24"/>
        </w:rPr>
        <w:t xml:space="preserve">⚠️ Exam Trap: Giving aspirin for gout pain - low-dose aspirin raises uric acid; allopurinol is not started during an acute attack.</w:t>
      </w:r>
    </w:p>
    <w:p>
      <w:pPr>
        <w:spacing w:after="40"/>
        <w:ind w:left="360"/>
      </w:pPr>
      <w:r>
        <w:rPr>
          <w:rFonts w:ascii="Times New Roman" w:hAnsi="Times New Roman"/>
          <w:sz w:val="24"/>
          <w:szCs w:val="24"/>
        </w:rPr>
        <w:t xml:space="preserve">💎 PNC Pearl: Gout: podagra, tophi; acute - NSAIDs/colchicine; long-term - allopurinol; avoid purines (organ meat) and alcohol.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Carbidopa is combined with levodopa in Parkinson's disease because it:</w:t>
      </w:r>
    </w:p>
    <w:p>
      <w:pPr>
        <w:spacing w:after="40"/>
        <w:ind w:left="360"/>
      </w:pPr>
      <w:r>
        <w:rPr>
          <w:rFonts w:ascii="Times New Roman" w:hAnsi="Times New Roman"/>
          <w:sz w:val="24"/>
          <w:szCs w:val="24"/>
        </w:rPr>
        <w:t xml:space="preserve">(a) Cures Parkinson's disease</w:t>
      </w:r>
    </w:p>
    <w:p>
      <w:pPr>
        <w:spacing w:after="40"/>
        <w:ind w:left="360"/>
      </w:pPr>
      <w:r>
        <w:rPr>
          <w:rFonts w:ascii="Times New Roman" w:hAnsi="Times New Roman"/>
          <w:sz w:val="24"/>
          <w:szCs w:val="24"/>
        </w:rPr>
        <w:t xml:space="preserve">(b) Increases dopamine excretion</w:t>
      </w:r>
    </w:p>
    <w:p>
      <w:pPr>
        <w:spacing w:after="40"/>
        <w:ind w:left="360"/>
      </w:pPr>
      <w:r>
        <w:rPr>
          <w:rFonts w:ascii="Times New Roman" w:hAnsi="Times New Roman"/>
          <w:sz w:val="24"/>
          <w:szCs w:val="24"/>
        </w:rPr>
        <w:t xml:space="preserve">(c) Prevents peripheral breakdown of levodopa, increasing its brain availability</w:t>
      </w:r>
    </w:p>
    <w:p>
      <w:pPr>
        <w:spacing w:after="40"/>
        <w:ind w:left="360"/>
      </w:pPr>
      <w:r>
        <w:rPr>
          <w:rFonts w:ascii="Times New Roman" w:hAnsi="Times New Roman"/>
          <w:sz w:val="24"/>
          <w:szCs w:val="24"/>
        </w:rPr>
        <w:t xml:space="preserve">(d) Replaces dopamine receptors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Prevents peripheral breakdown of levodopa, increasing its brain availability</w:t>
      </w:r>
    </w:p>
    <w:p>
      <w:pPr>
        <w:spacing w:after="40"/>
        <w:ind w:left="360"/>
      </w:pPr>
      <w:r>
        <w:rPr>
          <w:rFonts w:ascii="Times New Roman" w:hAnsi="Times New Roman"/>
          <w:sz w:val="24"/>
          <w:szCs w:val="24"/>
        </w:rPr>
        <w:t xml:space="preserve">🧠 Clinical Rationale: Carbidopa inhibits peripheral dopa decarboxylase, allowing more levodopa to reach the brain and reducing peripheral side effects (nausea, dyskinesias).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Cures Parkinson's disease: No drug cures Parkinson's; therapy is symptomatic.</w:t>
      </w:r>
    </w:p>
    <w:p>
      <w:pPr>
        <w:spacing w:after="40"/>
        <w:ind w:left="360"/>
      </w:pPr>
      <w:r>
        <w:rPr>
          <w:rFonts w:ascii="Times New Roman" w:hAnsi="Times New Roman"/>
          <w:sz w:val="24"/>
          <w:szCs w:val="24"/>
        </w:rPr>
        <w:t xml:space="preserve">B — Increases dopamine excretion: Would reduce effect; carbidopa blocks peripheral conversion instead.</w:t>
      </w:r>
    </w:p>
    <w:p>
      <w:pPr>
        <w:spacing w:after="40"/>
        <w:ind w:left="360"/>
      </w:pPr>
      <w:r>
        <w:rPr>
          <w:rFonts w:ascii="Times New Roman" w:hAnsi="Times New Roman"/>
          <w:sz w:val="24"/>
          <w:szCs w:val="24"/>
        </w:rPr>
        <w:t xml:space="preserve">D — Replaces dopamine receptors: Drugs cannot replace receptors; levodopa replaces dopamine itself.</w:t>
      </w:r>
    </w:p>
    <w:p>
      <w:pPr>
        <w:spacing w:after="40"/>
        <w:ind w:left="360"/>
      </w:pPr>
      <w:r>
        <w:rPr>
          <w:rFonts w:ascii="Times New Roman" w:hAnsi="Times New Roman"/>
          <w:sz w:val="24"/>
          <w:szCs w:val="24"/>
        </w:rPr>
        <w:t xml:space="preserve">⚠️ Exam Trap: Thinking carbidopa enters the brain - it acts only peripherally, leaving levodopa for the CNS.</w:t>
      </w:r>
    </w:p>
    <w:p>
      <w:pPr>
        <w:spacing w:after="40"/>
        <w:ind w:left="360"/>
      </w:pPr>
      <w:r>
        <w:rPr>
          <w:rFonts w:ascii="Times New Roman" w:hAnsi="Times New Roman"/>
          <w:sz w:val="24"/>
          <w:szCs w:val="24"/>
        </w:rPr>
        <w:t xml:space="preserve">💎 PNC Pearl: Levodopa + carbidopa: avoid high-protein meals with doses and pyridoxine (B6) with plain levodopa.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Donepezil, used in Alzheimer's disease, belongs to which drug class?</w:t>
      </w:r>
    </w:p>
    <w:p>
      <w:pPr>
        <w:spacing w:after="40"/>
        <w:ind w:left="360"/>
      </w:pPr>
      <w:r>
        <w:rPr>
          <w:rFonts w:ascii="Times New Roman" w:hAnsi="Times New Roman"/>
          <w:sz w:val="24"/>
          <w:szCs w:val="24"/>
        </w:rPr>
        <w:t xml:space="preserve">(a) Dopamine agonist</w:t>
      </w:r>
    </w:p>
    <w:p>
      <w:pPr>
        <w:spacing w:after="40"/>
        <w:ind w:left="360"/>
      </w:pPr>
      <w:r>
        <w:rPr>
          <w:rFonts w:ascii="Times New Roman" w:hAnsi="Times New Roman"/>
          <w:sz w:val="24"/>
          <w:szCs w:val="24"/>
        </w:rPr>
        <w:t xml:space="preserve">(b) Cholinesterase inhibitor</w:t>
      </w:r>
    </w:p>
    <w:p>
      <w:pPr>
        <w:spacing w:after="40"/>
        <w:ind w:left="360"/>
      </w:pPr>
      <w:r>
        <w:rPr>
          <w:rFonts w:ascii="Times New Roman" w:hAnsi="Times New Roman"/>
          <w:sz w:val="24"/>
          <w:szCs w:val="24"/>
        </w:rPr>
        <w:t xml:space="preserve">(c) Beta-blocker</w:t>
      </w:r>
    </w:p>
    <w:p>
      <w:pPr>
        <w:spacing w:after="40"/>
        <w:ind w:left="360"/>
      </w:pPr>
      <w:r>
        <w:rPr>
          <w:rFonts w:ascii="Times New Roman" w:hAnsi="Times New Roman"/>
          <w:sz w:val="24"/>
          <w:szCs w:val="24"/>
        </w:rPr>
        <w:t xml:space="preserve">(d) SSRI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Cholinesterase inhibitor</w:t>
      </w:r>
    </w:p>
    <w:p>
      <w:pPr>
        <w:spacing w:after="40"/>
        <w:ind w:left="360"/>
      </w:pPr>
      <w:r>
        <w:rPr>
          <w:rFonts w:ascii="Times New Roman" w:hAnsi="Times New Roman"/>
          <w:sz w:val="24"/>
          <w:szCs w:val="24"/>
        </w:rPr>
        <w:t xml:space="preserve">🧠 Clinical Rationale: Donepezil is a cholinesterase inhibitor that increases acetylcholine levels, modestly improving cognition in Alzheimer's disease; memantine targets glutamate.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Dopamine agonist: Bromocriptine/ropinirole used in Parkinson's disease.</w:t>
      </w:r>
    </w:p>
    <w:p>
      <w:pPr>
        <w:spacing w:after="40"/>
        <w:ind w:left="360"/>
      </w:pPr>
      <w:r>
        <w:rPr>
          <w:rFonts w:ascii="Times New Roman" w:hAnsi="Times New Roman"/>
          <w:sz w:val="24"/>
          <w:szCs w:val="24"/>
        </w:rPr>
        <w:t xml:space="preserve">C — Beta-blocker: Cardiovascular drugs like atenolol; no cognitive action.</w:t>
      </w:r>
    </w:p>
    <w:p>
      <w:pPr>
        <w:spacing w:after="40"/>
        <w:ind w:left="360"/>
      </w:pPr>
      <w:r>
        <w:rPr>
          <w:rFonts w:ascii="Times New Roman" w:hAnsi="Times New Roman"/>
          <w:sz w:val="24"/>
          <w:szCs w:val="24"/>
        </w:rPr>
        <w:t xml:space="preserve">D — SSRI: Antidepressant class like sertraline; does not raise acetylcholine.</w:t>
      </w:r>
    </w:p>
    <w:p>
      <w:pPr>
        <w:spacing w:after="40"/>
        <w:ind w:left="360"/>
      </w:pPr>
      <w:r>
        <w:rPr>
          <w:rFonts w:ascii="Times New Roman" w:hAnsi="Times New Roman"/>
          <w:sz w:val="24"/>
          <w:szCs w:val="24"/>
        </w:rPr>
        <w:t xml:space="preserve">⚠️ Exam Trap: Confusing donepezil with memantine - memantine is an NMDA (glutamate) antagonist.</w:t>
      </w:r>
    </w:p>
    <w:p>
      <w:pPr>
        <w:spacing w:after="40"/>
        <w:ind w:left="360"/>
      </w:pPr>
      <w:r>
        <w:rPr>
          <w:rFonts w:ascii="Times New Roman" w:hAnsi="Times New Roman"/>
          <w:sz w:val="24"/>
          <w:szCs w:val="24"/>
        </w:rPr>
        <w:t xml:space="preserve">💎 PNC Pearl: Alzheimer's drugs: donepezil, rivastigmine, galantamine (cholinesterase inhibitors) + memantine (NMDA antagonist).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Ptosis and diplopia that worsen with fatigue, improving after rest, are typical of:</w:t>
      </w:r>
    </w:p>
    <w:p>
      <w:pPr>
        <w:spacing w:after="40"/>
        <w:ind w:left="360"/>
      </w:pPr>
      <w:r>
        <w:rPr>
          <w:rFonts w:ascii="Times New Roman" w:hAnsi="Times New Roman"/>
          <w:sz w:val="24"/>
          <w:szCs w:val="24"/>
        </w:rPr>
        <w:t xml:space="preserve">(a) Glaucoma</w:t>
      </w:r>
    </w:p>
    <w:p>
      <w:pPr>
        <w:spacing w:after="40"/>
        <w:ind w:left="360"/>
      </w:pPr>
      <w:r>
        <w:rPr>
          <w:rFonts w:ascii="Times New Roman" w:hAnsi="Times New Roman"/>
          <w:sz w:val="24"/>
          <w:szCs w:val="24"/>
        </w:rPr>
        <w:t xml:space="preserve">(b) Myasthenia gravis</w:t>
      </w:r>
    </w:p>
    <w:p>
      <w:pPr>
        <w:spacing w:after="40"/>
        <w:ind w:left="360"/>
      </w:pPr>
      <w:r>
        <w:rPr>
          <w:rFonts w:ascii="Times New Roman" w:hAnsi="Times New Roman"/>
          <w:sz w:val="24"/>
          <w:szCs w:val="24"/>
        </w:rPr>
        <w:t xml:space="preserve">(c) Multiple sclerosis</w:t>
      </w:r>
    </w:p>
    <w:p>
      <w:pPr>
        <w:spacing w:after="40"/>
        <w:ind w:left="360"/>
      </w:pPr>
      <w:r>
        <w:rPr>
          <w:rFonts w:ascii="Times New Roman" w:hAnsi="Times New Roman"/>
          <w:sz w:val="24"/>
          <w:szCs w:val="24"/>
        </w:rPr>
        <w:t xml:space="preserve">(d) Bell's palsy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Myasthenia gravis</w:t>
      </w:r>
    </w:p>
    <w:p>
      <w:pPr>
        <w:spacing w:after="40"/>
        <w:ind w:left="360"/>
      </w:pPr>
      <w:r>
        <w:rPr>
          <w:rFonts w:ascii="Times New Roman" w:hAnsi="Times New Roman"/>
          <w:sz w:val="24"/>
          <w:szCs w:val="24"/>
        </w:rPr>
        <w:t xml:space="preserve">🧠 Clinical Rationale: Myasthenia gravis causes fluctuating muscle weakness - ptosis, diplopia, and bulbar weakness - improving with rest; the Tensilon (edrophonium) test is diagnostic.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Glaucoma: Raised intraocular pressure with visual field loss, not ptosis.</w:t>
      </w:r>
    </w:p>
    <w:p>
      <w:pPr>
        <w:spacing w:after="40"/>
        <w:ind w:left="360"/>
      </w:pPr>
      <w:r>
        <w:rPr>
          <w:rFonts w:ascii="Times New Roman" w:hAnsi="Times New Roman"/>
          <w:sz w:val="24"/>
          <w:szCs w:val="24"/>
        </w:rPr>
        <w:t xml:space="preserve">C — Multiple sclerosis: Demyelinating disease with relapses and remissions, not fatigability improving with rest.</w:t>
      </w:r>
    </w:p>
    <w:p>
      <w:pPr>
        <w:spacing w:after="40"/>
        <w:ind w:left="360"/>
      </w:pPr>
      <w:r>
        <w:rPr>
          <w:rFonts w:ascii="Times New Roman" w:hAnsi="Times New Roman"/>
          <w:sz w:val="24"/>
          <w:szCs w:val="24"/>
        </w:rPr>
        <w:t xml:space="preserve">D — Bell's palsy: Unilateral facial nerve palsy; no diplopia fluctuating with activity.</w:t>
      </w:r>
    </w:p>
    <w:p>
      <w:pPr>
        <w:spacing w:after="40"/>
        <w:ind w:left="360"/>
      </w:pPr>
      <w:r>
        <w:rPr>
          <w:rFonts w:ascii="Times New Roman" w:hAnsi="Times New Roman"/>
          <w:sz w:val="24"/>
          <w:szCs w:val="24"/>
        </w:rPr>
        <w:t xml:space="preserve">⚠️ Exam Trap: Confusing myasthenic crisis with cholinergic crisis - both cause weakness; edrophonium improves only myasthenic.</w:t>
      </w:r>
    </w:p>
    <w:p>
      <w:pPr>
        <w:spacing w:after="40"/>
        <w:ind w:left="360"/>
      </w:pPr>
      <w:r>
        <w:rPr>
          <w:rFonts w:ascii="Times New Roman" w:hAnsi="Times New Roman"/>
          <w:sz w:val="24"/>
          <w:szCs w:val="24"/>
        </w:rPr>
        <w:t xml:space="preserve">💎 PNC Pearl: Myasthenia gravis: antibodies to ACh receptors; ptosis, diplopia worse by evening; treat with pyridostigmine; thymectomy.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Kernig's sign and Brudzinski's sign are elicited to assess for:</w:t>
      </w:r>
    </w:p>
    <w:p>
      <w:pPr>
        <w:spacing w:after="40"/>
        <w:ind w:left="360"/>
      </w:pPr>
      <w:r>
        <w:rPr>
          <w:rFonts w:ascii="Times New Roman" w:hAnsi="Times New Roman"/>
          <w:sz w:val="24"/>
          <w:szCs w:val="24"/>
        </w:rPr>
        <w:t xml:space="preserve">(a) Peripheral neuropathy</w:t>
      </w:r>
    </w:p>
    <w:p>
      <w:pPr>
        <w:spacing w:after="40"/>
        <w:ind w:left="360"/>
      </w:pPr>
      <w:r>
        <w:rPr>
          <w:rFonts w:ascii="Times New Roman" w:hAnsi="Times New Roman"/>
          <w:sz w:val="24"/>
          <w:szCs w:val="24"/>
        </w:rPr>
        <w:t xml:space="preserve">(b) Raised intraocular pressure</w:t>
      </w:r>
    </w:p>
    <w:p>
      <w:pPr>
        <w:spacing w:after="40"/>
        <w:ind w:left="360"/>
      </w:pPr>
      <w:r>
        <w:rPr>
          <w:rFonts w:ascii="Times New Roman" w:hAnsi="Times New Roman"/>
          <w:sz w:val="24"/>
          <w:szCs w:val="24"/>
        </w:rPr>
        <w:t xml:space="preserve">(c) Meningeal irritation (meningitis)</w:t>
      </w:r>
    </w:p>
    <w:p>
      <w:pPr>
        <w:spacing w:after="40"/>
        <w:ind w:left="360"/>
      </w:pPr>
      <w:r>
        <w:rPr>
          <w:rFonts w:ascii="Times New Roman" w:hAnsi="Times New Roman"/>
          <w:sz w:val="24"/>
          <w:szCs w:val="24"/>
        </w:rPr>
        <w:t xml:space="preserve">(d) Cerebellar ataxia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Meningeal irritation (meningitis)</w:t>
      </w:r>
    </w:p>
    <w:p>
      <w:pPr>
        <w:spacing w:after="40"/>
        <w:ind w:left="360"/>
      </w:pPr>
      <w:r>
        <w:rPr>
          <w:rFonts w:ascii="Times New Roman" w:hAnsi="Times New Roman"/>
          <w:sz w:val="24"/>
          <w:szCs w:val="24"/>
        </w:rPr>
        <w:t xml:space="preserve">🧠 Clinical Rationale: Kernig's sign (pain on extending the knee with hip flexed) and Brudzinski's sign (neck flexion causing hip flexion) indicate meningeal irritation in meningitis.</w:t>
      </w:r>
    </w:p>
    <w:p>
      <w:pPr>
        <w:spacing w:after="40"/>
        <w:ind w:left="360"/>
      </w:pPr>
      <w:r>
        <w:rPr>
          <w:rFonts w:ascii="Times New Roman" w:hAnsi="Times New Roman"/>
          <w:sz w:val="24"/>
          <w:szCs w:val="24"/>
        </w:rPr>
        <w:t xml:space="preserve">🔍 Key Clues: Kernig's sign | Brudzinski's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Peripheral neuropathy: Tested by sensory examination and reflexes, not meningeal signs.</w:t>
      </w:r>
    </w:p>
    <w:p>
      <w:pPr>
        <w:spacing w:after="40"/>
        <w:ind w:left="360"/>
      </w:pPr>
      <w:r>
        <w:rPr>
          <w:rFonts w:ascii="Times New Roman" w:hAnsi="Times New Roman"/>
          <w:sz w:val="24"/>
          <w:szCs w:val="24"/>
        </w:rPr>
        <w:t xml:space="preserve">B — Raised intraocular pressure: Measured by tonometry, not by neck and leg signs.</w:t>
      </w:r>
    </w:p>
    <w:p>
      <w:pPr>
        <w:spacing w:after="40"/>
        <w:ind w:left="360"/>
      </w:pPr>
      <w:r>
        <w:rPr>
          <w:rFonts w:ascii="Times New Roman" w:hAnsi="Times New Roman"/>
          <w:sz w:val="24"/>
          <w:szCs w:val="24"/>
        </w:rPr>
        <w:t xml:space="preserve">D — Cerebellar ataxia: Tested by finger-nose and heel-shin tests and tandem gait.</w:t>
      </w:r>
    </w:p>
    <w:p>
      <w:pPr>
        <w:spacing w:after="40"/>
        <w:ind w:left="360"/>
      </w:pPr>
      <w:r>
        <w:rPr>
          <w:rFonts w:ascii="Times New Roman" w:hAnsi="Times New Roman"/>
          <w:sz w:val="24"/>
          <w:szCs w:val="24"/>
        </w:rPr>
        <w:t xml:space="preserve">⚠️ Exam Trap: Swapping the two signs - Kernig = Knee extension; Brudzinski = neck flexion causes hip flexion.</w:t>
      </w:r>
    </w:p>
    <w:p>
      <w:pPr>
        <w:spacing w:after="40"/>
        <w:ind w:left="360"/>
      </w:pPr>
      <w:r>
        <w:rPr>
          <w:rFonts w:ascii="Times New Roman" w:hAnsi="Times New Roman"/>
          <w:sz w:val="24"/>
          <w:szCs w:val="24"/>
        </w:rPr>
        <w:t xml:space="preserve">💎 PNC Pearl: Meningitis triad: fever, headache, neck stiffness; + Kernig's and Brudzinski's; confirm by lumbar puncture (CSF).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Braden scale is used to assess a client's risk for:</w:t>
      </w:r>
    </w:p>
    <w:p>
      <w:pPr>
        <w:spacing w:after="40"/>
        <w:ind w:left="360"/>
      </w:pPr>
      <w:r>
        <w:rPr>
          <w:rFonts w:ascii="Times New Roman" w:hAnsi="Times New Roman"/>
          <w:sz w:val="24"/>
          <w:szCs w:val="24"/>
        </w:rPr>
        <w:t xml:space="preserve">(a) Venous thrombosis</w:t>
      </w:r>
    </w:p>
    <w:p>
      <w:pPr>
        <w:spacing w:after="40"/>
        <w:ind w:left="360"/>
      </w:pPr>
      <w:r>
        <w:rPr>
          <w:rFonts w:ascii="Times New Roman" w:hAnsi="Times New Roman"/>
          <w:sz w:val="24"/>
          <w:szCs w:val="24"/>
        </w:rPr>
        <w:t xml:space="preserve">(b) Malnutrition</w:t>
      </w:r>
    </w:p>
    <w:p>
      <w:pPr>
        <w:spacing w:after="40"/>
        <w:ind w:left="360"/>
      </w:pPr>
      <w:r>
        <w:rPr>
          <w:rFonts w:ascii="Times New Roman" w:hAnsi="Times New Roman"/>
          <w:sz w:val="24"/>
          <w:szCs w:val="24"/>
        </w:rPr>
        <w:t xml:space="preserve">(c) Pressure injuries</w:t>
      </w:r>
    </w:p>
    <w:p>
      <w:pPr>
        <w:spacing w:after="40"/>
        <w:ind w:left="360"/>
      </w:pPr>
      <w:r>
        <w:rPr>
          <w:rFonts w:ascii="Times New Roman" w:hAnsi="Times New Roman"/>
          <w:sz w:val="24"/>
          <w:szCs w:val="24"/>
        </w:rPr>
        <w:t xml:space="preserve">(d) Falls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Pressure injuries</w:t>
      </w:r>
    </w:p>
    <w:p>
      <w:pPr>
        <w:spacing w:after="40"/>
        <w:ind w:left="360"/>
      </w:pPr>
      <w:r>
        <w:rPr>
          <w:rFonts w:ascii="Times New Roman" w:hAnsi="Times New Roman"/>
          <w:sz w:val="24"/>
          <w:szCs w:val="24"/>
        </w:rPr>
        <w:t xml:space="preserve">🧠 Clinical Rationale: The Braden scale scores sensory perception, moisture, activity, mobility, nutrition, and friction/shear to predict pressure injury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Venous thrombosis: Risk assessed with Wells score or Caprini score.</w:t>
      </w:r>
    </w:p>
    <w:p>
      <w:pPr>
        <w:spacing w:after="40"/>
        <w:ind w:left="360"/>
      </w:pPr>
      <w:r>
        <w:rPr>
          <w:rFonts w:ascii="Times New Roman" w:hAnsi="Times New Roman"/>
          <w:sz w:val="24"/>
          <w:szCs w:val="24"/>
        </w:rPr>
        <w:t xml:space="preserve">B — Malnutrition: Assessed with tools such as MUST or MNA.</w:t>
      </w:r>
    </w:p>
    <w:p>
      <w:pPr>
        <w:spacing w:after="40"/>
        <w:ind w:left="360"/>
      </w:pPr>
      <w:r>
        <w:rPr>
          <w:rFonts w:ascii="Times New Roman" w:hAnsi="Times New Roman"/>
          <w:sz w:val="24"/>
          <w:szCs w:val="24"/>
        </w:rPr>
        <w:t xml:space="preserve">D — Falls: Assessed with the Morse Fall Scale.</w:t>
      </w:r>
    </w:p>
    <w:p>
      <w:pPr>
        <w:spacing w:after="40"/>
        <w:ind w:left="360"/>
      </w:pPr>
      <w:r>
        <w:rPr>
          <w:rFonts w:ascii="Times New Roman" w:hAnsi="Times New Roman"/>
          <w:sz w:val="24"/>
          <w:szCs w:val="24"/>
        </w:rPr>
        <w:t xml:space="preserve">⚠️ Exam Trap: Reading a HIGH Braden score as high risk - on Braden, a LOWER score means greater risk.</w:t>
      </w:r>
    </w:p>
    <w:p>
      <w:pPr>
        <w:spacing w:after="40"/>
        <w:ind w:left="360"/>
      </w:pPr>
      <w:r>
        <w:rPr>
          <w:rFonts w:ascii="Times New Roman" w:hAnsi="Times New Roman"/>
          <w:sz w:val="24"/>
          <w:szCs w:val="24"/>
        </w:rPr>
        <w:t xml:space="preserve">💎 PNC Pearl: Braden: 6 items, score 6-23; 18 or below = at risk, 12 or below = high risk; turn every 2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Multiple sclerosis is a chronic autoimmune disease characterized by:</w:t>
      </w:r>
    </w:p>
    <w:p>
      <w:pPr>
        <w:spacing w:after="40"/>
        <w:ind w:left="360"/>
      </w:pPr>
      <w:r>
        <w:rPr>
          <w:rFonts w:ascii="Times New Roman" w:hAnsi="Times New Roman"/>
          <w:sz w:val="24"/>
          <w:szCs w:val="24"/>
        </w:rPr>
        <w:t xml:space="preserve">(a) Demyelination of the central nervous system</w:t>
      </w:r>
    </w:p>
    <w:p>
      <w:pPr>
        <w:spacing w:after="40"/>
        <w:ind w:left="360"/>
      </w:pPr>
      <w:r>
        <w:rPr>
          <w:rFonts w:ascii="Times New Roman" w:hAnsi="Times New Roman"/>
          <w:sz w:val="24"/>
          <w:szCs w:val="24"/>
        </w:rPr>
        <w:t xml:space="preserve">(b) Blockage of cerebral arteries</w:t>
      </w:r>
    </w:p>
    <w:p>
      <w:pPr>
        <w:spacing w:after="40"/>
        <w:ind w:left="360"/>
      </w:pPr>
      <w:r>
        <w:rPr>
          <w:rFonts w:ascii="Times New Roman" w:hAnsi="Times New Roman"/>
          <w:sz w:val="24"/>
          <w:szCs w:val="24"/>
        </w:rPr>
        <w:t xml:space="preserve">(c) Peripheral nerve inflammation only</w:t>
      </w:r>
    </w:p>
    <w:p>
      <w:pPr>
        <w:spacing w:after="40"/>
        <w:ind w:left="360"/>
      </w:pPr>
      <w:r>
        <w:rPr>
          <w:rFonts w:ascii="Times New Roman" w:hAnsi="Times New Roman"/>
          <w:sz w:val="24"/>
          <w:szCs w:val="24"/>
        </w:rPr>
        <w:t xml:space="preserve">(d) Degeneration of the basal ganglia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Demyelination of the central nervous system</w:t>
      </w:r>
    </w:p>
    <w:p>
      <w:pPr>
        <w:spacing w:after="40"/>
        <w:ind w:left="360"/>
      </w:pPr>
      <w:r>
        <w:rPr>
          <w:rFonts w:ascii="Times New Roman" w:hAnsi="Times New Roman"/>
          <w:sz w:val="24"/>
          <w:szCs w:val="24"/>
        </w:rPr>
        <w:t xml:space="preserve">🧠 Clinical Rationale: MS is an autoimmune demyelinating disease of the CNS with relapsing-remitting symptoms: optic neuritis, numbness, weakness, ataxia, and fatigue.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Blockage of cerebral arteries: Describes ischaemic stroke.</w:t>
      </w:r>
    </w:p>
    <w:p>
      <w:pPr>
        <w:spacing w:after="40"/>
        <w:ind w:left="360"/>
      </w:pPr>
      <w:r>
        <w:rPr>
          <w:rFonts w:ascii="Times New Roman" w:hAnsi="Times New Roman"/>
          <w:sz w:val="24"/>
          <w:szCs w:val="24"/>
        </w:rPr>
        <w:t xml:space="preserve">C — Peripheral nerve inflammation only: Describes Guillain-Barre syndrome, a peripheral demyelination.</w:t>
      </w:r>
    </w:p>
    <w:p>
      <w:pPr>
        <w:spacing w:after="40"/>
        <w:ind w:left="360"/>
      </w:pPr>
      <w:r>
        <w:rPr>
          <w:rFonts w:ascii="Times New Roman" w:hAnsi="Times New Roman"/>
          <w:sz w:val="24"/>
          <w:szCs w:val="24"/>
        </w:rPr>
        <w:t xml:space="preserve">D — Degeneration of the basal ganglia: Seen in Parkinson's disease (substantia nigra) and Huntington's.</w:t>
      </w:r>
    </w:p>
    <w:p>
      <w:pPr>
        <w:spacing w:after="40"/>
        <w:ind w:left="360"/>
      </w:pPr>
      <w:r>
        <w:rPr>
          <w:rFonts w:ascii="Times New Roman" w:hAnsi="Times New Roman"/>
          <w:sz w:val="24"/>
          <w:szCs w:val="24"/>
        </w:rPr>
        <w:t xml:space="preserve">⚠️ Exam Trap: Confusing MS (central demyelination) with Guillain-Barre (peripheral demyelination).</w:t>
      </w:r>
    </w:p>
    <w:p>
      <w:pPr>
        <w:spacing w:after="40"/>
        <w:ind w:left="360"/>
      </w:pPr>
      <w:r>
        <w:rPr>
          <w:rFonts w:ascii="Times New Roman" w:hAnsi="Times New Roman"/>
          <w:sz w:val="24"/>
          <w:szCs w:val="24"/>
        </w:rPr>
        <w:t xml:space="preserve">💎 PNC Pearl: MS: young women, relapsing-remitting; Charcot triad - nystagmus, intention tremor, scanning speech; MRI plaques.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58-year-old diabetic woman comes to the casualty with 2 hours of unusual tiredness, breathlessness, nausea and an aching jaw. She denies chest pain. What should the nurse do FIRST?</w:t>
      </w:r>
    </w:p>
    <w:p>
      <w:pPr>
        <w:spacing w:after="40"/>
        <w:ind w:left="360"/>
      </w:pPr>
      <w:r>
        <w:rPr>
          <w:rFonts w:ascii="Times New Roman" w:hAnsi="Times New Roman"/>
          <w:sz w:val="24"/>
          <w:szCs w:val="24"/>
        </w:rPr>
        <w:t xml:space="preserve">(a) Refer her to the dental OPD for the jaw pain</w:t>
      </w:r>
    </w:p>
    <w:p>
      <w:pPr>
        <w:spacing w:after="40"/>
        <w:ind w:left="360"/>
      </w:pPr>
      <w:r>
        <w:rPr>
          <w:rFonts w:ascii="Times New Roman" w:hAnsi="Times New Roman"/>
          <w:sz w:val="24"/>
          <w:szCs w:val="24"/>
        </w:rPr>
        <w:t xml:space="preserve">(b) Advise rest at home and review the next morning</w:t>
      </w:r>
    </w:p>
    <w:p>
      <w:pPr>
        <w:spacing w:after="40"/>
        <w:ind w:left="360"/>
      </w:pPr>
      <w:r>
        <w:rPr>
          <w:rFonts w:ascii="Times New Roman" w:hAnsi="Times New Roman"/>
          <w:sz w:val="24"/>
          <w:szCs w:val="24"/>
        </w:rPr>
        <w:t xml:space="preserve">(c) Record a 12-lead ECG within 10 minutes of arrival</w:t>
      </w:r>
    </w:p>
    <w:p>
      <w:pPr>
        <w:spacing w:after="40"/>
        <w:ind w:left="360"/>
      </w:pPr>
      <w:r>
        <w:rPr>
          <w:rFonts w:ascii="Times New Roman" w:hAnsi="Times New Roman"/>
          <w:sz w:val="24"/>
          <w:szCs w:val="24"/>
        </w:rPr>
        <w:t xml:space="preserve">(d) Give an oral antacid and observe for an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Record a 12-lead ECG within 10 minutes of arrival</w:t>
      </w:r>
    </w:p>
    <w:p>
      <w:pPr>
        <w:spacing w:after="40"/>
        <w:ind w:left="360"/>
      </w:pPr>
      <w:r>
        <w:rPr>
          <w:rFonts w:ascii="Times New Roman" w:hAnsi="Times New Roman"/>
          <w:sz w:val="24"/>
          <w:szCs w:val="24"/>
        </w:rPr>
        <w:t xml:space="preserve">🧠 Clinical Rationale: Women, diabetics and the elderly often have an atypical (silent) MI - fatigue, dyspnoea, nausea, jaw/back pain without classic chest pain. Any suspected ACS needs a 12-lead ECG within 10 minutes so that STEMI can be identified and reperfusion started.</w:t>
      </w:r>
    </w:p>
    <w:p>
      <w:pPr>
        <w:spacing w:after="40"/>
        <w:ind w:left="360"/>
      </w:pPr>
      <w:r>
        <w:rPr>
          <w:rFonts w:ascii="Times New Roman" w:hAnsi="Times New Roman"/>
          <w:sz w:val="24"/>
          <w:szCs w:val="24"/>
        </w:rPr>
        <w:t xml:space="preserve">🔍 Key Clues: 58-year-old | 2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Refer her to the dental OPD for the jaw pain: Jaw pain here is referred cardiac pain; a dental referral misses the MI.</w:t>
      </w:r>
    </w:p>
    <w:p>
      <w:pPr>
        <w:spacing w:after="40"/>
        <w:ind w:left="360"/>
      </w:pPr>
      <w:r>
        <w:rPr>
          <w:rFonts w:ascii="Times New Roman" w:hAnsi="Times New Roman"/>
          <w:sz w:val="24"/>
          <w:szCs w:val="24"/>
        </w:rPr>
        <w:t xml:space="preserve">B — Advise rest at home and review the next morning: Discharging a possible ACS is dangerous - arrhythmia or cardiac arrest may follow.</w:t>
      </w:r>
    </w:p>
    <w:p>
      <w:pPr>
        <w:spacing w:after="40"/>
        <w:ind w:left="360"/>
      </w:pPr>
      <w:r>
        <w:rPr>
          <w:rFonts w:ascii="Times New Roman" w:hAnsi="Times New Roman"/>
          <w:sz w:val="24"/>
          <w:szCs w:val="24"/>
        </w:rPr>
        <w:t xml:space="preserve">D — Give an oral antacid and observe for an hour: Labels cardiac ischaemia as indigestion and wastes the time-critical reperfusion window.</w:t>
      </w:r>
    </w:p>
    <w:p>
      <w:pPr>
        <w:spacing w:after="40"/>
        <w:ind w:left="360"/>
      </w:pPr>
      <w:r>
        <w:rPr>
          <w:rFonts w:ascii="Times New Roman" w:hAnsi="Times New Roman"/>
          <w:sz w:val="24"/>
          <w:szCs w:val="24"/>
        </w:rPr>
        <w:t xml:space="preserve">⚠️ Exam Trap: Expecting crushing chest pain in every MI - diabetic neuropathy and female sex often give silent or atypical MI.</w:t>
      </w:r>
    </w:p>
    <w:p>
      <w:pPr>
        <w:spacing w:after="40"/>
        <w:ind w:left="360"/>
      </w:pPr>
      <w:r>
        <w:rPr>
          <w:rFonts w:ascii="Times New Roman" w:hAnsi="Times New Roman"/>
          <w:sz w:val="24"/>
          <w:szCs w:val="24"/>
        </w:rPr>
        <w:t xml:space="preserve">💎 PNC Pearl: Door-to-ECG 10 min; door-to-needle 30 min; door-to-balloon 90 min. Atypical MI: women, diabetics, elderly.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Heart failure with reduced ejection fraction (HFrEF) is diagnosed when the left ventricular ejection fraction is below 40%. Statement II: The normal left ventricular ejection fraction in a healthy adult is about 55-70%. Choose the correct option.</w:t>
      </w:r>
    </w:p>
    <w:p>
      <w:pPr>
        <w:spacing w:after="40"/>
        <w:ind w:left="360"/>
      </w:pPr>
      <w:r>
        <w:rPr>
          <w:rFonts w:ascii="Times New Roman" w:hAnsi="Times New Roman"/>
          <w:sz w:val="24"/>
          <w:szCs w:val="24"/>
        </w:rPr>
        <w:t xml:space="preserve">(a) Statement I is correct but Statement II is incorrect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Both Statement I and Statement II are incorrect</w:t>
      </w:r>
    </w:p>
    <w:p>
      <w:pPr>
        <w:spacing w:after="40"/>
        <w:ind w:left="360"/>
      </w:pPr>
      <w:r>
        <w:rPr>
          <w:rFonts w:ascii="Times New Roman" w:hAnsi="Times New Roman"/>
          <w:sz w:val="24"/>
          <w:szCs w:val="24"/>
        </w:rPr>
        <w:t xml:space="preserve">(d) Statement I is incorrect but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 I and Statement II are correct</w:t>
      </w:r>
    </w:p>
    <w:p>
      <w:pPr>
        <w:spacing w:after="40"/>
        <w:ind w:left="360"/>
      </w:pPr>
      <w:r>
        <w:rPr>
          <w:rFonts w:ascii="Times New Roman" w:hAnsi="Times New Roman"/>
          <w:sz w:val="24"/>
          <w:szCs w:val="24"/>
        </w:rPr>
        <w:t xml:space="preserve">🧠 Clinical Rationale: Ejection fraction = stroke volume / end-diastolic volume x 100; normal is about 55-70%. HFrEF is EF below 40%, HF with mildly reduced EF is 41-49%, and HF with preserved EF (HFpEF) is 50% or more. Echocardiography measures EF.</w:t>
      </w:r>
    </w:p>
    <w:p>
      <w:pPr>
        <w:spacing w:after="40"/>
        <w:ind w:left="360"/>
      </w:pPr>
      <w:r>
        <w:rPr>
          <w:rFonts w:ascii="Times New Roman" w:hAnsi="Times New Roman"/>
          <w:sz w:val="24"/>
          <w:szCs w:val="24"/>
        </w:rPr>
        <w:t xml:space="preserve">🔍 Key Clues: HFrEF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correct but Statement II is incorrect: Statement II is also correct - 55-70% is the accepted normal EF range.</w:t>
      </w:r>
    </w:p>
    <w:p>
      <w:pPr>
        <w:spacing w:after="40"/>
        <w:ind w:left="360"/>
      </w:pPr>
      <w:r>
        <w:rPr>
          <w:rFonts w:ascii="Times New Roman" w:hAnsi="Times New Roman"/>
          <w:sz w:val="24"/>
          <w:szCs w:val="24"/>
        </w:rPr>
        <w:t xml:space="preserve">C — Both Statement I and Statement II are incorrect: Both are standard definitions from heart failure guidelines.</w:t>
      </w:r>
    </w:p>
    <w:p>
      <w:pPr>
        <w:spacing w:after="40"/>
        <w:ind w:left="360"/>
      </w:pPr>
      <w:r>
        <w:rPr>
          <w:rFonts w:ascii="Times New Roman" w:hAnsi="Times New Roman"/>
          <w:sz w:val="24"/>
          <w:szCs w:val="24"/>
        </w:rPr>
        <w:t xml:space="preserve">D — Statement I is incorrect but Statement II is correct: HFrEF is indeed defined as EF below 40%, so Statement I is correct.</w:t>
      </w:r>
    </w:p>
    <w:p>
      <w:pPr>
        <w:spacing w:after="40"/>
        <w:ind w:left="360"/>
      </w:pPr>
      <w:r>
        <w:rPr>
          <w:rFonts w:ascii="Times New Roman" w:hAnsi="Times New Roman"/>
          <w:sz w:val="24"/>
          <w:szCs w:val="24"/>
        </w:rPr>
        <w:t xml:space="preserve">⚠️ Exam Trap: Thinking every heart failure has low EF - HFpEF (diastolic failure) has EF of 50% or more.</w:t>
      </w:r>
    </w:p>
    <w:p>
      <w:pPr>
        <w:spacing w:after="40"/>
        <w:ind w:left="360"/>
      </w:pPr>
      <w:r>
        <w:rPr>
          <w:rFonts w:ascii="Times New Roman" w:hAnsi="Times New Roman"/>
          <w:sz w:val="24"/>
          <w:szCs w:val="24"/>
        </w:rPr>
        <w:t xml:space="preserve">💎 PNC Pearl: EF: normal 55-70%; HFrEF under 40%; HFmrEF 41-49%; HFpEF 50% or more (diastolic dysfunction).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6 hours ago with a left middle cerebral artery stroke is alert and asks for a cup of tea. Before any oral intake, the nurse should FIRST:</w:t>
      </w:r>
    </w:p>
    <w:p>
      <w:pPr>
        <w:spacing w:after="40"/>
        <w:ind w:left="360"/>
      </w:pPr>
      <w:r>
        <w:rPr>
          <w:rFonts w:ascii="Times New Roman" w:hAnsi="Times New Roman"/>
          <w:sz w:val="24"/>
          <w:szCs w:val="24"/>
        </w:rPr>
        <w:t xml:space="preserve">(a) Perform a bedside swallow screen as per protocol and keep NPO until it is passed</w:t>
      </w:r>
    </w:p>
    <w:p>
      <w:pPr>
        <w:spacing w:after="40"/>
        <w:ind w:left="360"/>
      </w:pPr>
      <w:r>
        <w:rPr>
          <w:rFonts w:ascii="Times New Roman" w:hAnsi="Times New Roman"/>
          <w:sz w:val="24"/>
          <w:szCs w:val="24"/>
        </w:rPr>
        <w:t xml:space="preserve">(b) Lower the head end flat so that fluid flows down easily</w:t>
      </w:r>
    </w:p>
    <w:p>
      <w:pPr>
        <w:spacing w:after="40"/>
        <w:ind w:left="360"/>
      </w:pPr>
      <w:r>
        <w:rPr>
          <w:rFonts w:ascii="Times New Roman" w:hAnsi="Times New Roman"/>
          <w:sz w:val="24"/>
          <w:szCs w:val="24"/>
        </w:rPr>
        <w:t xml:space="preserve">(c) Give the tea through a straw so that he needs less effort</w:t>
      </w:r>
    </w:p>
    <w:p>
      <w:pPr>
        <w:spacing w:after="40"/>
        <w:ind w:left="360"/>
      </w:pPr>
      <w:r>
        <w:rPr>
          <w:rFonts w:ascii="Times New Roman" w:hAnsi="Times New Roman"/>
          <w:sz w:val="24"/>
          <w:szCs w:val="24"/>
        </w:rPr>
        <w:t xml:space="preserve">(d) Offer thin liquids first because they are easier to swallow than solids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Perform a bedside swallow screen as per protocol and keep NPO until it is passed</w:t>
      </w:r>
    </w:p>
    <w:p>
      <w:pPr>
        <w:spacing w:after="40"/>
        <w:ind w:left="360"/>
      </w:pPr>
      <w:r>
        <w:rPr>
          <w:rFonts w:ascii="Times New Roman" w:hAnsi="Times New Roman"/>
          <w:sz w:val="24"/>
          <w:szCs w:val="24"/>
        </w:rPr>
        <w:t xml:space="preserve">🧠 Clinical Rationale: Dysphagia is common after stroke and silent aspiration leads to pneumonia. A validated bedside swallow screen is done before any food, fluid or oral medicine; if it fails, the client stays NPO and is referred for a detailed swallow assessment, with thickened fluids as advised.</w:t>
      </w:r>
    </w:p>
    <w:p>
      <w:pPr>
        <w:spacing w:after="40"/>
        <w:ind w:left="360"/>
      </w:pPr>
      <w:r>
        <w:rPr>
          <w:rFonts w:ascii="Times New Roman" w:hAnsi="Times New Roman"/>
          <w:sz w:val="24"/>
          <w:szCs w:val="24"/>
        </w:rPr>
        <w:t xml:space="preserve">🔍 Key Clues: 6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Lower the head end flat so that fluid flows down easily: Flat position promotes aspiration; feed upright at 90 degrees with chin tucked.</w:t>
      </w:r>
    </w:p>
    <w:p>
      <w:pPr>
        <w:spacing w:after="40"/>
        <w:ind w:left="360"/>
      </w:pPr>
      <w:r>
        <w:rPr>
          <w:rFonts w:ascii="Times New Roman" w:hAnsi="Times New Roman"/>
          <w:sz w:val="24"/>
          <w:szCs w:val="24"/>
        </w:rPr>
        <w:t xml:space="preserve">C — Give the tea through a straw so that he needs less effort: Straws deliver a fast, uncontrolled bolus and increase aspiration risk.</w:t>
      </w:r>
    </w:p>
    <w:p>
      <w:pPr>
        <w:spacing w:after="40"/>
        <w:ind w:left="360"/>
      </w:pPr>
      <w:r>
        <w:rPr>
          <w:rFonts w:ascii="Times New Roman" w:hAnsi="Times New Roman"/>
          <w:sz w:val="24"/>
          <w:szCs w:val="24"/>
        </w:rPr>
        <w:t xml:space="preserve">D — Offer thin liquids first because they are easier to swallow than solids: Thin liquids are the hardest to control and most likely to be aspirated after stroke.</w:t>
      </w:r>
    </w:p>
    <w:p>
      <w:pPr>
        <w:spacing w:after="40"/>
        <w:ind w:left="360"/>
      </w:pPr>
      <w:r>
        <w:rPr>
          <w:rFonts w:ascii="Times New Roman" w:hAnsi="Times New Roman"/>
          <w:sz w:val="24"/>
          <w:szCs w:val="24"/>
        </w:rPr>
        <w:t xml:space="preserve">⚠️ Exam Trap: Assuming an alert client can swallow - consciousness does not guarantee an intact gag or cough reflex.</w:t>
      </w:r>
    </w:p>
    <w:p>
      <w:pPr>
        <w:spacing w:after="40"/>
        <w:ind w:left="360"/>
      </w:pPr>
      <w:r>
        <w:rPr>
          <w:rFonts w:ascii="Times New Roman" w:hAnsi="Times New Roman"/>
          <w:sz w:val="24"/>
          <w:szCs w:val="24"/>
        </w:rPr>
        <w:t xml:space="preserve">💎 PNC Pearl: Stroke feeding: swallow screen first, sit upright 90 degrees, chin tuck, thickened fluids, food on unaffected side.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bedtime intermediate-acting (NPH) insulin has a fasting blood sugar of 260 mg/dL for three days. A 3 a.m. check shows 50 mg/dL with sweating and nightmares. The most likely explanation and the expected change are:</w:t>
      </w:r>
    </w:p>
    <w:p>
      <w:pPr>
        <w:spacing w:after="40"/>
        <w:ind w:left="360"/>
      </w:pPr>
      <w:r>
        <w:rPr>
          <w:rFonts w:ascii="Times New Roman" w:hAnsi="Times New Roman"/>
          <w:sz w:val="24"/>
          <w:szCs w:val="24"/>
        </w:rPr>
        <w:t xml:space="preserve">(a) Dawn phenomenon - increase the bedtime insulin dose</w:t>
      </w:r>
    </w:p>
    <w:p>
      <w:pPr>
        <w:spacing w:after="40"/>
        <w:ind w:left="360"/>
      </w:pPr>
      <w:r>
        <w:rPr>
          <w:rFonts w:ascii="Times New Roman" w:hAnsi="Times New Roman"/>
          <w:sz w:val="24"/>
          <w:szCs w:val="24"/>
        </w:rPr>
        <w:t xml:space="preserve">(b) Lipodystrophy at injection sites - only rotate the sites</w:t>
      </w:r>
    </w:p>
    <w:p>
      <w:pPr>
        <w:spacing w:after="40"/>
        <w:ind w:left="360"/>
      </w:pPr>
      <w:r>
        <w:rPr>
          <w:rFonts w:ascii="Times New Roman" w:hAnsi="Times New Roman"/>
          <w:sz w:val="24"/>
          <w:szCs w:val="24"/>
        </w:rPr>
        <w:t xml:space="preserve">(c) Insulin resistance - double the morning insulin dose</w:t>
      </w:r>
    </w:p>
    <w:p>
      <w:pPr>
        <w:spacing w:after="40"/>
        <w:ind w:left="360"/>
      </w:pPr>
      <w:r>
        <w:rPr>
          <w:rFonts w:ascii="Times New Roman" w:hAnsi="Times New Roman"/>
          <w:sz w:val="24"/>
          <w:szCs w:val="24"/>
        </w:rPr>
        <w:t xml:space="preserve">(d) Somogyi effect - reduce the bedtime insulin dose or give a bedtime snack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Somogyi effect - reduce the bedtime insulin dose or give a bedtime snack</w:t>
      </w:r>
    </w:p>
    <w:p>
      <w:pPr>
        <w:spacing w:after="40"/>
        <w:ind w:left="360"/>
      </w:pPr>
      <w:r>
        <w:rPr>
          <w:rFonts w:ascii="Times New Roman" w:hAnsi="Times New Roman"/>
          <w:sz w:val="24"/>
          <w:szCs w:val="24"/>
        </w:rPr>
        <w:t xml:space="preserve">🧠 Clinical Rationale: Nocturnal hypoglycaemia (50 mg/dL at 3 a.m.) triggers counter-regulatory hormones (glucagon, cortisol, adrenaline), producing rebound morning hyperglycaemia - the Somogyi effect. The evening insulin is reduced or a bedtime snack added; raising insulin would worsen night hypoglycaemia.</w:t>
      </w:r>
    </w:p>
    <w:p>
      <w:pPr>
        <w:spacing w:after="40"/>
        <w:ind w:left="360"/>
      </w:pPr>
      <w:r>
        <w:rPr>
          <w:rFonts w:ascii="Times New Roman" w:hAnsi="Times New Roman"/>
          <w:sz w:val="24"/>
          <w:szCs w:val="24"/>
        </w:rPr>
        <w:t xml:space="preserve">🔍 Key Clues: 260 mg | 50 mg | Most Likely | NPH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Dawn phenomenon - increase the bedtime insulin dose: Dawn phenomenon has normal or high 3 a.m. glucose from early-morning growth hormone; here 3 a.m. sugar is low.</w:t>
      </w:r>
    </w:p>
    <w:p>
      <w:pPr>
        <w:spacing w:after="40"/>
        <w:ind w:left="360"/>
      </w:pPr>
      <w:r>
        <w:rPr>
          <w:rFonts w:ascii="Times New Roman" w:hAnsi="Times New Roman"/>
          <w:sz w:val="24"/>
          <w:szCs w:val="24"/>
        </w:rPr>
        <w:t xml:space="preserve">B — Lipodystrophy at injection sites - only rotate the sites: Lipodystrophy gives erratic absorption but not a clear low-then-high night pattern.</w:t>
      </w:r>
    </w:p>
    <w:p>
      <w:pPr>
        <w:spacing w:after="40"/>
        <w:ind w:left="360"/>
      </w:pPr>
      <w:r>
        <w:rPr>
          <w:rFonts w:ascii="Times New Roman" w:hAnsi="Times New Roman"/>
          <w:sz w:val="24"/>
          <w:szCs w:val="24"/>
        </w:rPr>
        <w:t xml:space="preserve">C — Insulin resistance - double the morning insulin dose: Morning dose does not explain night hypoglycaemia; doubling it risks daytime hypoglycaemia.</w:t>
      </w:r>
    </w:p>
    <w:p>
      <w:pPr>
        <w:spacing w:after="40"/>
        <w:ind w:left="360"/>
      </w:pPr>
      <w:r>
        <w:rPr>
          <w:rFonts w:ascii="Times New Roman" w:hAnsi="Times New Roman"/>
          <w:sz w:val="24"/>
          <w:szCs w:val="24"/>
        </w:rPr>
        <w:t xml:space="preserve">⚠️ Exam Trap: Raising insulin for a high fasting sugar without checking 3 a.m. glucose - in Somogyi this deepens hypoglycaemia.</w:t>
      </w:r>
    </w:p>
    <w:p>
      <w:pPr>
        <w:spacing w:after="40"/>
        <w:ind w:left="360"/>
      </w:pPr>
      <w:r>
        <w:rPr>
          <w:rFonts w:ascii="Times New Roman" w:hAnsi="Times New Roman"/>
          <w:sz w:val="24"/>
          <w:szCs w:val="24"/>
        </w:rPr>
        <w:t xml:space="preserve">💎 PNC Pearl: 3 a.m. sugar LOW = Somogyi (reduce insulin); 3 a.m. sugar HIGH/normal = Dawn phenomenon (adjust/increase insulin).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known peptic ulcer who takes NSAIDs for back pain suddenly develops severe epigastric pain spreading over the whole abdomen. The abdomen is board-like rigid and the pulse is 118/min. The nurse's FIRST action is to:</w:t>
      </w:r>
    </w:p>
    <w:p>
      <w:pPr>
        <w:spacing w:after="40"/>
        <w:ind w:left="360"/>
      </w:pPr>
      <w:r>
        <w:rPr>
          <w:rFonts w:ascii="Times New Roman" w:hAnsi="Times New Roman"/>
          <w:sz w:val="24"/>
          <w:szCs w:val="24"/>
        </w:rPr>
        <w:t xml:space="preserve">(a) Give a soap-water enema to relieve abdominal distension</w:t>
      </w:r>
    </w:p>
    <w:p>
      <w:pPr>
        <w:spacing w:after="40"/>
        <w:ind w:left="360"/>
      </w:pPr>
      <w:r>
        <w:rPr>
          <w:rFonts w:ascii="Times New Roman" w:hAnsi="Times New Roman"/>
          <w:sz w:val="24"/>
          <w:szCs w:val="24"/>
        </w:rPr>
        <w:t xml:space="preserve">(b) Keep him NPO, inform the surgeon and prepare for nasogastric aspiration and IV fluids</w:t>
      </w:r>
    </w:p>
    <w:p>
      <w:pPr>
        <w:spacing w:after="40"/>
        <w:ind w:left="360"/>
      </w:pPr>
      <w:r>
        <w:rPr>
          <w:rFonts w:ascii="Times New Roman" w:hAnsi="Times New Roman"/>
          <w:sz w:val="24"/>
          <w:szCs w:val="24"/>
        </w:rPr>
        <w:t xml:space="preserve">(c) Apply a hot water bag over the abdomen for pain relief</w:t>
      </w:r>
    </w:p>
    <w:p>
      <w:pPr>
        <w:spacing w:after="40"/>
        <w:ind w:left="360"/>
      </w:pPr>
      <w:r>
        <w:rPr>
          <w:rFonts w:ascii="Times New Roman" w:hAnsi="Times New Roman"/>
          <w:sz w:val="24"/>
          <w:szCs w:val="24"/>
        </w:rPr>
        <w:t xml:space="preserve">(d) Give an oral antacid and reassess after 30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him NPO, inform the surgeon and prepare for nasogastric aspiration and IV fluids</w:t>
      </w:r>
    </w:p>
    <w:p>
      <w:pPr>
        <w:spacing w:after="40"/>
        <w:ind w:left="360"/>
      </w:pPr>
      <w:r>
        <w:rPr>
          <w:rFonts w:ascii="Times New Roman" w:hAnsi="Times New Roman"/>
          <w:sz w:val="24"/>
          <w:szCs w:val="24"/>
        </w:rPr>
        <w:t xml:space="preserve">🧠 Clinical Rationale: Sudden severe pain with generalised board-like rigidity and tachycardia indicates perforated peptic ulcer with chemical peritonitis - a surgical emergency. The client is kept NPO, NG aspiration and IV fluids/antibiotics are started, and he is prepared for surgery; an erect chest X-ray shows air under the diaphragm.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soap-water enema to relieve abdominal distension: Enemas are contraindicated in acute abdomen and may worsen peritoneal contamination.</w:t>
      </w:r>
    </w:p>
    <w:p>
      <w:pPr>
        <w:spacing w:after="40"/>
        <w:ind w:left="360"/>
      </w:pPr>
      <w:r>
        <w:rPr>
          <w:rFonts w:ascii="Times New Roman" w:hAnsi="Times New Roman"/>
          <w:sz w:val="24"/>
          <w:szCs w:val="24"/>
        </w:rPr>
        <w:t xml:space="preserve">C — Apply a hot water bag over the abdomen for pain relief: Heat can mask signs and increase inflammation; it never treats a surgical abdomen.</w:t>
      </w:r>
    </w:p>
    <w:p>
      <w:pPr>
        <w:spacing w:after="40"/>
        <w:ind w:left="360"/>
      </w:pPr>
      <w:r>
        <w:rPr>
          <w:rFonts w:ascii="Times New Roman" w:hAnsi="Times New Roman"/>
          <w:sz w:val="24"/>
          <w:szCs w:val="24"/>
        </w:rPr>
        <w:t xml:space="preserve">D — Give an oral antacid and reassess after 30 minutes: Anything by mouth leaks into the peritoneum through the perforation; delay worsens peritonitis and shock.</w:t>
      </w:r>
    </w:p>
    <w:p>
      <w:pPr>
        <w:spacing w:after="40"/>
        <w:ind w:left="360"/>
      </w:pPr>
      <w:r>
        <w:rPr>
          <w:rFonts w:ascii="Times New Roman" w:hAnsi="Times New Roman"/>
          <w:sz w:val="24"/>
          <w:szCs w:val="24"/>
        </w:rPr>
        <w:t xml:space="preserve">⚠️ Exam Trap: Treating it as simple ulcer pain - sudden generalised rigidity means perforation until proved otherwise.</w:t>
      </w:r>
    </w:p>
    <w:p>
      <w:pPr>
        <w:spacing w:after="40"/>
        <w:ind w:left="360"/>
      </w:pPr>
      <w:r>
        <w:rPr>
          <w:rFonts w:ascii="Times New Roman" w:hAnsi="Times New Roman"/>
          <w:sz w:val="24"/>
          <w:szCs w:val="24"/>
        </w:rPr>
        <w:t xml:space="preserve">💎 PNC Pearl: Perforation: sudden pain + board-like rigidity + loss of liver dullness + air under diaphragm on erect X-ray.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motorcyclist is brought in with an open fracture of the right tibia; bone ends are visible through a bleeding wound. The nurse's MOST appropriate immediate care of the wound is to:</w:t>
      </w:r>
    </w:p>
    <w:p>
      <w:pPr>
        <w:spacing w:after="40"/>
        <w:ind w:left="360"/>
      </w:pPr>
      <w:r>
        <w:rPr>
          <w:rFonts w:ascii="Times New Roman" w:hAnsi="Times New Roman"/>
          <w:sz w:val="24"/>
          <w:szCs w:val="24"/>
        </w:rPr>
        <w:t xml:space="preserve">(a) Push the protruding bone ends back under the skin before splinting</w:t>
      </w:r>
    </w:p>
    <w:p>
      <w:pPr>
        <w:spacing w:after="40"/>
        <w:ind w:left="360"/>
      </w:pPr>
      <w:r>
        <w:rPr>
          <w:rFonts w:ascii="Times New Roman" w:hAnsi="Times New Roman"/>
          <w:sz w:val="24"/>
          <w:szCs w:val="24"/>
        </w:rPr>
        <w:t xml:space="preserve">(b) Apply a tourniquet above the knee as a routine measure</w:t>
      </w:r>
    </w:p>
    <w:p>
      <w:pPr>
        <w:spacing w:after="40"/>
        <w:ind w:left="360"/>
      </w:pPr>
      <w:r>
        <w:rPr>
          <w:rFonts w:ascii="Times New Roman" w:hAnsi="Times New Roman"/>
          <w:sz w:val="24"/>
          <w:szCs w:val="24"/>
        </w:rPr>
        <w:t xml:space="preserve">(c) Cover it with a sterile saline-moistened dressing and splint the limb without pushing the bone back</w:t>
      </w:r>
    </w:p>
    <w:p>
      <w:pPr>
        <w:spacing w:after="40"/>
        <w:ind w:left="360"/>
      </w:pPr>
      <w:r>
        <w:rPr>
          <w:rFonts w:ascii="Times New Roman" w:hAnsi="Times New Roman"/>
          <w:sz w:val="24"/>
          <w:szCs w:val="24"/>
        </w:rPr>
        <w:t xml:space="preserve">(d) Wash the wound with tap water and leave it open to air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Cover it with a sterile saline-moistened dressing and splint the limb without pushing the bone back</w:t>
      </w:r>
    </w:p>
    <w:p>
      <w:pPr>
        <w:spacing w:after="40"/>
        <w:ind w:left="360"/>
      </w:pPr>
      <w:r>
        <w:rPr>
          <w:rFonts w:ascii="Times New Roman" w:hAnsi="Times New Roman"/>
          <w:sz w:val="24"/>
          <w:szCs w:val="24"/>
        </w:rPr>
        <w:t xml:space="preserve">🧠 Clinical Rationale: An open fracture is contaminated. The wound is covered with a sterile moist dressing, bleeding is controlled with direct pressure, and the limb is splinted in the position found. IV antibiotics, tetanus prophylaxis and urgent surgical debridement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Push the protruding bone ends back under the skin before splinting: Pulls contaminated bone into deep tissue and may injure vessels and nerves.</w:t>
      </w:r>
    </w:p>
    <w:p>
      <w:pPr>
        <w:spacing w:after="40"/>
        <w:ind w:left="360"/>
      </w:pPr>
      <w:r>
        <w:rPr>
          <w:rFonts w:ascii="Times New Roman" w:hAnsi="Times New Roman"/>
          <w:sz w:val="24"/>
          <w:szCs w:val="24"/>
        </w:rPr>
        <w:t xml:space="preserve">B — Apply a tourniquet above the knee as a routine measure: Tourniquet is reserved for life-threatening bleeding not controlled by pressure.</w:t>
      </w:r>
    </w:p>
    <w:p>
      <w:pPr>
        <w:spacing w:after="40"/>
        <w:ind w:left="360"/>
      </w:pPr>
      <w:r>
        <w:rPr>
          <w:rFonts w:ascii="Times New Roman" w:hAnsi="Times New Roman"/>
          <w:sz w:val="24"/>
          <w:szCs w:val="24"/>
        </w:rPr>
        <w:t xml:space="preserve">D — Wash the wound with tap water and leave it open to air: Unsterile water and exposure add contamination; formal debridement is done in theatre.</w:t>
      </w:r>
    </w:p>
    <w:p>
      <w:pPr>
        <w:spacing w:after="40"/>
        <w:ind w:left="360"/>
      </w:pPr>
      <w:r>
        <w:rPr>
          <w:rFonts w:ascii="Times New Roman" w:hAnsi="Times New Roman"/>
          <w:sz w:val="24"/>
          <w:szCs w:val="24"/>
        </w:rPr>
        <w:t xml:space="preserve">⚠️ Exam Trap: Trying to 'reduce' the protruding bone in the field - it is never pushed back.</w:t>
      </w:r>
    </w:p>
    <w:p>
      <w:pPr>
        <w:spacing w:after="40"/>
        <w:ind w:left="360"/>
      </w:pPr>
      <w:r>
        <w:rPr>
          <w:rFonts w:ascii="Times New Roman" w:hAnsi="Times New Roman"/>
          <w:sz w:val="24"/>
          <w:szCs w:val="24"/>
        </w:rPr>
        <w:t xml:space="preserve">💎 PNC Pearl: Open fracture: sterile moist cover + splint + IV antibiotics within 1 hour + tetanus + debridement.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known epileptic in the medical ward has been convulsing continuously for 7 minutes. Airway is positioned, oxygen is on and an IV line is in place. Which drug should the nurse prepare FIRST as ordered?</w:t>
      </w:r>
    </w:p>
    <w:p>
      <w:pPr>
        <w:spacing w:after="40"/>
        <w:ind w:left="360"/>
      </w:pPr>
      <w:r>
        <w:rPr>
          <w:rFonts w:ascii="Times New Roman" w:hAnsi="Times New Roman"/>
          <w:sz w:val="24"/>
          <w:szCs w:val="24"/>
        </w:rPr>
        <w:t xml:space="preserve">(a) IV phenytoin loading dose as the first drug</w:t>
      </w:r>
    </w:p>
    <w:p>
      <w:pPr>
        <w:spacing w:after="40"/>
        <w:ind w:left="360"/>
      </w:pPr>
      <w:r>
        <w:rPr>
          <w:rFonts w:ascii="Times New Roman" w:hAnsi="Times New Roman"/>
          <w:sz w:val="24"/>
          <w:szCs w:val="24"/>
        </w:rPr>
        <w:t xml:space="preserve">(b) IV lorazepam</w:t>
      </w:r>
    </w:p>
    <w:p>
      <w:pPr>
        <w:spacing w:after="40"/>
        <w:ind w:left="360"/>
      </w:pPr>
      <w:r>
        <w:rPr>
          <w:rFonts w:ascii="Times New Roman" w:hAnsi="Times New Roman"/>
          <w:sz w:val="24"/>
          <w:szCs w:val="24"/>
        </w:rPr>
        <w:t xml:space="preserve">(c) Oral carbamazepine through a nasogastric tube</w:t>
      </w:r>
    </w:p>
    <w:p>
      <w:pPr>
        <w:spacing w:after="40"/>
        <w:ind w:left="360"/>
      </w:pPr>
      <w:r>
        <w:rPr>
          <w:rFonts w:ascii="Times New Roman" w:hAnsi="Times New Roman"/>
          <w:sz w:val="24"/>
          <w:szCs w:val="24"/>
        </w:rPr>
        <w:t xml:space="preserve">(d) IM chlorpromazine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IV lorazepam</w:t>
      </w:r>
    </w:p>
    <w:p>
      <w:pPr>
        <w:spacing w:after="40"/>
        <w:ind w:left="360"/>
      </w:pPr>
      <w:r>
        <w:rPr>
          <w:rFonts w:ascii="Times New Roman" w:hAnsi="Times New Roman"/>
          <w:sz w:val="24"/>
          <w:szCs w:val="24"/>
        </w:rPr>
        <w:t xml:space="preserve">🧠 Clinical Rationale: A seizure lasting 5 minutes or more is status epilepticus. First-line therapy is an IV benzodiazepine (lorazepam 0.1 mg/kg, or diazepam; IM/buccal midazolam if no IV). A second-line loading agent (phenytoin/fosphenytoin, valproate or levetiracetam) follows if the seizure continues. Check capillary glucose too.</w:t>
      </w:r>
    </w:p>
    <w:p>
      <w:pPr>
        <w:spacing w:after="40"/>
        <w:ind w:left="360"/>
      </w:pPr>
      <w:r>
        <w:rPr>
          <w:rFonts w:ascii="Times New Roman" w:hAnsi="Times New Roman"/>
          <w:sz w:val="24"/>
          <w:szCs w:val="24"/>
        </w:rPr>
        <w:t xml:space="preserve">🔍 Key Clues: 7 minutes | First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IV phenytoin loading dose as the first drug: Phenytoin is second-line; it acts slowly and is given after a benzodiazepine.</w:t>
      </w:r>
    </w:p>
    <w:p>
      <w:pPr>
        <w:spacing w:after="40"/>
        <w:ind w:left="360"/>
      </w:pPr>
      <w:r>
        <w:rPr>
          <w:rFonts w:ascii="Times New Roman" w:hAnsi="Times New Roman"/>
          <w:sz w:val="24"/>
          <w:szCs w:val="24"/>
        </w:rPr>
        <w:t xml:space="preserve">C — Oral carbamazepine through a nasogastric tube: Oral drugs are too slow and unsafe in a convulsing client; used for maintenance only.</w:t>
      </w:r>
    </w:p>
    <w:p>
      <w:pPr>
        <w:spacing w:after="40"/>
        <w:ind w:left="360"/>
      </w:pPr>
      <w:r>
        <w:rPr>
          <w:rFonts w:ascii="Times New Roman" w:hAnsi="Times New Roman"/>
          <w:sz w:val="24"/>
          <w:szCs w:val="24"/>
        </w:rPr>
        <w:t xml:space="preserve">D — IM chlorpromazine: Antipsychotics lower the seizure threshold and can worsen convulsions.</w:t>
      </w:r>
    </w:p>
    <w:p>
      <w:pPr>
        <w:spacing w:after="40"/>
        <w:ind w:left="360"/>
      </w:pPr>
      <w:r>
        <w:rPr>
          <w:rFonts w:ascii="Times New Roman" w:hAnsi="Times New Roman"/>
          <w:sz w:val="24"/>
          <w:szCs w:val="24"/>
        </w:rPr>
        <w:t xml:space="preserve">⚠️ Exam Trap: Picking phenytoin because it is 'the antiepileptic' - benzodiazepine always comes first.</w:t>
      </w:r>
    </w:p>
    <w:p>
      <w:pPr>
        <w:spacing w:after="40"/>
        <w:ind w:left="360"/>
      </w:pPr>
      <w:r>
        <w:rPr>
          <w:rFonts w:ascii="Times New Roman" w:hAnsi="Times New Roman"/>
          <w:sz w:val="24"/>
          <w:szCs w:val="24"/>
        </w:rPr>
        <w:t xml:space="preserve">💎 PNC Pearl: Status epilepticus (5 min or more): 1st benzodiazepine, 2nd phenytoin/valproate/levetiracetam, 3rd anaesthesia (propofol/thiopentone).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60-kg adult has partial-thickness burns of the entire right upper limb, the whole front of the trunk and the entire right lower limb. Using the rule of nines and the Parkland formula, how much Ringer's lactate should be infused in the FIRST 8 hours after the burn?</w:t>
      </w:r>
    </w:p>
    <w:p>
      <w:pPr>
        <w:spacing w:after="40"/>
        <w:ind w:left="360"/>
      </w:pPr>
      <w:r>
        <w:rPr>
          <w:rFonts w:ascii="Times New Roman" w:hAnsi="Times New Roman"/>
          <w:sz w:val="24"/>
          <w:szCs w:val="24"/>
        </w:rPr>
        <w:t xml:space="preserve">(a) 5,400 mL</w:t>
      </w:r>
    </w:p>
    <w:p>
      <w:pPr>
        <w:spacing w:after="40"/>
        <w:ind w:left="360"/>
      </w:pPr>
      <w:r>
        <w:rPr>
          <w:rFonts w:ascii="Times New Roman" w:hAnsi="Times New Roman"/>
          <w:sz w:val="24"/>
          <w:szCs w:val="24"/>
        </w:rPr>
        <w:t xml:space="preserve">(b) 10,800 mL</w:t>
      </w:r>
    </w:p>
    <w:p>
      <w:pPr>
        <w:spacing w:after="40"/>
        <w:ind w:left="360"/>
      </w:pPr>
      <w:r>
        <w:rPr>
          <w:rFonts w:ascii="Times New Roman" w:hAnsi="Times New Roman"/>
          <w:sz w:val="24"/>
          <w:szCs w:val="24"/>
        </w:rPr>
        <w:t xml:space="preserve">(c) 2,700 mL</w:t>
      </w:r>
    </w:p>
    <w:p>
      <w:pPr>
        <w:spacing w:after="40"/>
        <w:ind w:left="360"/>
      </w:pPr>
      <w:r>
        <w:rPr>
          <w:rFonts w:ascii="Times New Roman" w:hAnsi="Times New Roman"/>
          <w:sz w:val="24"/>
          <w:szCs w:val="24"/>
        </w:rPr>
        <w:t xml:space="preserve">(d) 4,320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5,400 mL</w:t>
      </w:r>
    </w:p>
    <w:p>
      <w:pPr>
        <w:spacing w:after="40"/>
        <w:ind w:left="360"/>
      </w:pPr>
      <w:r>
        <w:rPr>
          <w:rFonts w:ascii="Times New Roman" w:hAnsi="Times New Roman"/>
          <w:sz w:val="24"/>
          <w:szCs w:val="24"/>
        </w:rPr>
        <w:t xml:space="preserve">🧠 Clinical Rationale: TBSA = right arm 9% + anterior trunk 18% + right leg 18% = 45%. Parkland: 4 mL x 60 kg x 45 = 10,800 mL in 24 hours; half (5,400 mL) is given in the first 8 hours from the time of burn and the rest over the next 16 hours.</w:t>
      </w:r>
    </w:p>
    <w:p>
      <w:pPr>
        <w:spacing w:after="40"/>
        <w:ind w:left="360"/>
      </w:pPr>
      <w:r>
        <w:rPr>
          <w:rFonts w:ascii="Times New Roman" w:hAnsi="Times New Roman"/>
          <w:sz w:val="24"/>
          <w:szCs w:val="24"/>
        </w:rPr>
        <w:t xml:space="preserve">🔍 Key Clues: 8 hours | First | Parkland formula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10,800 mL: This is the full 24-hour Parkland volume; only half is given in the first 8 hours.</w:t>
      </w:r>
    </w:p>
    <w:p>
      <w:pPr>
        <w:spacing w:after="40"/>
        <w:ind w:left="360"/>
      </w:pPr>
      <w:r>
        <w:rPr>
          <w:rFonts w:ascii="Times New Roman" w:hAnsi="Times New Roman"/>
          <w:sz w:val="24"/>
          <w:szCs w:val="24"/>
        </w:rPr>
        <w:t xml:space="preserve">C — 2,700 mL: Divides the 24-hour volume by 4 instead of 2.</w:t>
      </w:r>
    </w:p>
    <w:p>
      <w:pPr>
        <w:spacing w:after="40"/>
        <w:ind w:left="360"/>
      </w:pPr>
      <w:r>
        <w:rPr>
          <w:rFonts w:ascii="Times New Roman" w:hAnsi="Times New Roman"/>
          <w:sz w:val="24"/>
          <w:szCs w:val="24"/>
        </w:rPr>
        <w:t xml:space="preserve">D — 4,320 mL: Results from counting the leg as 9% (TBSA 36%) instead of 18%.</w:t>
      </w:r>
    </w:p>
    <w:p>
      <w:pPr>
        <w:spacing w:after="40"/>
        <w:ind w:left="360"/>
      </w:pPr>
      <w:r>
        <w:rPr>
          <w:rFonts w:ascii="Times New Roman" w:hAnsi="Times New Roman"/>
          <w:sz w:val="24"/>
          <w:szCs w:val="24"/>
        </w:rPr>
        <w:t xml:space="preserve">⚠️ Exam Trap: Timing from hospital arrival instead of the time of burn, or forgetting to halve the 24-hour total.</w:t>
      </w:r>
    </w:p>
    <w:p>
      <w:pPr>
        <w:spacing w:after="40"/>
        <w:ind w:left="360"/>
      </w:pPr>
      <w:r>
        <w:rPr>
          <w:rFonts w:ascii="Times New Roman" w:hAnsi="Times New Roman"/>
          <w:sz w:val="24"/>
          <w:szCs w:val="24"/>
        </w:rPr>
        <w:t xml:space="preserve">💎 PNC Pearl: Parkland = 4 x kg x %TBSA; half in first 8 h, half in next 16 h. Adult: arm 9, leg 18, front/back trunk 18 each.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first day after transsphenoidal pituitary surgery, a client passes 6 litres of pale urine in 24 hours. Urine specific gravity is 1.002 and serum sodium is 150 mEq/L. The nurse anticipates an order for:</w:t>
      </w:r>
    </w:p>
    <w:p>
      <w:pPr>
        <w:spacing w:after="40"/>
        <w:ind w:left="360"/>
      </w:pPr>
      <w:r>
        <w:rPr>
          <w:rFonts w:ascii="Times New Roman" w:hAnsi="Times New Roman"/>
          <w:sz w:val="24"/>
          <w:szCs w:val="24"/>
        </w:rPr>
        <w:t xml:space="preserve">(a) Desmopressin (DDAVP)</w:t>
      </w:r>
    </w:p>
    <w:p>
      <w:pPr>
        <w:spacing w:after="40"/>
        <w:ind w:left="360"/>
      </w:pPr>
      <w:r>
        <w:rPr>
          <w:rFonts w:ascii="Times New Roman" w:hAnsi="Times New Roman"/>
          <w:sz w:val="24"/>
          <w:szCs w:val="24"/>
        </w:rPr>
        <w:t xml:space="preserve">(b) Fluid restriction to 800 mL/day</w:t>
      </w:r>
    </w:p>
    <w:p>
      <w:pPr>
        <w:spacing w:after="40"/>
        <w:ind w:left="360"/>
      </w:pPr>
      <w:r>
        <w:rPr>
          <w:rFonts w:ascii="Times New Roman" w:hAnsi="Times New Roman"/>
          <w:sz w:val="24"/>
          <w:szCs w:val="24"/>
        </w:rPr>
        <w:t xml:space="preserve">(c) IV furosemide</w:t>
      </w:r>
    </w:p>
    <w:p>
      <w:pPr>
        <w:spacing w:after="40"/>
        <w:ind w:left="360"/>
      </w:pPr>
      <w:r>
        <w:rPr>
          <w:rFonts w:ascii="Times New Roman" w:hAnsi="Times New Roman"/>
          <w:sz w:val="24"/>
          <w:szCs w:val="24"/>
        </w:rPr>
        <w:t xml:space="preserve">(d) 3% hypertonic saline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Desmopressin (DDAVP)</w:t>
      </w:r>
    </w:p>
    <w:p>
      <w:pPr>
        <w:spacing w:after="40"/>
        <w:ind w:left="360"/>
      </w:pPr>
      <w:r>
        <w:rPr>
          <w:rFonts w:ascii="Times New Roman" w:hAnsi="Times New Roman"/>
          <w:sz w:val="24"/>
          <w:szCs w:val="24"/>
        </w:rPr>
        <w:t xml:space="preserve">🧠 Clinical Rationale: Large volumes of dilute urine with high serum sodium after pituitary surgery indicate central diabetes insipidus from ADH deficiency. Desmopressin, a synthetic ADH analogue, is given with fluid replacement; intake-output, daily weight and sodium are monitored.</w:t>
      </w:r>
    </w:p>
    <w:p>
      <w:pPr>
        <w:spacing w:after="40"/>
        <w:ind w:left="360"/>
      </w:pPr>
      <w:r>
        <w:rPr>
          <w:rFonts w:ascii="Times New Roman" w:hAnsi="Times New Roman"/>
          <w:sz w:val="24"/>
          <w:szCs w:val="24"/>
        </w:rPr>
        <w:t xml:space="preserve">🔍 Key Clues: 24 hours | 150 meq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Fluid restriction to 800 mL/day: Fluid restriction treats SIADH; in DI it causes severe dehydration.</w:t>
      </w:r>
    </w:p>
    <w:p>
      <w:pPr>
        <w:spacing w:after="40"/>
        <w:ind w:left="360"/>
      </w:pPr>
      <w:r>
        <w:rPr>
          <w:rFonts w:ascii="Times New Roman" w:hAnsi="Times New Roman"/>
          <w:sz w:val="24"/>
          <w:szCs w:val="24"/>
        </w:rPr>
        <w:t xml:space="preserve">C — IV furosemide: A loop diuretic would increase urine loss and worsen dehydration and hypernatraemia.</w:t>
      </w:r>
    </w:p>
    <w:p>
      <w:pPr>
        <w:spacing w:after="40"/>
        <w:ind w:left="360"/>
      </w:pPr>
      <w:r>
        <w:rPr>
          <w:rFonts w:ascii="Times New Roman" w:hAnsi="Times New Roman"/>
          <w:sz w:val="24"/>
          <w:szCs w:val="24"/>
        </w:rPr>
        <w:t xml:space="preserve">D — 3% hypertonic saline: Used for severe hyponatraemia (e.g. SIADH); here sodium is already high.</w:t>
      </w:r>
    </w:p>
    <w:p>
      <w:pPr>
        <w:spacing w:after="40"/>
        <w:ind w:left="360"/>
      </w:pPr>
      <w:r>
        <w:rPr>
          <w:rFonts w:ascii="Times New Roman" w:hAnsi="Times New Roman"/>
          <w:sz w:val="24"/>
          <w:szCs w:val="24"/>
        </w:rPr>
        <w:t xml:space="preserve">⚠️ Exam Trap: Mixing DI with SIADH - DI: dilute urine, high sodium; SIADH: concentrated urine, low sodium.</w:t>
      </w:r>
    </w:p>
    <w:p>
      <w:pPr>
        <w:spacing w:after="40"/>
        <w:ind w:left="360"/>
      </w:pPr>
      <w:r>
        <w:rPr>
          <w:rFonts w:ascii="Times New Roman" w:hAnsi="Times New Roman"/>
          <w:sz w:val="24"/>
          <w:szCs w:val="24"/>
        </w:rPr>
        <w:t xml:space="preserve">💎 PNC Pearl: DI = Dry inside: polyuria, SG under 1.005, Na up - give desmopressin. SIADH = Soaked inside: Na down - restrict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young adult with sickle cell anaemia is admitted in a vaso-occlusive crisis with severe pain in the back and legs. Appropriate nursing interventions include all of the following EXCEPT:</w:t>
      </w:r>
    </w:p>
    <w:p>
      <w:pPr>
        <w:spacing w:after="40"/>
        <w:ind w:left="360"/>
      </w:pPr>
      <w:r>
        <w:rPr>
          <w:rFonts w:ascii="Times New Roman" w:hAnsi="Times New Roman"/>
          <w:sz w:val="24"/>
          <w:szCs w:val="24"/>
        </w:rPr>
        <w:t xml:space="preserve">(a) Giving oxygen if the SpO2 falls below the target</w:t>
      </w:r>
    </w:p>
    <w:p>
      <w:pPr>
        <w:spacing w:after="40"/>
        <w:ind w:left="360"/>
      </w:pPr>
      <w:r>
        <w:rPr>
          <w:rFonts w:ascii="Times New Roman" w:hAnsi="Times New Roman"/>
          <w:sz w:val="24"/>
          <w:szCs w:val="24"/>
        </w:rPr>
        <w:t xml:space="preserve">(b) Giving prescribed opioid analgesia on a regular schedule</w:t>
      </w:r>
    </w:p>
    <w:p>
      <w:pPr>
        <w:spacing w:after="40"/>
        <w:ind w:left="360"/>
      </w:pPr>
      <w:r>
        <w:rPr>
          <w:rFonts w:ascii="Times New Roman" w:hAnsi="Times New Roman"/>
          <w:sz w:val="24"/>
          <w:szCs w:val="24"/>
        </w:rPr>
        <w:t xml:space="preserve">(c) Applying ice packs to the painful joints</w:t>
      </w:r>
    </w:p>
    <w:p>
      <w:pPr>
        <w:spacing w:after="40"/>
        <w:ind w:left="360"/>
      </w:pPr>
      <w:r>
        <w:rPr>
          <w:rFonts w:ascii="Times New Roman" w:hAnsi="Times New Roman"/>
          <w:sz w:val="24"/>
          <w:szCs w:val="24"/>
        </w:rPr>
        <w:t xml:space="preserve">(d) Encouraging generous oral and IV hydration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Applying ice packs to the painful joints</w:t>
      </w:r>
    </w:p>
    <w:p>
      <w:pPr>
        <w:spacing w:after="40"/>
        <w:ind w:left="360"/>
      </w:pPr>
      <w:r>
        <w:rPr>
          <w:rFonts w:ascii="Times New Roman" w:hAnsi="Times New Roman"/>
          <w:sz w:val="24"/>
          <w:szCs w:val="24"/>
        </w:rPr>
        <w:t xml:space="preserve">🧠 Clinical Rationale: Vaso-occlusive crisis is managed with prompt regular analgesia (often opioids), hydration to reduce blood viscosity, oxygen for hypoxia, warmth and rest. Cold causes vasoconstriction and further sickling, so ice packs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Giving oxygen if the SpO2 falls below the target: Correct care - hypoxia triggers further sickling.</w:t>
      </w:r>
    </w:p>
    <w:p>
      <w:pPr>
        <w:spacing w:after="40"/>
        <w:ind w:left="360"/>
      </w:pPr>
      <w:r>
        <w:rPr>
          <w:rFonts w:ascii="Times New Roman" w:hAnsi="Times New Roman"/>
          <w:sz w:val="24"/>
          <w:szCs w:val="24"/>
        </w:rPr>
        <w:t xml:space="preserve">B — Giving prescribed opioid analgesia on a regular schedule: Correct care - crisis pain is severe and needs regular, adequate analgesia.</w:t>
      </w:r>
    </w:p>
    <w:p>
      <w:pPr>
        <w:spacing w:after="40"/>
        <w:ind w:left="360"/>
      </w:pPr>
      <w:r>
        <w:rPr>
          <w:rFonts w:ascii="Times New Roman" w:hAnsi="Times New Roman"/>
          <w:sz w:val="24"/>
          <w:szCs w:val="24"/>
        </w:rPr>
        <w:t xml:space="preserve">D — Encouraging generous oral and IV hydration: Correct care - hydration reduces viscosity and sickling.</w:t>
      </w:r>
    </w:p>
    <w:p>
      <w:pPr>
        <w:spacing w:after="40"/>
        <w:ind w:left="360"/>
      </w:pPr>
      <w:r>
        <w:rPr>
          <w:rFonts w:ascii="Times New Roman" w:hAnsi="Times New Roman"/>
          <w:sz w:val="24"/>
          <w:szCs w:val="24"/>
        </w:rPr>
        <w:t xml:space="preserve">⚠️ Exam Trap: Applying cold for joint pain as in sprains - cold triggers vasoconstriction and more sickling.</w:t>
      </w:r>
    </w:p>
    <w:p>
      <w:pPr>
        <w:spacing w:after="40"/>
        <w:ind w:left="360"/>
      </w:pPr>
      <w:r>
        <w:rPr>
          <w:rFonts w:ascii="Times New Roman" w:hAnsi="Times New Roman"/>
          <w:sz w:val="24"/>
          <w:szCs w:val="24"/>
        </w:rPr>
        <w:t xml:space="preserve">💎 PNC Pearl: Sickle crisis = HOP: Hydration, Oxygen, Pain relief; keep warm; avoid cold, dehydration, high altitude.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Puerperal pyrexia is traditionally defined as a temperature of 38 degrees C or more occurring on:</w:t>
      </w:r>
    </w:p>
    <w:p>
      <w:pPr>
        <w:spacing w:after="40"/>
        <w:ind w:left="360"/>
      </w:pPr>
      <w:r>
        <w:rPr>
          <w:rFonts w:ascii="Times New Roman" w:hAnsi="Times New Roman"/>
          <w:sz w:val="24"/>
          <w:szCs w:val="24"/>
        </w:rPr>
        <w:t xml:space="preserve">(a) Only the first day</w:t>
      </w:r>
    </w:p>
    <w:p>
      <w:pPr>
        <w:spacing w:after="40"/>
        <w:ind w:left="360"/>
      </w:pPr>
      <w:r>
        <w:rPr>
          <w:rFonts w:ascii="Times New Roman" w:hAnsi="Times New Roman"/>
          <w:sz w:val="24"/>
          <w:szCs w:val="24"/>
        </w:rPr>
        <w:t xml:space="preserve">(b) Only after 6 weeks</w:t>
      </w:r>
    </w:p>
    <w:p>
      <w:pPr>
        <w:spacing w:after="40"/>
        <w:ind w:left="360"/>
      </w:pPr>
      <w:r>
        <w:rPr>
          <w:rFonts w:ascii="Times New Roman" w:hAnsi="Times New Roman"/>
          <w:sz w:val="24"/>
          <w:szCs w:val="24"/>
        </w:rPr>
        <w:t xml:space="preserve">(c) Any two days of the first 10 days postpartum (excluding the first 24 hours)</w:t>
      </w:r>
    </w:p>
    <w:p>
      <w:pPr>
        <w:spacing w:after="40"/>
        <w:ind w:left="360"/>
      </w:pPr>
      <w:r>
        <w:rPr>
          <w:rFonts w:ascii="Times New Roman" w:hAnsi="Times New Roman"/>
          <w:sz w:val="24"/>
          <w:szCs w:val="24"/>
        </w:rPr>
        <w:t xml:space="preserve">(d) Every day for a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Any two days of the first 10 days postpartum (excluding the first 24 hours)</w:t>
      </w:r>
    </w:p>
    <w:p>
      <w:pPr>
        <w:spacing w:after="40"/>
        <w:ind w:left="360"/>
      </w:pPr>
      <w:r>
        <w:rPr>
          <w:rFonts w:ascii="Times New Roman" w:hAnsi="Times New Roman"/>
          <w:sz w:val="24"/>
          <w:szCs w:val="24"/>
        </w:rPr>
        <w:t xml:space="preserve">🧠 Clinical Rationale: Puerperal pyrexia: temperature 38 degrees C on any two of the first 10 postpartum days, excluding the first 24 hours - warrants investigation for infection.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first day: Fever in the first 24 hours is often reactionary and is excluded from the definition.</w:t>
      </w:r>
    </w:p>
    <w:p>
      <w:pPr>
        <w:spacing w:after="40"/>
        <w:ind w:left="360"/>
      </w:pPr>
      <w:r>
        <w:rPr>
          <w:rFonts w:ascii="Times New Roman" w:hAnsi="Times New Roman"/>
          <w:sz w:val="24"/>
          <w:szCs w:val="24"/>
        </w:rPr>
        <w:t xml:space="preserve">B — Only after 6 weeks: The puerperium ends at 6 weeks; the definition covers the first 10 days.</w:t>
      </w:r>
    </w:p>
    <w:p>
      <w:pPr>
        <w:spacing w:after="40"/>
        <w:ind w:left="360"/>
      </w:pPr>
      <w:r>
        <w:rPr>
          <w:rFonts w:ascii="Times New Roman" w:hAnsi="Times New Roman"/>
          <w:sz w:val="24"/>
          <w:szCs w:val="24"/>
        </w:rPr>
        <w:t xml:space="preserve">D — Every day for a week: The definition needs any two days, not continuous fever.</w:t>
      </w:r>
    </w:p>
    <w:p>
      <w:pPr>
        <w:spacing w:after="40"/>
        <w:ind w:left="360"/>
      </w:pPr>
      <w:r>
        <w:rPr>
          <w:rFonts w:ascii="Times New Roman" w:hAnsi="Times New Roman"/>
          <w:sz w:val="24"/>
          <w:szCs w:val="24"/>
        </w:rPr>
        <w:t xml:space="preserve">⚠️ Exam Trap: Counting the first 24 hours - early fever may be due to dehydration or exertion.</w:t>
      </w:r>
    </w:p>
    <w:p>
      <w:pPr>
        <w:spacing w:after="40"/>
        <w:ind w:left="360"/>
      </w:pPr>
      <w:r>
        <w:rPr>
          <w:rFonts w:ascii="Times New Roman" w:hAnsi="Times New Roman"/>
          <w:sz w:val="24"/>
          <w:szCs w:val="24"/>
        </w:rPr>
        <w:t xml:space="preserve">💎 PNC Pearl: Puerperal pyrexia: 38 C or more on any 2 of first 10 days, excluding first 24 h; commonest cause is genital tract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Lochia serosa, pinkish-brown in colour, is normally seen on:</w:t>
      </w:r>
    </w:p>
    <w:p>
      <w:pPr>
        <w:spacing w:after="40"/>
        <w:ind w:left="360"/>
      </w:pPr>
      <w:r>
        <w:rPr>
          <w:rFonts w:ascii="Times New Roman" w:hAnsi="Times New Roman"/>
          <w:sz w:val="24"/>
          <w:szCs w:val="24"/>
        </w:rPr>
        <w:t xml:space="preserve">(a) Days 5-9 postpartum</w:t>
      </w:r>
    </w:p>
    <w:p>
      <w:pPr>
        <w:spacing w:after="40"/>
        <w:ind w:left="360"/>
      </w:pPr>
      <w:r>
        <w:rPr>
          <w:rFonts w:ascii="Times New Roman" w:hAnsi="Times New Roman"/>
          <w:sz w:val="24"/>
          <w:szCs w:val="24"/>
        </w:rPr>
        <w:t xml:space="preserve">(b) Only in the first hour</w:t>
      </w:r>
    </w:p>
    <w:p>
      <w:pPr>
        <w:spacing w:after="40"/>
        <w:ind w:left="360"/>
      </w:pPr>
      <w:r>
        <w:rPr>
          <w:rFonts w:ascii="Times New Roman" w:hAnsi="Times New Roman"/>
          <w:sz w:val="24"/>
          <w:szCs w:val="24"/>
        </w:rPr>
        <w:t xml:space="preserve">(c) Days 10-21 postpartum</w:t>
      </w:r>
    </w:p>
    <w:p>
      <w:pPr>
        <w:spacing w:after="40"/>
        <w:ind w:left="360"/>
      </w:pPr>
      <w:r>
        <w:rPr>
          <w:rFonts w:ascii="Times New Roman" w:hAnsi="Times New Roman"/>
          <w:sz w:val="24"/>
          <w:szCs w:val="24"/>
        </w:rPr>
        <w:t xml:space="preserve">(d) Days 1-4 postpartum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Days 5-9 postpartum</w:t>
      </w:r>
    </w:p>
    <w:p>
      <w:pPr>
        <w:spacing w:after="40"/>
        <w:ind w:left="360"/>
      </w:pPr>
      <w:r>
        <w:rPr>
          <w:rFonts w:ascii="Times New Roman" w:hAnsi="Times New Roman"/>
          <w:sz w:val="24"/>
          <w:szCs w:val="24"/>
        </w:rPr>
        <w:t xml:space="preserve">🧠 Clinical Rationale: Lochia progresses from rubra (days 1-4, red) to serosa (days 5-9, pink/brown) to alba (days 10-21, yellowish-white).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in the first hour: No lochia type is defined by the first hour; that is the fourth stage of labour.</w:t>
      </w:r>
    </w:p>
    <w:p>
      <w:pPr>
        <w:spacing w:after="40"/>
        <w:ind w:left="360"/>
      </w:pPr>
      <w:r>
        <w:rPr>
          <w:rFonts w:ascii="Times New Roman" w:hAnsi="Times New Roman"/>
          <w:sz w:val="24"/>
          <w:szCs w:val="24"/>
        </w:rPr>
        <w:t xml:space="preserve">C — Days 10-21 postpartum: Lochia alba - yellowish-white, with leucocytes and mucus.</w:t>
      </w:r>
    </w:p>
    <w:p>
      <w:pPr>
        <w:spacing w:after="40"/>
        <w:ind w:left="360"/>
      </w:pPr>
      <w:r>
        <w:rPr>
          <w:rFonts w:ascii="Times New Roman" w:hAnsi="Times New Roman"/>
          <w:sz w:val="24"/>
          <w:szCs w:val="24"/>
        </w:rPr>
        <w:t xml:space="preserve">D — Days 1-4 postpartum: Lochia rubra - red, containing blood and decidua.</w:t>
      </w:r>
    </w:p>
    <w:p>
      <w:pPr>
        <w:spacing w:after="40"/>
        <w:ind w:left="360"/>
      </w:pPr>
      <w:r>
        <w:rPr>
          <w:rFonts w:ascii="Times New Roman" w:hAnsi="Times New Roman"/>
          <w:sz w:val="24"/>
          <w:szCs w:val="24"/>
        </w:rPr>
        <w:t xml:space="preserve">⚠️ Exam Trap: Assuming a return to red lochia after serosa is normal - it suggests retained products or subinvolution.</w:t>
      </w:r>
    </w:p>
    <w:p>
      <w:pPr>
        <w:spacing w:after="40"/>
        <w:ind w:left="360"/>
      </w:pPr>
      <w:r>
        <w:rPr>
          <w:rFonts w:ascii="Times New Roman" w:hAnsi="Times New Roman"/>
          <w:sz w:val="24"/>
          <w:szCs w:val="24"/>
        </w:rPr>
        <w:t xml:space="preserve">💎 PNC Pearl: Lochia: rubra 1-4 days (red), serosa 5-9 days (pink), alba 10-21 days (white); foul smell =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Folic acid supplementation during the periconceptional period primarily prevents:</w:t>
      </w:r>
    </w:p>
    <w:p>
      <w:pPr>
        <w:spacing w:after="40"/>
        <w:ind w:left="360"/>
      </w:pPr>
      <w:r>
        <w:rPr>
          <w:rFonts w:ascii="Times New Roman" w:hAnsi="Times New Roman"/>
          <w:sz w:val="24"/>
          <w:szCs w:val="24"/>
        </w:rPr>
        <w:t xml:space="preserve">(a) Maternal anemia only</w:t>
      </w:r>
    </w:p>
    <w:p>
      <w:pPr>
        <w:spacing w:after="40"/>
        <w:ind w:left="360"/>
      </w:pPr>
      <w:r>
        <w:rPr>
          <w:rFonts w:ascii="Times New Roman" w:hAnsi="Times New Roman"/>
          <w:sz w:val="24"/>
          <w:szCs w:val="24"/>
        </w:rPr>
        <w:t xml:space="preserve">(b) Preterm labour</w:t>
      </w:r>
    </w:p>
    <w:p>
      <w:pPr>
        <w:spacing w:after="40"/>
        <w:ind w:left="360"/>
      </w:pPr>
      <w:r>
        <w:rPr>
          <w:rFonts w:ascii="Times New Roman" w:hAnsi="Times New Roman"/>
          <w:sz w:val="24"/>
          <w:szCs w:val="24"/>
        </w:rPr>
        <w:t xml:space="preserve">(c) Preeclampsia</w:t>
      </w:r>
    </w:p>
    <w:p>
      <w:pPr>
        <w:spacing w:after="40"/>
        <w:ind w:left="360"/>
      </w:pPr>
      <w:r>
        <w:rPr>
          <w:rFonts w:ascii="Times New Roman" w:hAnsi="Times New Roman"/>
          <w:sz w:val="24"/>
          <w:szCs w:val="24"/>
        </w:rPr>
        <w:t xml:space="preserve">(d) Neural tube defects in the fetus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Neural tube defects in the fetus</w:t>
      </w:r>
    </w:p>
    <w:p>
      <w:pPr>
        <w:spacing w:after="40"/>
        <w:ind w:left="360"/>
      </w:pPr>
      <w:r>
        <w:rPr>
          <w:rFonts w:ascii="Times New Roman" w:hAnsi="Times New Roman"/>
          <w:sz w:val="24"/>
          <w:szCs w:val="24"/>
        </w:rPr>
        <w:t xml:space="preserve">🧠 Clinical Rationale: Folic acid 400 mcg daily before and during early pregnancy prevents neural tube defects (spina bifida, anencephaly); it also supports red cell production.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Maternal anemia only: Folic acid helps prevent megaloblastic anaemia, but the main periconceptional aim is NTD prevention.</w:t>
      </w:r>
    </w:p>
    <w:p>
      <w:pPr>
        <w:spacing w:after="40"/>
        <w:ind w:left="360"/>
      </w:pPr>
      <w:r>
        <w:rPr>
          <w:rFonts w:ascii="Times New Roman" w:hAnsi="Times New Roman"/>
          <w:sz w:val="24"/>
          <w:szCs w:val="24"/>
        </w:rPr>
        <w:t xml:space="preserve">B — Preterm labour: Not the primary indication for periconceptional folic acid.</w:t>
      </w:r>
    </w:p>
    <w:p>
      <w:pPr>
        <w:spacing w:after="40"/>
        <w:ind w:left="360"/>
      </w:pPr>
      <w:r>
        <w:rPr>
          <w:rFonts w:ascii="Times New Roman" w:hAnsi="Times New Roman"/>
          <w:sz w:val="24"/>
          <w:szCs w:val="24"/>
        </w:rPr>
        <w:t xml:space="preserve">C — Preeclampsia: Prevented by low-dose aspirin and calcium in high-risk women, not folic acid.</w:t>
      </w:r>
    </w:p>
    <w:p>
      <w:pPr>
        <w:spacing w:after="40"/>
        <w:ind w:left="360"/>
      </w:pPr>
      <w:r>
        <w:rPr>
          <w:rFonts w:ascii="Times New Roman" w:hAnsi="Times New Roman"/>
          <w:sz w:val="24"/>
          <w:szCs w:val="24"/>
        </w:rPr>
        <w:t xml:space="preserve">⚠️ Exam Trap: Starting folic acid after pregnancy is confirmed - the neural tube closes by day 28, often before diagnosis.</w:t>
      </w:r>
    </w:p>
    <w:p>
      <w:pPr>
        <w:spacing w:after="40"/>
        <w:ind w:left="360"/>
      </w:pPr>
      <w:r>
        <w:rPr>
          <w:rFonts w:ascii="Times New Roman" w:hAnsi="Times New Roman"/>
          <w:sz w:val="24"/>
          <w:szCs w:val="24"/>
        </w:rPr>
        <w:t xml:space="preserve">💎 PNC Pearl: Folic acid 400 mcg daily from 3 months before conception; 4-5 mg if a previous NTD baby or on anti-epileptics.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Fetal heart sounds can first be detected with a Doppler device at approximately:</w:t>
      </w:r>
    </w:p>
    <w:p>
      <w:pPr>
        <w:spacing w:after="40"/>
        <w:ind w:left="360"/>
      </w:pPr>
      <w:r>
        <w:rPr>
          <w:rFonts w:ascii="Times New Roman" w:hAnsi="Times New Roman"/>
          <w:sz w:val="24"/>
          <w:szCs w:val="24"/>
        </w:rPr>
        <w:t xml:space="preserve">(a) 10-12 weeks</w:t>
      </w:r>
    </w:p>
    <w:p>
      <w:pPr>
        <w:spacing w:after="40"/>
        <w:ind w:left="360"/>
      </w:pPr>
      <w:r>
        <w:rPr>
          <w:rFonts w:ascii="Times New Roman" w:hAnsi="Times New Roman"/>
          <w:sz w:val="24"/>
          <w:szCs w:val="24"/>
        </w:rPr>
        <w:t xml:space="preserve">(b) 32 weeks</w:t>
      </w:r>
    </w:p>
    <w:p>
      <w:pPr>
        <w:spacing w:after="40"/>
        <w:ind w:left="360"/>
      </w:pPr>
      <w:r>
        <w:rPr>
          <w:rFonts w:ascii="Times New Roman" w:hAnsi="Times New Roman"/>
          <w:sz w:val="24"/>
          <w:szCs w:val="24"/>
        </w:rPr>
        <w:t xml:space="preserve">(c) 6 weeks</w:t>
      </w:r>
    </w:p>
    <w:p>
      <w:pPr>
        <w:spacing w:after="40"/>
        <w:ind w:left="360"/>
      </w:pPr>
      <w:r>
        <w:rPr>
          <w:rFonts w:ascii="Times New Roman" w:hAnsi="Times New Roman"/>
          <w:sz w:val="24"/>
          <w:szCs w:val="24"/>
        </w:rPr>
        <w:t xml:space="preserve">(d) 24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10-12 weeks</w:t>
      </w:r>
    </w:p>
    <w:p>
      <w:pPr>
        <w:spacing w:after="40"/>
        <w:ind w:left="360"/>
      </w:pPr>
      <w:r>
        <w:rPr>
          <w:rFonts w:ascii="Times New Roman" w:hAnsi="Times New Roman"/>
          <w:sz w:val="24"/>
          <w:szCs w:val="24"/>
        </w:rPr>
        <w:t xml:space="preserve">🧠 Clinical Rationale: Doppler detects fetal heart sounds at about 10-12 weeks; a fetoscope (stethoscope) detects them at about 18-20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32 weeks: Far too late; fetal heart has been audible for months.</w:t>
      </w:r>
    </w:p>
    <w:p>
      <w:pPr>
        <w:spacing w:after="40"/>
        <w:ind w:left="360"/>
      </w:pPr>
      <w:r>
        <w:rPr>
          <w:rFonts w:ascii="Times New Roman" w:hAnsi="Times New Roman"/>
          <w:sz w:val="24"/>
          <w:szCs w:val="24"/>
        </w:rPr>
        <w:t xml:space="preserve">C — 6 weeks: Cardiac activity is seen on transvaginal ultrasound at 6 weeks, but not heard by Doppler.</w:t>
      </w:r>
    </w:p>
    <w:p>
      <w:pPr>
        <w:spacing w:after="40"/>
        <w:ind w:left="360"/>
      </w:pPr>
      <w:r>
        <w:rPr>
          <w:rFonts w:ascii="Times New Roman" w:hAnsi="Times New Roman"/>
          <w:sz w:val="24"/>
          <w:szCs w:val="24"/>
        </w:rPr>
        <w:t xml:space="preserve">D — 24 weeks: Much later than necessary; audible with Pinard/fetoscope by then.</w:t>
      </w:r>
    </w:p>
    <w:p>
      <w:pPr>
        <w:spacing w:after="40"/>
        <w:ind w:left="360"/>
      </w:pPr>
      <w:r>
        <w:rPr>
          <w:rFonts w:ascii="Times New Roman" w:hAnsi="Times New Roman"/>
          <w:sz w:val="24"/>
          <w:szCs w:val="24"/>
        </w:rPr>
        <w:t xml:space="preserve">⚠️ Exam Trap: Mixing Doppler (10-12 weeks) with fetoscope/Pinard (18-20 weeks) timings.</w:t>
      </w:r>
    </w:p>
    <w:p>
      <w:pPr>
        <w:spacing w:after="40"/>
        <w:ind w:left="360"/>
      </w:pPr>
      <w:r>
        <w:rPr>
          <w:rFonts w:ascii="Times New Roman" w:hAnsi="Times New Roman"/>
          <w:sz w:val="24"/>
          <w:szCs w:val="24"/>
        </w:rPr>
        <w:t xml:space="preserve">💎 PNC Pearl: FHS: TVS 6 wk (seen), Doppler 10-12 wk, fetoscope 18-20 wk; normal FHR 110-160 bpm.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Thirty minutes after a normal vaginal delivery, a woman has continuous bright red bleeding estimated at 600 mL. The uterus is soft, boggy and above the umbilicus. The nurse's FIRST action is to:</w:t>
      </w:r>
    </w:p>
    <w:p>
      <w:pPr>
        <w:spacing w:after="40"/>
        <w:ind w:left="360"/>
      </w:pPr>
      <w:r>
        <w:rPr>
          <w:rFonts w:ascii="Times New Roman" w:hAnsi="Times New Roman"/>
          <w:sz w:val="24"/>
          <w:szCs w:val="24"/>
        </w:rPr>
        <w:t xml:space="preserve">(a) Place the woman in high Fowler's position</w:t>
      </w:r>
    </w:p>
    <w:p>
      <w:pPr>
        <w:spacing w:after="40"/>
        <w:ind w:left="360"/>
      </w:pPr>
      <w:r>
        <w:rPr>
          <w:rFonts w:ascii="Times New Roman" w:hAnsi="Times New Roman"/>
          <w:sz w:val="24"/>
          <w:szCs w:val="24"/>
        </w:rPr>
        <w:t xml:space="preserve">(b) Massage the uterine fundus firmly and call for help</w:t>
      </w:r>
    </w:p>
    <w:p>
      <w:pPr>
        <w:spacing w:after="40"/>
        <w:ind w:left="360"/>
      </w:pPr>
      <w:r>
        <w:rPr>
          <w:rFonts w:ascii="Times New Roman" w:hAnsi="Times New Roman"/>
          <w:sz w:val="24"/>
          <w:szCs w:val="24"/>
        </w:rPr>
        <w:t xml:space="preserve">(c) Pack the vagina tightly with sterile gauze</w:t>
      </w:r>
    </w:p>
    <w:p>
      <w:pPr>
        <w:spacing w:after="40"/>
        <w:ind w:left="360"/>
      </w:pPr>
      <w:r>
        <w:rPr>
          <w:rFonts w:ascii="Times New Roman" w:hAnsi="Times New Roman"/>
          <w:sz w:val="24"/>
          <w:szCs w:val="24"/>
        </w:rPr>
        <w:t xml:space="preserve">(d) Wait one hour and reassess the blood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Massage the uterine fundus firmly and call for help</w:t>
      </w:r>
    </w:p>
    <w:p>
      <w:pPr>
        <w:spacing w:after="40"/>
        <w:ind w:left="360"/>
      </w:pPr>
      <w:r>
        <w:rPr>
          <w:rFonts w:ascii="Times New Roman" w:hAnsi="Times New Roman"/>
          <w:sz w:val="24"/>
          <w:szCs w:val="24"/>
        </w:rPr>
        <w:t xml:space="preserve">🧠 Clinical Rationale: Blood loss of 500 mL or more after vaginal delivery is PPH; a soft, boggy uterus indicates atony, the commonest cause. Fundal massage stimulates contraction while help is summoned; uterotonics (oxytocin), IV access, fluids and bladder emptying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 the woman in high Fowler's position: Reduces venous return and cerebral perfusion in a bleeding woman; keep flat with legs raised.</w:t>
      </w:r>
    </w:p>
    <w:p>
      <w:pPr>
        <w:spacing w:after="40"/>
        <w:ind w:left="360"/>
      </w:pPr>
      <w:r>
        <w:rPr>
          <w:rFonts w:ascii="Times New Roman" w:hAnsi="Times New Roman"/>
          <w:sz w:val="24"/>
          <w:szCs w:val="24"/>
        </w:rPr>
        <w:t xml:space="preserve">C — Pack the vagina tightly with sterile gauze: Does not contract the uterus; blood collects above the pack, concealing the haemorrhage.</w:t>
      </w:r>
    </w:p>
    <w:p>
      <w:pPr>
        <w:spacing w:after="40"/>
        <w:ind w:left="360"/>
      </w:pPr>
      <w:r>
        <w:rPr>
          <w:rFonts w:ascii="Times New Roman" w:hAnsi="Times New Roman"/>
          <w:sz w:val="24"/>
          <w:szCs w:val="24"/>
        </w:rPr>
        <w:t xml:space="preserve">D — Wait one hour and reassess the blood loss: PPH kills within hours; every minute of delay increases maternal risk.</w:t>
      </w:r>
    </w:p>
    <w:p>
      <w:pPr>
        <w:spacing w:after="40"/>
        <w:ind w:left="360"/>
      </w:pPr>
      <w:r>
        <w:rPr>
          <w:rFonts w:ascii="Times New Roman" w:hAnsi="Times New Roman"/>
          <w:sz w:val="24"/>
          <w:szCs w:val="24"/>
        </w:rPr>
        <w:t xml:space="preserve">⚠️ Exam Trap: Looking for trauma first - a boggy uterus points to atony, which is corrected by massage and oxytocin.</w:t>
      </w:r>
    </w:p>
    <w:p>
      <w:pPr>
        <w:spacing w:after="40"/>
        <w:ind w:left="360"/>
      </w:pPr>
      <w:r>
        <w:rPr>
          <w:rFonts w:ascii="Times New Roman" w:hAnsi="Times New Roman"/>
          <w:sz w:val="24"/>
          <w:szCs w:val="24"/>
        </w:rPr>
        <w:t xml:space="preserve">💎 PNC Pearl: PPH causes 4 T's: Tone (70%), Trauma, Tissue, Thrombin; PPH = 500 mL or more vaginal, 1,000 mL or more caesarean.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oral temperature range in a healthy adult is:</w:t>
      </w:r>
    </w:p>
    <w:p>
      <w:pPr>
        <w:spacing w:after="40"/>
        <w:ind w:left="360"/>
      </w:pPr>
      <w:r>
        <w:rPr>
          <w:rFonts w:ascii="Times New Roman" w:hAnsi="Times New Roman"/>
          <w:sz w:val="24"/>
          <w:szCs w:val="24"/>
        </w:rPr>
        <w:t xml:space="preserve">(a) 36.5-37.5 degrees C</w:t>
      </w:r>
    </w:p>
    <w:p>
      <w:pPr>
        <w:spacing w:after="40"/>
        <w:ind w:left="360"/>
      </w:pPr>
      <w:r>
        <w:rPr>
          <w:rFonts w:ascii="Times New Roman" w:hAnsi="Times New Roman"/>
          <w:sz w:val="24"/>
          <w:szCs w:val="24"/>
        </w:rPr>
        <w:t xml:space="preserve">(b) 38.5-39.5 degrees C</w:t>
      </w:r>
    </w:p>
    <w:p>
      <w:pPr>
        <w:spacing w:after="40"/>
        <w:ind w:left="360"/>
      </w:pPr>
      <w:r>
        <w:rPr>
          <w:rFonts w:ascii="Times New Roman" w:hAnsi="Times New Roman"/>
          <w:sz w:val="24"/>
          <w:szCs w:val="24"/>
        </w:rPr>
        <w:t xml:space="preserve">(c) 39.5-40.5 degrees C</w:t>
      </w:r>
    </w:p>
    <w:p>
      <w:pPr>
        <w:spacing w:after="40"/>
        <w:ind w:left="360"/>
      </w:pPr>
      <w:r>
        <w:rPr>
          <w:rFonts w:ascii="Times New Roman" w:hAnsi="Times New Roman"/>
          <w:sz w:val="24"/>
          <w:szCs w:val="24"/>
        </w:rPr>
        <w:t xml:space="preserve">(d) 35.0-36.0 degrees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36.5-37.5 degrees C</w:t>
      </w:r>
    </w:p>
    <w:p>
      <w:pPr>
        <w:spacing w:after="40"/>
        <w:ind w:left="360"/>
      </w:pPr>
      <w:r>
        <w:rPr>
          <w:rFonts w:ascii="Times New Roman" w:hAnsi="Times New Roman"/>
          <w:sz w:val="24"/>
          <w:szCs w:val="24"/>
        </w:rPr>
        <w:t xml:space="preserve">🧠 Clinical Rationale: Normal oral temperature is 36.5-37.5 degrees C (97.7-99.5 degrees F); readings vary with the site, time of day, and activity.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38.5-39.5 degrees C: Indicates moderate fever (pyrexia).</w:t>
      </w:r>
    </w:p>
    <w:p>
      <w:pPr>
        <w:spacing w:after="40"/>
        <w:ind w:left="360"/>
      </w:pPr>
      <w:r>
        <w:rPr>
          <w:rFonts w:ascii="Times New Roman" w:hAnsi="Times New Roman"/>
          <w:sz w:val="24"/>
          <w:szCs w:val="24"/>
        </w:rPr>
        <w:t xml:space="preserve">C — 39.5-40.5 degrees C: Indicates high fever (hyperpyrexia begins above about 41 C).</w:t>
      </w:r>
    </w:p>
    <w:p>
      <w:pPr>
        <w:spacing w:after="40"/>
        <w:ind w:left="360"/>
      </w:pPr>
      <w:r>
        <w:rPr>
          <w:rFonts w:ascii="Times New Roman" w:hAnsi="Times New Roman"/>
          <w:sz w:val="24"/>
          <w:szCs w:val="24"/>
        </w:rPr>
        <w:t xml:space="preserve">D — 35.0-36.0 degrees C: Below normal; indicates hypothermia or a faulty reading.</w:t>
      </w:r>
    </w:p>
    <w:p>
      <w:pPr>
        <w:spacing w:after="40"/>
        <w:ind w:left="360"/>
      </w:pPr>
      <w:r>
        <w:rPr>
          <w:rFonts w:ascii="Times New Roman" w:hAnsi="Times New Roman"/>
          <w:sz w:val="24"/>
          <w:szCs w:val="24"/>
        </w:rPr>
        <w:t xml:space="preserve">⚠️ Exam Trap: Forgetting site differences - rectal is about 0.5 C higher and axillary about 0.5 C lower than oral.</w:t>
      </w:r>
    </w:p>
    <w:p>
      <w:pPr>
        <w:spacing w:after="40"/>
        <w:ind w:left="360"/>
      </w:pPr>
      <w:r>
        <w:rPr>
          <w:rFonts w:ascii="Times New Roman" w:hAnsi="Times New Roman"/>
          <w:sz w:val="24"/>
          <w:szCs w:val="24"/>
        </w:rPr>
        <w:t xml:space="preserve">💎 PNC Pearl: Normal oral 37 C (98.6 F); C = (F - 32) x 5/9; hyperpyrexia above 41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Hypertension in an adult is defined as blood pressure of:</w:t>
      </w:r>
    </w:p>
    <w:p>
      <w:pPr>
        <w:spacing w:after="40"/>
        <w:ind w:left="360"/>
      </w:pPr>
      <w:r>
        <w:rPr>
          <w:rFonts w:ascii="Times New Roman" w:hAnsi="Times New Roman"/>
          <w:sz w:val="24"/>
          <w:szCs w:val="24"/>
        </w:rPr>
        <w:t xml:space="preserve">(a) 160/100 mmHg or more</w:t>
      </w:r>
    </w:p>
    <w:p>
      <w:pPr>
        <w:spacing w:after="40"/>
        <w:ind w:left="360"/>
      </w:pPr>
      <w:r>
        <w:rPr>
          <w:rFonts w:ascii="Times New Roman" w:hAnsi="Times New Roman"/>
          <w:sz w:val="24"/>
          <w:szCs w:val="24"/>
        </w:rPr>
        <w:t xml:space="preserve">(b) 120/80 mmHg or more</w:t>
      </w:r>
    </w:p>
    <w:p>
      <w:pPr>
        <w:spacing w:after="40"/>
        <w:ind w:left="360"/>
      </w:pPr>
      <w:r>
        <w:rPr>
          <w:rFonts w:ascii="Times New Roman" w:hAnsi="Times New Roman"/>
          <w:sz w:val="24"/>
          <w:szCs w:val="24"/>
        </w:rPr>
        <w:t xml:space="preserve">(c) 140/90 mmHg or more</w:t>
      </w:r>
    </w:p>
    <w:p>
      <w:pPr>
        <w:spacing w:after="40"/>
        <w:ind w:left="360"/>
      </w:pPr>
      <w:r>
        <w:rPr>
          <w:rFonts w:ascii="Times New Roman" w:hAnsi="Times New Roman"/>
          <w:sz w:val="24"/>
          <w:szCs w:val="24"/>
        </w:rPr>
        <w:t xml:space="preserve">(d) 90/60 mmHg or less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140/90 mmHg or more</w:t>
      </w:r>
    </w:p>
    <w:p>
      <w:pPr>
        <w:spacing w:after="40"/>
        <w:ind w:left="360"/>
      </w:pPr>
      <w:r>
        <w:rPr>
          <w:rFonts w:ascii="Times New Roman" w:hAnsi="Times New Roman"/>
          <w:sz w:val="24"/>
          <w:szCs w:val="24"/>
        </w:rPr>
        <w:t xml:space="preserve">🧠 Clinical Rationale: Hypertension is persistently 140/90 mmHg or above; 120/80 to 139/89 is elevated/pre-hypertension, and below 90/60 is hypotension.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160/100 mmHg or more: Stage 2 hypertension; the diagnosis starts lower at 140/90.</w:t>
      </w:r>
    </w:p>
    <w:p>
      <w:pPr>
        <w:spacing w:after="40"/>
        <w:ind w:left="360"/>
      </w:pPr>
      <w:r>
        <w:rPr>
          <w:rFonts w:ascii="Times New Roman" w:hAnsi="Times New Roman"/>
          <w:sz w:val="24"/>
          <w:szCs w:val="24"/>
        </w:rPr>
        <w:t xml:space="preserve">B — 120/80 mmHg or more: Upper limit of normal; 120-139/80-89 is prehypertension (JNC 7).</w:t>
      </w:r>
    </w:p>
    <w:p>
      <w:pPr>
        <w:spacing w:after="40"/>
        <w:ind w:left="360"/>
      </w:pPr>
      <w:r>
        <w:rPr>
          <w:rFonts w:ascii="Times New Roman" w:hAnsi="Times New Roman"/>
          <w:sz w:val="24"/>
          <w:szCs w:val="24"/>
        </w:rPr>
        <w:t xml:space="preserve">D — 90/60 mmHg or less: Defines hypotension.</w:t>
      </w:r>
    </w:p>
    <w:p>
      <w:pPr>
        <w:spacing w:after="40"/>
        <w:ind w:left="360"/>
      </w:pPr>
      <w:r>
        <w:rPr>
          <w:rFonts w:ascii="Times New Roman" w:hAnsi="Times New Roman"/>
          <w:sz w:val="24"/>
          <w:szCs w:val="24"/>
        </w:rPr>
        <w:t xml:space="preserve">⚠️ Exam Trap: Diagnosing hypertension on one reading - it requires raised values on at least two separate occasions.</w:t>
      </w:r>
    </w:p>
    <w:p>
      <w:pPr>
        <w:spacing w:after="40"/>
        <w:ind w:left="360"/>
      </w:pPr>
      <w:r>
        <w:rPr>
          <w:rFonts w:ascii="Times New Roman" w:hAnsi="Times New Roman"/>
          <w:sz w:val="24"/>
          <w:szCs w:val="24"/>
        </w:rPr>
        <w:t xml:space="preserve">💎 PNC Pearl: Indian/JNC 7 cut-off 140/90; NP-NCD screens all adults 30 years and above for hypertension.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method to confirm correct nasogastric tube placement is:</w:t>
      </w:r>
    </w:p>
    <w:p>
      <w:pPr>
        <w:spacing w:after="40"/>
        <w:ind w:left="360"/>
      </w:pPr>
      <w:r>
        <w:rPr>
          <w:rFonts w:ascii="Times New Roman" w:hAnsi="Times New Roman"/>
          <w:sz w:val="24"/>
          <w:szCs w:val="24"/>
        </w:rPr>
        <w:t xml:space="preserve">(a) Asking the client to swallow</w:t>
      </w:r>
    </w:p>
    <w:p>
      <w:pPr>
        <w:spacing w:after="40"/>
        <w:ind w:left="360"/>
      </w:pPr>
      <w:r>
        <w:rPr>
          <w:rFonts w:ascii="Times New Roman" w:hAnsi="Times New Roman"/>
          <w:sz w:val="24"/>
          <w:szCs w:val="24"/>
        </w:rPr>
        <w:t xml:space="preserve">(b) Bubbling of the tube end in water</w:t>
      </w:r>
    </w:p>
    <w:p>
      <w:pPr>
        <w:spacing w:after="40"/>
        <w:ind w:left="360"/>
      </w:pPr>
      <w:r>
        <w:rPr>
          <w:rFonts w:ascii="Times New Roman" w:hAnsi="Times New Roman"/>
          <w:sz w:val="24"/>
          <w:szCs w:val="24"/>
        </w:rPr>
        <w:t xml:space="preserve">(c) Auscultation of injected air</w:t>
      </w:r>
    </w:p>
    <w:p>
      <w:pPr>
        <w:spacing w:after="40"/>
        <w:ind w:left="360"/>
      </w:pPr>
      <w:r>
        <w:rPr>
          <w:rFonts w:ascii="Times New Roman" w:hAnsi="Times New Roman"/>
          <w:sz w:val="24"/>
          <w:szCs w:val="24"/>
        </w:rPr>
        <w:t xml:space="preserve">(d) Chest X-ray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Chest X-ray</w:t>
      </w:r>
    </w:p>
    <w:p>
      <w:pPr>
        <w:spacing w:after="40"/>
        <w:ind w:left="360"/>
      </w:pPr>
      <w:r>
        <w:rPr>
          <w:rFonts w:ascii="Times New Roman" w:hAnsi="Times New Roman"/>
          <w:sz w:val="24"/>
          <w:szCs w:val="24"/>
        </w:rPr>
        <w:t xml:space="preserve">🧠 Clinical Rationale: X-ray visualization is the gold standard for NG tube confirmation; auscultation ('whoosh test') is unreliable and should not be used alone.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Asking the client to swallow: Helps passage of the tube, but does not confirm its position.</w:t>
      </w:r>
    </w:p>
    <w:p>
      <w:pPr>
        <w:spacing w:after="40"/>
        <w:ind w:left="360"/>
      </w:pPr>
      <w:r>
        <w:rPr>
          <w:rFonts w:ascii="Times New Roman" w:hAnsi="Times New Roman"/>
          <w:sz w:val="24"/>
          <w:szCs w:val="24"/>
        </w:rPr>
        <w:t xml:space="preserve">B — Bubbling of the tube end in water: Unsafe and unreliable; bubbling may be absent even in the airway.</w:t>
      </w:r>
    </w:p>
    <w:p>
      <w:pPr>
        <w:spacing w:after="40"/>
        <w:ind w:left="360"/>
      </w:pPr>
      <w:r>
        <w:rPr>
          <w:rFonts w:ascii="Times New Roman" w:hAnsi="Times New Roman"/>
          <w:sz w:val="24"/>
          <w:szCs w:val="24"/>
        </w:rPr>
        <w:t xml:space="preserve">C — Auscultation of injected air: The 'whoosh' test is unreliable - sounds transmit even from the lungs.</w:t>
      </w:r>
    </w:p>
    <w:p>
      <w:pPr>
        <w:spacing w:after="40"/>
        <w:ind w:left="360"/>
      </w:pPr>
      <w:r>
        <w:rPr>
          <w:rFonts w:ascii="Times New Roman" w:hAnsi="Times New Roman"/>
          <w:sz w:val="24"/>
          <w:szCs w:val="24"/>
        </w:rPr>
        <w:t xml:space="preserve">⚠️ Exam Trap: Relying on the whoosh test - it is no longer recommended for placement confirmation.</w:t>
      </w:r>
    </w:p>
    <w:p>
      <w:pPr>
        <w:spacing w:after="40"/>
        <w:ind w:left="360"/>
      </w:pPr>
      <w:r>
        <w:rPr>
          <w:rFonts w:ascii="Times New Roman" w:hAnsi="Times New Roman"/>
          <w:sz w:val="24"/>
          <w:szCs w:val="24"/>
        </w:rPr>
        <w:t xml:space="preserve">💎 PNC Pearl: NG placement: X-ray = gold standard; bedside - aspirate pH 5.5 or below; NEX measurement for length.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counting the radial pulse, a nurse keeps her fingers on the client's wrist while she counts the respirations. The main reason for doing this is to:</w:t>
      </w:r>
    </w:p>
    <w:p>
      <w:pPr>
        <w:spacing w:after="40"/>
        <w:ind w:left="360"/>
      </w:pPr>
      <w:r>
        <w:rPr>
          <w:rFonts w:ascii="Times New Roman" w:hAnsi="Times New Roman"/>
          <w:sz w:val="24"/>
          <w:szCs w:val="24"/>
        </w:rPr>
        <w:t xml:space="preserve">(a) Check the pulse and respiration at exactly the same moment for accuracy</w:t>
      </w:r>
    </w:p>
    <w:p>
      <w:pPr>
        <w:spacing w:after="40"/>
        <w:ind w:left="360"/>
      </w:pPr>
      <w:r>
        <w:rPr>
          <w:rFonts w:ascii="Times New Roman" w:hAnsi="Times New Roman"/>
          <w:sz w:val="24"/>
          <w:szCs w:val="24"/>
        </w:rPr>
        <w:t xml:space="preserve">(b) Prevent the client from consciously changing the breathing rate</w:t>
      </w:r>
    </w:p>
    <w:p>
      <w:pPr>
        <w:spacing w:after="40"/>
        <w:ind w:left="360"/>
      </w:pPr>
      <w:r>
        <w:rPr>
          <w:rFonts w:ascii="Times New Roman" w:hAnsi="Times New Roman"/>
          <w:sz w:val="24"/>
          <w:szCs w:val="24"/>
        </w:rPr>
        <w:t xml:space="preserve">(c) Keep the client's arm warm during assessment</w:t>
      </w:r>
    </w:p>
    <w:p>
      <w:pPr>
        <w:spacing w:after="40"/>
        <w:ind w:left="360"/>
      </w:pPr>
      <w:r>
        <w:rPr>
          <w:rFonts w:ascii="Times New Roman" w:hAnsi="Times New Roman"/>
          <w:sz w:val="24"/>
          <w:szCs w:val="24"/>
        </w:rPr>
        <w:t xml:space="preserve">(d) Save time by counting both for 15 seconds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Prevent the client from consciously changing the breathing rate</w:t>
      </w:r>
    </w:p>
    <w:p>
      <w:pPr>
        <w:spacing w:after="40"/>
        <w:ind w:left="360"/>
      </w:pPr>
      <w:r>
        <w:rPr>
          <w:rFonts w:ascii="Times New Roman" w:hAnsi="Times New Roman"/>
          <w:sz w:val="24"/>
          <w:szCs w:val="24"/>
        </w:rPr>
        <w:t xml:space="preserve">🧠 Clinical Rationale: Breathing is partly under voluntary control; if clients know respirations are being counted, they may alter the rate and depth. Keeping the fingers on the pulse makes the count unobtrusive. Normal adult rate is 12-20/min, counted for a full minute if irregular.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Check the pulse and respiration at exactly the same moment for accuracy: Pulse and respirations are counted one after the other, not simultaneously.</w:t>
      </w:r>
    </w:p>
    <w:p>
      <w:pPr>
        <w:spacing w:after="40"/>
        <w:ind w:left="360"/>
      </w:pPr>
      <w:r>
        <w:rPr>
          <w:rFonts w:ascii="Times New Roman" w:hAnsi="Times New Roman"/>
          <w:sz w:val="24"/>
          <w:szCs w:val="24"/>
        </w:rPr>
        <w:t xml:space="preserve">C — Keep the client's arm warm during assessment: Warmth is not the purpose; the technique is about hiding the respiratory count.</w:t>
      </w:r>
    </w:p>
    <w:p>
      <w:pPr>
        <w:spacing w:after="40"/>
        <w:ind w:left="360"/>
      </w:pPr>
      <w:r>
        <w:rPr>
          <w:rFonts w:ascii="Times New Roman" w:hAnsi="Times New Roman"/>
          <w:sz w:val="24"/>
          <w:szCs w:val="24"/>
        </w:rPr>
        <w:t xml:space="preserve">D — Save time by counting both for 15 seconds only: Short counts multiply errors; irregular rhythms need a full-minute count.</w:t>
      </w:r>
    </w:p>
    <w:p>
      <w:pPr>
        <w:spacing w:after="40"/>
        <w:ind w:left="360"/>
      </w:pPr>
      <w:r>
        <w:rPr>
          <w:rFonts w:ascii="Times New Roman" w:hAnsi="Times New Roman"/>
          <w:sz w:val="24"/>
          <w:szCs w:val="24"/>
        </w:rPr>
        <w:t xml:space="preserve">⚠️ Exam Trap: Announcing 'now I will count your breathing' - the client unconsciously alters the rate.</w:t>
      </w:r>
    </w:p>
    <w:p>
      <w:pPr>
        <w:spacing w:after="40"/>
        <w:ind w:left="360"/>
      </w:pPr>
      <w:r>
        <w:rPr>
          <w:rFonts w:ascii="Times New Roman" w:hAnsi="Times New Roman"/>
          <w:sz w:val="24"/>
          <w:szCs w:val="24"/>
        </w:rPr>
        <w:t xml:space="preserve">💎 PNC Pearl: Adult RR 12-20/min; ratio pulse:respiration about 4:1; count irregular breathing for a full 60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tracheostomy suctioning of an adult, the SpO2 falls from 95% to 86% and the heart rate drops from 88 to 58/min. The nurse should FIRST:</w:t>
      </w:r>
    </w:p>
    <w:p>
      <w:pPr>
        <w:spacing w:after="40"/>
        <w:ind w:left="360"/>
      </w:pPr>
      <w:r>
        <w:rPr>
          <w:rFonts w:ascii="Times New Roman" w:hAnsi="Times New Roman"/>
          <w:sz w:val="24"/>
          <w:szCs w:val="24"/>
        </w:rPr>
        <w:t xml:space="preserve">(a) Instil 10 mL normal saline into the tube to loosen secretions</w:t>
      </w:r>
    </w:p>
    <w:p>
      <w:pPr>
        <w:spacing w:after="40"/>
        <w:ind w:left="360"/>
      </w:pPr>
      <w:r>
        <w:rPr>
          <w:rFonts w:ascii="Times New Roman" w:hAnsi="Times New Roman"/>
          <w:sz w:val="24"/>
          <w:szCs w:val="24"/>
        </w:rPr>
        <w:t xml:space="preserve">(b) Stop suctioning, withdraw the catheter and give 100% oxygen</w:t>
      </w:r>
    </w:p>
    <w:p>
      <w:pPr>
        <w:spacing w:after="40"/>
        <w:ind w:left="360"/>
      </w:pPr>
      <w:r>
        <w:rPr>
          <w:rFonts w:ascii="Times New Roman" w:hAnsi="Times New Roman"/>
          <w:sz w:val="24"/>
          <w:szCs w:val="24"/>
        </w:rPr>
        <w:t xml:space="preserve">(c) Increase the suction pressure to finish quickly</w:t>
      </w:r>
    </w:p>
    <w:p>
      <w:pPr>
        <w:spacing w:after="40"/>
        <w:ind w:left="360"/>
      </w:pPr>
      <w:r>
        <w:rPr>
          <w:rFonts w:ascii="Times New Roman" w:hAnsi="Times New Roman"/>
          <w:sz w:val="24"/>
          <w:szCs w:val="24"/>
        </w:rPr>
        <w:t xml:space="preserve">(d) Complete the pass so that all secretions are cleared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suctioning, withdraw the catheter and give 100% oxygen</w:t>
      </w:r>
    </w:p>
    <w:p>
      <w:pPr>
        <w:spacing w:after="40"/>
        <w:ind w:left="360"/>
      </w:pPr>
      <w:r>
        <w:rPr>
          <w:rFonts w:ascii="Times New Roman" w:hAnsi="Times New Roman"/>
          <w:sz w:val="24"/>
          <w:szCs w:val="24"/>
        </w:rPr>
        <w:t xml:space="preserve">🧠 Clinical Rationale: Suctioning removes oxygen along with secretions and may stimulate the vagus nerve, causing hypoxaemia and bradycardia. The nurse stops at once, withdraws the catheter and hyperoxygenates. Each pass is limited to 10-15 seconds with pre-oxygenation and rest between passes.</w:t>
      </w:r>
    </w:p>
    <w:p>
      <w:pPr>
        <w:spacing w:after="40"/>
        <w:ind w:left="360"/>
      </w:pPr>
      <w:r>
        <w:rPr>
          <w:rFonts w:ascii="Times New Roman" w:hAnsi="Times New Roman"/>
          <w:sz w:val="24"/>
          <w:szCs w:val="24"/>
        </w:rPr>
        <w:t xml:space="preserve">🔍 Key Clues: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Instil 10 mL normal saline into the tube to loosen secretions: Routine saline instillation is not recommended; it lowers SpO2 and spreads bacteria.</w:t>
      </w:r>
    </w:p>
    <w:p>
      <w:pPr>
        <w:spacing w:after="40"/>
        <w:ind w:left="360"/>
      </w:pPr>
      <w:r>
        <w:rPr>
          <w:rFonts w:ascii="Times New Roman" w:hAnsi="Times New Roman"/>
          <w:sz w:val="24"/>
          <w:szCs w:val="24"/>
        </w:rPr>
        <w:t xml:space="preserve">C — Increase the suction pressure to finish quickly: Higher pressure (above about 150 mmHg in adults) traumatises the mucosa and removes more oxygen.</w:t>
      </w:r>
    </w:p>
    <w:p>
      <w:pPr>
        <w:spacing w:after="40"/>
        <w:ind w:left="360"/>
      </w:pPr>
      <w:r>
        <w:rPr>
          <w:rFonts w:ascii="Times New Roman" w:hAnsi="Times New Roman"/>
          <w:sz w:val="24"/>
          <w:szCs w:val="24"/>
        </w:rPr>
        <w:t xml:space="preserve">D — Complete the pass so that all secretions are cleared: Continuing deepens hypoxia and vagal bradycardia, risking arrest.</w:t>
      </w:r>
    </w:p>
    <w:p>
      <w:pPr>
        <w:spacing w:after="40"/>
        <w:ind w:left="360"/>
      </w:pPr>
      <w:r>
        <w:rPr>
          <w:rFonts w:ascii="Times New Roman" w:hAnsi="Times New Roman"/>
          <w:sz w:val="24"/>
          <w:szCs w:val="24"/>
        </w:rPr>
        <w:t xml:space="preserve">⚠️ Exam Trap: Finishing the procedure first - a falling SpO2 with bradycardia means stop and oxygenate now.</w:t>
      </w:r>
    </w:p>
    <w:p>
      <w:pPr>
        <w:spacing w:after="40"/>
        <w:ind w:left="360"/>
      </w:pPr>
      <w:r>
        <w:rPr>
          <w:rFonts w:ascii="Times New Roman" w:hAnsi="Times New Roman"/>
          <w:sz w:val="24"/>
          <w:szCs w:val="24"/>
        </w:rPr>
        <w:t xml:space="preserve">💎 PNC Pearl: Suction: pre-oxygenate, 10-15 s per pass, 100-150 mmHg (adult), apply suction only on withdrawal, max 3 passes.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disease to be eradicated globally by vaccination was:</w:t>
      </w:r>
    </w:p>
    <w:p>
      <w:pPr>
        <w:spacing w:after="40"/>
        <w:ind w:left="360"/>
      </w:pPr>
      <w:r>
        <w:rPr>
          <w:rFonts w:ascii="Times New Roman" w:hAnsi="Times New Roman"/>
          <w:sz w:val="24"/>
          <w:szCs w:val="24"/>
        </w:rPr>
        <w:t xml:space="preserve">(a) Measles</w:t>
      </w:r>
    </w:p>
    <w:p>
      <w:pPr>
        <w:spacing w:after="40"/>
        <w:ind w:left="360"/>
      </w:pPr>
      <w:r>
        <w:rPr>
          <w:rFonts w:ascii="Times New Roman" w:hAnsi="Times New Roman"/>
          <w:sz w:val="24"/>
          <w:szCs w:val="24"/>
        </w:rPr>
        <w:t xml:space="preserve">(b) Tetanus</w:t>
      </w:r>
    </w:p>
    <w:p>
      <w:pPr>
        <w:spacing w:after="40"/>
        <w:ind w:left="360"/>
      </w:pPr>
      <w:r>
        <w:rPr>
          <w:rFonts w:ascii="Times New Roman" w:hAnsi="Times New Roman"/>
          <w:sz w:val="24"/>
          <w:szCs w:val="24"/>
        </w:rPr>
        <w:t xml:space="preserve">(c) Polio</w:t>
      </w:r>
    </w:p>
    <w:p>
      <w:pPr>
        <w:spacing w:after="40"/>
        <w:ind w:left="360"/>
      </w:pPr>
      <w:r>
        <w:rPr>
          <w:rFonts w:ascii="Times New Roman" w:hAnsi="Times New Roman"/>
          <w:sz w:val="24"/>
          <w:szCs w:val="24"/>
        </w:rPr>
        <w:t xml:space="preserve">(d) Smallpox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Smallpox</w:t>
      </w:r>
    </w:p>
    <w:p>
      <w:pPr>
        <w:spacing w:after="40"/>
        <w:ind w:left="360"/>
      </w:pPr>
      <w:r>
        <w:rPr>
          <w:rFonts w:ascii="Times New Roman" w:hAnsi="Times New Roman"/>
          <w:sz w:val="24"/>
          <w:szCs w:val="24"/>
        </w:rPr>
        <w:t xml:space="preserve">🧠 Clinical Rationale: Smallpox was declared eradicated in 1980 after a global vaccination campaign; India was declared polio-free in 2014.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Measles: Targeted for elimination, not eradicated.</w:t>
      </w:r>
    </w:p>
    <w:p>
      <w:pPr>
        <w:spacing w:after="40"/>
        <w:ind w:left="360"/>
      </w:pPr>
      <w:r>
        <w:rPr>
          <w:rFonts w:ascii="Times New Roman" w:hAnsi="Times New Roman"/>
          <w:sz w:val="24"/>
          <w:szCs w:val="24"/>
        </w:rPr>
        <w:t xml:space="preserve">B — Tetanus: Cannot be eradicated as spores persist in soil; only maternal-neonatal tetanus is eliminated.</w:t>
      </w:r>
    </w:p>
    <w:p>
      <w:pPr>
        <w:spacing w:after="40"/>
        <w:ind w:left="360"/>
      </w:pPr>
      <w:r>
        <w:rPr>
          <w:rFonts w:ascii="Times New Roman" w:hAnsi="Times New Roman"/>
          <w:sz w:val="24"/>
          <w:szCs w:val="24"/>
        </w:rPr>
        <w:t xml:space="preserve">C — Polio: Still not eradicated globally; wild poliovirus persists in a few countries.</w:t>
      </w:r>
    </w:p>
    <w:p>
      <w:pPr>
        <w:spacing w:after="40"/>
        <w:ind w:left="360"/>
      </w:pPr>
      <w:r>
        <w:rPr>
          <w:rFonts w:ascii="Times New Roman" w:hAnsi="Times New Roman"/>
          <w:sz w:val="24"/>
          <w:szCs w:val="24"/>
        </w:rPr>
        <w:t xml:space="preserve">⚠️ Exam Trap: Choosing polio because India is polio-free - eradication means worldwide.</w:t>
      </w:r>
    </w:p>
    <w:p>
      <w:pPr>
        <w:spacing w:after="40"/>
        <w:ind w:left="360"/>
      </w:pPr>
      <w:r>
        <w:rPr>
          <w:rFonts w:ascii="Times New Roman" w:hAnsi="Times New Roman"/>
          <w:sz w:val="24"/>
          <w:szCs w:val="24"/>
        </w:rPr>
        <w:t xml:space="preserve">💎 PNC Pearl: Smallpox: last natural case 1977 (Somalia), WHO declared eradicated 8 May 1980; India free 1977.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 was declared polio-free (no wild poliovirus cases) in the year:</w:t>
      </w:r>
    </w:p>
    <w:p>
      <w:pPr>
        <w:spacing w:after="40"/>
        <w:ind w:left="360"/>
      </w:pPr>
      <w:r>
        <w:rPr>
          <w:rFonts w:ascii="Times New Roman" w:hAnsi="Times New Roman"/>
          <w:sz w:val="24"/>
          <w:szCs w:val="24"/>
        </w:rPr>
        <w:t xml:space="preserve">(a) 1995</w:t>
      </w:r>
    </w:p>
    <w:p>
      <w:pPr>
        <w:spacing w:after="40"/>
        <w:ind w:left="360"/>
      </w:pPr>
      <w:r>
        <w:rPr>
          <w:rFonts w:ascii="Times New Roman" w:hAnsi="Times New Roman"/>
          <w:sz w:val="24"/>
          <w:szCs w:val="24"/>
        </w:rPr>
        <w:t xml:space="preserve">(b) 2000</w:t>
      </w:r>
    </w:p>
    <w:p>
      <w:pPr>
        <w:spacing w:after="40"/>
        <w:ind w:left="360"/>
      </w:pPr>
      <w:r>
        <w:rPr>
          <w:rFonts w:ascii="Times New Roman" w:hAnsi="Times New Roman"/>
          <w:sz w:val="24"/>
          <w:szCs w:val="24"/>
        </w:rPr>
        <w:t xml:space="preserve">(c) 2014</w:t>
      </w:r>
    </w:p>
    <w:p>
      <w:pPr>
        <w:spacing w:after="40"/>
        <w:ind w:left="360"/>
      </w:pPr>
      <w:r>
        <w:rPr>
          <w:rFonts w:ascii="Times New Roman" w:hAnsi="Times New Roman"/>
          <w:sz w:val="24"/>
          <w:szCs w:val="24"/>
        </w:rPr>
        <w:t xml:space="preserve">(d) 2020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2014</w:t>
      </w:r>
    </w:p>
    <w:p>
      <w:pPr>
        <w:spacing w:after="40"/>
        <w:ind w:left="360"/>
      </w:pPr>
      <w:r>
        <w:rPr>
          <w:rFonts w:ascii="Times New Roman" w:hAnsi="Times New Roman"/>
          <w:sz w:val="24"/>
          <w:szCs w:val="24"/>
        </w:rPr>
        <w:t xml:space="preserve">🧠 Clinical Rationale: The last wild poliovirus case in India was in January 2011; WHO certified India polio-free in March 2014.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1995: Pulse Polio Immunisation began in 1995; cases continued after that.</w:t>
      </w:r>
    </w:p>
    <w:p>
      <w:pPr>
        <w:spacing w:after="40"/>
        <w:ind w:left="360"/>
      </w:pPr>
      <w:r>
        <w:rPr>
          <w:rFonts w:ascii="Times New Roman" w:hAnsi="Times New Roman"/>
          <w:sz w:val="24"/>
          <w:szCs w:val="24"/>
        </w:rPr>
        <w:t xml:space="preserve">B — 2000: India was still reporting many wild polio cases at that time.</w:t>
      </w:r>
    </w:p>
    <w:p>
      <w:pPr>
        <w:spacing w:after="40"/>
        <w:ind w:left="360"/>
      </w:pPr>
      <w:r>
        <w:rPr>
          <w:rFonts w:ascii="Times New Roman" w:hAnsi="Times New Roman"/>
          <w:sz w:val="24"/>
          <w:szCs w:val="24"/>
        </w:rPr>
        <w:t xml:space="preserve">D — 2020: India had been certified polio-free six years earlier.</w:t>
      </w:r>
    </w:p>
    <w:p>
      <w:pPr>
        <w:spacing w:after="40"/>
        <w:ind w:left="360"/>
      </w:pPr>
      <w:r>
        <w:rPr>
          <w:rFonts w:ascii="Times New Roman" w:hAnsi="Times New Roman"/>
          <w:sz w:val="24"/>
          <w:szCs w:val="24"/>
        </w:rPr>
        <w:t xml:space="preserve">⚠️ Exam Trap: Confusing the last case (January 2011, Howrah) with certification (March 2014).</w:t>
      </w:r>
    </w:p>
    <w:p>
      <w:pPr>
        <w:spacing w:after="40"/>
        <w:ind w:left="360"/>
      </w:pPr>
      <w:r>
        <w:rPr>
          <w:rFonts w:ascii="Times New Roman" w:hAnsi="Times New Roman"/>
          <w:sz w:val="24"/>
          <w:szCs w:val="24"/>
        </w:rPr>
        <w:t xml:space="preserve">💎 PNC Pearl: Polio India: Pulse Polio 1995, last case 13 Jan 2011, WHO certified 27 March 2014.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Expanded Programme on Immunization (EPI) in India was launched in:</w:t>
      </w:r>
    </w:p>
    <w:p>
      <w:pPr>
        <w:spacing w:after="40"/>
        <w:ind w:left="360"/>
      </w:pPr>
      <w:r>
        <w:rPr>
          <w:rFonts w:ascii="Times New Roman" w:hAnsi="Times New Roman"/>
          <w:sz w:val="24"/>
          <w:szCs w:val="24"/>
        </w:rPr>
        <w:t xml:space="preserve">(a) 1978</w:t>
      </w:r>
    </w:p>
    <w:p>
      <w:pPr>
        <w:spacing w:after="40"/>
        <w:ind w:left="360"/>
      </w:pPr>
      <w:r>
        <w:rPr>
          <w:rFonts w:ascii="Times New Roman" w:hAnsi="Times New Roman"/>
          <w:sz w:val="24"/>
          <w:szCs w:val="24"/>
        </w:rPr>
        <w:t xml:space="preserve">(b) 1985</w:t>
      </w:r>
    </w:p>
    <w:p>
      <w:pPr>
        <w:spacing w:after="40"/>
        <w:ind w:left="360"/>
      </w:pPr>
      <w:r>
        <w:rPr>
          <w:rFonts w:ascii="Times New Roman" w:hAnsi="Times New Roman"/>
          <w:sz w:val="24"/>
          <w:szCs w:val="24"/>
        </w:rPr>
        <w:t xml:space="preserve">(c) 2005</w:t>
      </w:r>
    </w:p>
    <w:p>
      <w:pPr>
        <w:spacing w:after="40"/>
        <w:ind w:left="360"/>
      </w:pPr>
      <w:r>
        <w:rPr>
          <w:rFonts w:ascii="Times New Roman" w:hAnsi="Times New Roman"/>
          <w:sz w:val="24"/>
          <w:szCs w:val="24"/>
        </w:rPr>
        <w:t xml:space="preserve">(d) 1947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1978</w:t>
      </w:r>
    </w:p>
    <w:p>
      <w:pPr>
        <w:spacing w:after="40"/>
        <w:ind w:left="360"/>
      </w:pPr>
      <w:r>
        <w:rPr>
          <w:rFonts w:ascii="Times New Roman" w:hAnsi="Times New Roman"/>
          <w:sz w:val="24"/>
          <w:szCs w:val="24"/>
        </w:rPr>
        <w:t xml:space="preserve">🧠 Clinical Rationale: EPI began in 1978, expanded to the Universal Immunization Programme (UIP) in 1985 with additional vaccines and national coverage.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1985: UIP was launched in 1985 - the expansion of EPI.</w:t>
      </w:r>
    </w:p>
    <w:p>
      <w:pPr>
        <w:spacing w:after="40"/>
        <w:ind w:left="360"/>
      </w:pPr>
      <w:r>
        <w:rPr>
          <w:rFonts w:ascii="Times New Roman" w:hAnsi="Times New Roman"/>
          <w:sz w:val="24"/>
          <w:szCs w:val="24"/>
        </w:rPr>
        <w:t xml:space="preserve">C — 2005: NRHM was launched in 2005.</w:t>
      </w:r>
    </w:p>
    <w:p>
      <w:pPr>
        <w:spacing w:after="40"/>
        <w:ind w:left="360"/>
      </w:pPr>
      <w:r>
        <w:rPr>
          <w:rFonts w:ascii="Times New Roman" w:hAnsi="Times New Roman"/>
          <w:sz w:val="24"/>
          <w:szCs w:val="24"/>
        </w:rPr>
        <w:t xml:space="preserve">D — 1947: India's independence year; no national immunisation programme then.</w:t>
      </w:r>
    </w:p>
    <w:p>
      <w:pPr>
        <w:spacing w:after="40"/>
        <w:ind w:left="360"/>
      </w:pPr>
      <w:r>
        <w:rPr>
          <w:rFonts w:ascii="Times New Roman" w:hAnsi="Times New Roman"/>
          <w:sz w:val="24"/>
          <w:szCs w:val="24"/>
        </w:rPr>
        <w:t xml:space="preserve">⚠️ Exam Trap: Confusing EPI (1978) with UIP (1985).</w:t>
      </w:r>
    </w:p>
    <w:p>
      <w:pPr>
        <w:spacing w:after="40"/>
        <w:ind w:left="360"/>
      </w:pPr>
      <w:r>
        <w:rPr>
          <w:rFonts w:ascii="Times New Roman" w:hAnsi="Times New Roman"/>
          <w:sz w:val="24"/>
          <w:szCs w:val="24"/>
        </w:rPr>
        <w:t xml:space="preserve">💎 PNC Pearl: EPI 1978 -&gt; UIP 1985 -&gt; Mission Indradhanush 2014 -&gt; Intensified MI 2017.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purpose of a home visit by a community health nurse is to:</w:t>
      </w:r>
    </w:p>
    <w:p>
      <w:pPr>
        <w:spacing w:after="40"/>
        <w:ind w:left="360"/>
      </w:pPr>
      <w:r>
        <w:rPr>
          <w:rFonts w:ascii="Times New Roman" w:hAnsi="Times New Roman"/>
          <w:sz w:val="24"/>
          <w:szCs w:val="24"/>
        </w:rPr>
        <w:t xml:space="preserve">(a) Provide individualized care and health teaching in the family's own environment</w:t>
      </w:r>
    </w:p>
    <w:p>
      <w:pPr>
        <w:spacing w:after="40"/>
        <w:ind w:left="360"/>
      </w:pPr>
      <w:r>
        <w:rPr>
          <w:rFonts w:ascii="Times New Roman" w:hAnsi="Times New Roman"/>
          <w:sz w:val="24"/>
          <w:szCs w:val="24"/>
        </w:rPr>
        <w:t xml:space="preserve">(b) Inspect the house only</w:t>
      </w:r>
    </w:p>
    <w:p>
      <w:pPr>
        <w:spacing w:after="40"/>
        <w:ind w:left="360"/>
      </w:pPr>
      <w:r>
        <w:rPr>
          <w:rFonts w:ascii="Times New Roman" w:hAnsi="Times New Roman"/>
          <w:sz w:val="24"/>
          <w:szCs w:val="24"/>
        </w:rPr>
        <w:t xml:space="preserve">(c) Collect rent</w:t>
      </w:r>
    </w:p>
    <w:p>
      <w:pPr>
        <w:spacing w:after="40"/>
        <w:ind w:left="360"/>
      </w:pPr>
      <w:r>
        <w:rPr>
          <w:rFonts w:ascii="Times New Roman" w:hAnsi="Times New Roman"/>
          <w:sz w:val="24"/>
          <w:szCs w:val="24"/>
        </w:rPr>
        <w:t xml:space="preserve">(d) Refer everyone to hospital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individualized care and health teaching in the family's own environment</w:t>
      </w:r>
    </w:p>
    <w:p>
      <w:pPr>
        <w:spacing w:after="40"/>
        <w:ind w:left="360"/>
      </w:pPr>
      <w:r>
        <w:rPr>
          <w:rFonts w:ascii="Times New Roman" w:hAnsi="Times New Roman"/>
          <w:sz w:val="24"/>
          <w:szCs w:val="24"/>
        </w:rPr>
        <w:t xml:space="preserve">🧠 Clinical Rationale: Home visits allow assessment of the family and environment, individualized care, health education, and follow-up - the core of community health nursing.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Inspect the house only: Environment assessment is part of, not the purpose of, a home visit.</w:t>
      </w:r>
    </w:p>
    <w:p>
      <w:pPr>
        <w:spacing w:after="40"/>
        <w:ind w:left="360"/>
      </w:pPr>
      <w:r>
        <w:rPr>
          <w:rFonts w:ascii="Times New Roman" w:hAnsi="Times New Roman"/>
          <w:sz w:val="24"/>
          <w:szCs w:val="24"/>
        </w:rPr>
        <w:t xml:space="preserve">C — Collect rent: Not a health function at all.</w:t>
      </w:r>
    </w:p>
    <w:p>
      <w:pPr>
        <w:spacing w:after="40"/>
        <w:ind w:left="360"/>
      </w:pPr>
      <w:r>
        <w:rPr>
          <w:rFonts w:ascii="Times New Roman" w:hAnsi="Times New Roman"/>
          <w:sz w:val="24"/>
          <w:szCs w:val="24"/>
        </w:rPr>
        <w:t xml:space="preserve">D — Refer everyone to hospital: Referral is selective; most needs are met at home and in the community.</w:t>
      </w:r>
    </w:p>
    <w:p>
      <w:pPr>
        <w:spacing w:after="40"/>
        <w:ind w:left="360"/>
      </w:pPr>
      <w:r>
        <w:rPr>
          <w:rFonts w:ascii="Times New Roman" w:hAnsi="Times New Roman"/>
          <w:sz w:val="24"/>
          <w:szCs w:val="24"/>
        </w:rPr>
        <w:t xml:space="preserve">⚠️ Exam Trap: Visiting without a plan - a home visit needs a purpose, preparation and follow-up.</w:t>
      </w:r>
    </w:p>
    <w:p>
      <w:pPr>
        <w:spacing w:after="40"/>
        <w:ind w:left="360"/>
      </w:pPr>
      <w:r>
        <w:rPr>
          <w:rFonts w:ascii="Times New Roman" w:hAnsi="Times New Roman"/>
          <w:sz w:val="24"/>
          <w:szCs w:val="24"/>
        </w:rPr>
        <w:t xml:space="preserve">💎 PNC Pearl: Home visit: plan, bag technique, family-centred care, health teaching, record and follow-up.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Newborn screening for congenital hypothyroidism is important because early treatment with thyroxine:</w:t>
      </w:r>
    </w:p>
    <w:p>
      <w:pPr>
        <w:spacing w:after="40"/>
        <w:ind w:left="360"/>
      </w:pPr>
      <w:r>
        <w:rPr>
          <w:rFonts w:ascii="Times New Roman" w:hAnsi="Times New Roman"/>
          <w:sz w:val="24"/>
          <w:szCs w:val="24"/>
        </w:rPr>
        <w:t xml:space="preserve">(a) Prevents jaundice</w:t>
      </w:r>
    </w:p>
    <w:p>
      <w:pPr>
        <w:spacing w:after="40"/>
        <w:ind w:left="360"/>
      </w:pPr>
      <w:r>
        <w:rPr>
          <w:rFonts w:ascii="Times New Roman" w:hAnsi="Times New Roman"/>
          <w:sz w:val="24"/>
          <w:szCs w:val="24"/>
        </w:rPr>
        <w:t xml:space="preserve">(b) Prevents deafness only</w:t>
      </w:r>
    </w:p>
    <w:p>
      <w:pPr>
        <w:spacing w:after="40"/>
        <w:ind w:left="360"/>
      </w:pPr>
      <w:r>
        <w:rPr>
          <w:rFonts w:ascii="Times New Roman" w:hAnsi="Times New Roman"/>
          <w:sz w:val="24"/>
          <w:szCs w:val="24"/>
        </w:rPr>
        <w:t xml:space="preserve">(c) Prevents intellectual disability (cretinism)</w:t>
      </w:r>
    </w:p>
    <w:p>
      <w:pPr>
        <w:spacing w:after="40"/>
        <w:ind w:left="360"/>
      </w:pPr>
      <w:r>
        <w:rPr>
          <w:rFonts w:ascii="Times New Roman" w:hAnsi="Times New Roman"/>
          <w:sz w:val="24"/>
          <w:szCs w:val="24"/>
        </w:rPr>
        <w:t xml:space="preserve">(d) Increases birth 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Prevents intellectual disability (cretinism)</w:t>
      </w:r>
    </w:p>
    <w:p>
      <w:pPr>
        <w:spacing w:after="40"/>
        <w:ind w:left="360"/>
      </w:pPr>
      <w:r>
        <w:rPr>
          <w:rFonts w:ascii="Times New Roman" w:hAnsi="Times New Roman"/>
          <w:sz w:val="24"/>
          <w:szCs w:val="24"/>
        </w:rPr>
        <w:t xml:space="preserve">🧠 Clinical Rationale: Untreated congenital hypothyroidism causes severe neurodevelopmental delay; screening at birth with prompt thyroxine prevents cretinism.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Prevents jaundice: Prolonged jaundice may occur, but prevention of intellectual disability is the key goal.</w:t>
      </w:r>
    </w:p>
    <w:p>
      <w:pPr>
        <w:spacing w:after="40"/>
        <w:ind w:left="360"/>
      </w:pPr>
      <w:r>
        <w:rPr>
          <w:rFonts w:ascii="Times New Roman" w:hAnsi="Times New Roman"/>
          <w:sz w:val="24"/>
          <w:szCs w:val="24"/>
        </w:rPr>
        <w:t xml:space="preserve">B — Prevents deafness only: Deafness is not the main outcome of untreated congenital hypothyroidism.</w:t>
      </w:r>
    </w:p>
    <w:p>
      <w:pPr>
        <w:spacing w:after="40"/>
        <w:ind w:left="360"/>
      </w:pPr>
      <w:r>
        <w:rPr>
          <w:rFonts w:ascii="Times New Roman" w:hAnsi="Times New Roman"/>
          <w:sz w:val="24"/>
          <w:szCs w:val="24"/>
        </w:rPr>
        <w:t xml:space="preserve">D — Increases birth weight: Thyroxine does not aim to change birth weight.</w:t>
      </w:r>
    </w:p>
    <w:p>
      <w:pPr>
        <w:spacing w:after="40"/>
        <w:ind w:left="360"/>
      </w:pPr>
      <w:r>
        <w:rPr>
          <w:rFonts w:ascii="Times New Roman" w:hAnsi="Times New Roman"/>
          <w:sz w:val="24"/>
          <w:szCs w:val="24"/>
        </w:rPr>
        <w:t xml:space="preserve">⚠️ Exam Trap: Waiting for clinical signs - most newborns look normal; only screening detects it early.</w:t>
      </w:r>
    </w:p>
    <w:p>
      <w:pPr>
        <w:spacing w:after="40"/>
        <w:ind w:left="360"/>
      </w:pPr>
      <w:r>
        <w:rPr>
          <w:rFonts w:ascii="Times New Roman" w:hAnsi="Times New Roman"/>
          <w:sz w:val="24"/>
          <w:szCs w:val="24"/>
        </w:rPr>
        <w:t xml:space="preserve">💎 PNC Pearl: Newborn TSH screening (heel prick after 48-72 h); start thyroxine within 2 weeks to prevent cretinism.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growth chart based on WHO standards is used primarily to:</w:t>
      </w:r>
    </w:p>
    <w:p>
      <w:pPr>
        <w:spacing w:after="40"/>
        <w:ind w:left="360"/>
      </w:pPr>
      <w:r>
        <w:rPr>
          <w:rFonts w:ascii="Times New Roman" w:hAnsi="Times New Roman"/>
          <w:sz w:val="24"/>
          <w:szCs w:val="24"/>
        </w:rPr>
        <w:t xml:space="preserve">(a) Measure intelligence</w:t>
      </w:r>
    </w:p>
    <w:p>
      <w:pPr>
        <w:spacing w:after="40"/>
        <w:ind w:left="360"/>
      </w:pPr>
      <w:r>
        <w:rPr>
          <w:rFonts w:ascii="Times New Roman" w:hAnsi="Times New Roman"/>
          <w:sz w:val="24"/>
          <w:szCs w:val="24"/>
        </w:rPr>
        <w:t xml:space="preserve">(b) Calculate drug doses only</w:t>
      </w:r>
    </w:p>
    <w:p>
      <w:pPr>
        <w:spacing w:after="40"/>
        <w:ind w:left="360"/>
      </w:pPr>
      <w:r>
        <w:rPr>
          <w:rFonts w:ascii="Times New Roman" w:hAnsi="Times New Roman"/>
          <w:sz w:val="24"/>
          <w:szCs w:val="24"/>
        </w:rPr>
        <w:t xml:space="preserve">(c) Diagnose infections</w:t>
      </w:r>
    </w:p>
    <w:p>
      <w:pPr>
        <w:spacing w:after="40"/>
        <w:ind w:left="360"/>
      </w:pPr>
      <w:r>
        <w:rPr>
          <w:rFonts w:ascii="Times New Roman" w:hAnsi="Times New Roman"/>
          <w:sz w:val="24"/>
          <w:szCs w:val="24"/>
        </w:rPr>
        <w:t xml:space="preserve">(d) Monitor a child's growth and detect undernutrition early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Monitor a child's growth and detect undernutrition early</w:t>
      </w:r>
    </w:p>
    <w:p>
      <w:pPr>
        <w:spacing w:after="40"/>
        <w:ind w:left="360"/>
      </w:pPr>
      <w:r>
        <w:rPr>
          <w:rFonts w:ascii="Times New Roman" w:hAnsi="Times New Roman"/>
          <w:sz w:val="24"/>
          <w:szCs w:val="24"/>
        </w:rPr>
        <w:t xml:space="preserve">🧠 Clinical Rationale: WHO growth charts plot weight/length against age to screen for malnutrition and growth faltering, guiding early nutritional intervention.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Measure intelligence: Intelligence is assessed by IQ/developmental tests, not growth charts.</w:t>
      </w:r>
    </w:p>
    <w:p>
      <w:pPr>
        <w:spacing w:after="40"/>
        <w:ind w:left="360"/>
      </w:pPr>
      <w:r>
        <w:rPr>
          <w:rFonts w:ascii="Times New Roman" w:hAnsi="Times New Roman"/>
          <w:sz w:val="24"/>
          <w:szCs w:val="24"/>
        </w:rPr>
        <w:t xml:space="preserve">B — Calculate drug doses only: Weight is used for doses, but the chart's purpose is growth monitoring.</w:t>
      </w:r>
    </w:p>
    <w:p>
      <w:pPr>
        <w:spacing w:after="40"/>
        <w:ind w:left="360"/>
      </w:pPr>
      <w:r>
        <w:rPr>
          <w:rFonts w:ascii="Times New Roman" w:hAnsi="Times New Roman"/>
          <w:sz w:val="24"/>
          <w:szCs w:val="24"/>
        </w:rPr>
        <w:t xml:space="preserve">C — Diagnose infections: Growth faltering may prompt a search for infection but does not diagnose it.</w:t>
      </w:r>
    </w:p>
    <w:p>
      <w:pPr>
        <w:spacing w:after="40"/>
        <w:ind w:left="360"/>
      </w:pPr>
      <w:r>
        <w:rPr>
          <w:rFonts w:ascii="Times New Roman" w:hAnsi="Times New Roman"/>
          <w:sz w:val="24"/>
          <w:szCs w:val="24"/>
        </w:rPr>
        <w:t xml:space="preserve">⚠️ Exam Trap: Using a single weight reading - the direction of the growth curve matters more than one point.</w:t>
      </w:r>
    </w:p>
    <w:p>
      <w:pPr>
        <w:spacing w:after="40"/>
        <w:ind w:left="360"/>
      </w:pPr>
      <w:r>
        <w:rPr>
          <w:rFonts w:ascii="Times New Roman" w:hAnsi="Times New Roman"/>
          <w:sz w:val="24"/>
          <w:szCs w:val="24"/>
        </w:rPr>
        <w:t xml:space="preserve">💎 PNC Pearl: Growth chart = 'Road to Health'; flat or falling curve is a danger sign; below -3 SD = severe underweight.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14-kg child with fever is prescribed paracetamol 15 mg/kg per dose. The syrup available contains 250 mg in 5 mL. How much syrup should the nurse give per dose?</w:t>
      </w:r>
    </w:p>
    <w:p>
      <w:pPr>
        <w:spacing w:after="40"/>
        <w:ind w:left="360"/>
      </w:pPr>
      <w:r>
        <w:rPr>
          <w:rFonts w:ascii="Times New Roman" w:hAnsi="Times New Roman"/>
          <w:sz w:val="24"/>
          <w:szCs w:val="24"/>
        </w:rPr>
        <w:t xml:space="preserve">(a) 8.4 mL</w:t>
      </w:r>
    </w:p>
    <w:p>
      <w:pPr>
        <w:spacing w:after="40"/>
        <w:ind w:left="360"/>
      </w:pPr>
      <w:r>
        <w:rPr>
          <w:rFonts w:ascii="Times New Roman" w:hAnsi="Times New Roman"/>
          <w:sz w:val="24"/>
          <w:szCs w:val="24"/>
        </w:rPr>
        <w:t xml:space="preserve">(b) 5.0 mL</w:t>
      </w:r>
    </w:p>
    <w:p>
      <w:pPr>
        <w:spacing w:after="40"/>
        <w:ind w:left="360"/>
      </w:pPr>
      <w:r>
        <w:rPr>
          <w:rFonts w:ascii="Times New Roman" w:hAnsi="Times New Roman"/>
          <w:sz w:val="24"/>
          <w:szCs w:val="24"/>
        </w:rPr>
        <w:t xml:space="preserve">(c) 4.2 mL</w:t>
      </w:r>
    </w:p>
    <w:p>
      <w:pPr>
        <w:spacing w:after="40"/>
        <w:ind w:left="360"/>
      </w:pPr>
      <w:r>
        <w:rPr>
          <w:rFonts w:ascii="Times New Roman" w:hAnsi="Times New Roman"/>
          <w:sz w:val="24"/>
          <w:szCs w:val="24"/>
        </w:rPr>
        <w:t xml:space="preserve">(d) 2.8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4.2 mL</w:t>
      </w:r>
    </w:p>
    <w:p>
      <w:pPr>
        <w:spacing w:after="40"/>
        <w:ind w:left="360"/>
      </w:pPr>
      <w:r>
        <w:rPr>
          <w:rFonts w:ascii="Times New Roman" w:hAnsi="Times New Roman"/>
          <w:sz w:val="24"/>
          <w:szCs w:val="24"/>
        </w:rPr>
        <w:t xml:space="preserve">🧠 Clinical Rationale: Dose = 15 mg x 14 kg = 210 mg. Volume = (210 / 250) x 5 mL = 4.2 mL. Paracetamol is given every 4-6 hours, not exceeding 4 doses (60 mg/kg) in 24 hours in children.</w:t>
      </w:r>
    </w:p>
    <w:p>
      <w:pPr>
        <w:spacing w:after="40"/>
        <w:ind w:left="360"/>
      </w:pPr>
      <w:r>
        <w:rPr>
          <w:rFonts w:ascii="Times New Roman" w:hAnsi="Times New Roman"/>
          <w:sz w:val="24"/>
          <w:szCs w:val="24"/>
        </w:rPr>
        <w:t xml:space="preserve">🔍 Key Clues: 15 mg | 250 mg | 5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8.4 mL: Doubles the volume - error from using 250 mg in 10 mL or multiplying by 10.</w:t>
      </w:r>
    </w:p>
    <w:p>
      <w:pPr>
        <w:spacing w:after="40"/>
        <w:ind w:left="360"/>
      </w:pPr>
      <w:r>
        <w:rPr>
          <w:rFonts w:ascii="Times New Roman" w:hAnsi="Times New Roman"/>
          <w:sz w:val="24"/>
          <w:szCs w:val="24"/>
        </w:rPr>
        <w:t xml:space="preserve">B — 5.0 mL: Rounds up to one full teaspoon instead of calculating the exact volume.</w:t>
      </w:r>
    </w:p>
    <w:p>
      <w:pPr>
        <w:spacing w:after="40"/>
        <w:ind w:left="360"/>
      </w:pPr>
      <w:r>
        <w:rPr>
          <w:rFonts w:ascii="Times New Roman" w:hAnsi="Times New Roman"/>
          <w:sz w:val="24"/>
          <w:szCs w:val="24"/>
        </w:rPr>
        <w:t xml:space="preserve">D — 2.8 mL: Uses 10 mg/kg (140 mg) instead of the ordered 15 mg/kg.</w:t>
      </w:r>
    </w:p>
    <w:p>
      <w:pPr>
        <w:spacing w:after="40"/>
        <w:ind w:left="360"/>
      </w:pPr>
      <w:r>
        <w:rPr>
          <w:rFonts w:ascii="Times New Roman" w:hAnsi="Times New Roman"/>
          <w:sz w:val="24"/>
          <w:szCs w:val="24"/>
        </w:rPr>
        <w:t xml:space="preserve">⚠️ Exam Trap: Giving a 'teaspoon' by habit - paediatric doses are always calculated by weight.</w:t>
      </w:r>
    </w:p>
    <w:p>
      <w:pPr>
        <w:spacing w:after="40"/>
        <w:ind w:left="360"/>
      </w:pPr>
      <w:r>
        <w:rPr>
          <w:rFonts w:ascii="Times New Roman" w:hAnsi="Times New Roman"/>
          <w:sz w:val="24"/>
          <w:szCs w:val="24"/>
        </w:rPr>
        <w:t xml:space="preserve">💎 PNC Pearl: Volume = (dose needed / dose in stock) x volume in stock; paracetamol 10-15 mg/kg/dose every 4-6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Delirium differs from dementia in that delirium is:</w:t>
      </w:r>
    </w:p>
    <w:p>
      <w:pPr>
        <w:spacing w:after="40"/>
        <w:ind w:left="360"/>
      </w:pPr>
      <w:r>
        <w:rPr>
          <w:rFonts w:ascii="Times New Roman" w:hAnsi="Times New Roman"/>
          <w:sz w:val="24"/>
          <w:szCs w:val="24"/>
        </w:rPr>
        <w:t xml:space="preserve">(a) Always permanent</w:t>
      </w:r>
    </w:p>
    <w:p>
      <w:pPr>
        <w:spacing w:after="40"/>
        <w:ind w:left="360"/>
      </w:pPr>
      <w:r>
        <w:rPr>
          <w:rFonts w:ascii="Times New Roman" w:hAnsi="Times New Roman"/>
          <w:sz w:val="24"/>
          <w:szCs w:val="24"/>
        </w:rPr>
        <w:t xml:space="preserve">(b) Acute in onset with fluctuating consciousness and usually reversible</w:t>
      </w:r>
    </w:p>
    <w:p>
      <w:pPr>
        <w:spacing w:after="40"/>
        <w:ind w:left="360"/>
      </w:pPr>
      <w:r>
        <w:rPr>
          <w:rFonts w:ascii="Times New Roman" w:hAnsi="Times New Roman"/>
          <w:sz w:val="24"/>
          <w:szCs w:val="24"/>
        </w:rPr>
        <w:t xml:space="preserve">(c) A personality trait</w:t>
      </w:r>
    </w:p>
    <w:p>
      <w:pPr>
        <w:spacing w:after="40"/>
        <w:ind w:left="360"/>
      </w:pPr>
      <w:r>
        <w:rPr>
          <w:rFonts w:ascii="Times New Roman" w:hAnsi="Times New Roman"/>
          <w:sz w:val="24"/>
          <w:szCs w:val="24"/>
        </w:rPr>
        <w:t xml:space="preserve">(d) Present since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Acute in onset with fluctuating consciousness and usually reversible</w:t>
      </w:r>
    </w:p>
    <w:p>
      <w:pPr>
        <w:spacing w:after="40"/>
        <w:ind w:left="360"/>
      </w:pPr>
      <w:r>
        <w:rPr>
          <w:rFonts w:ascii="Times New Roman" w:hAnsi="Times New Roman"/>
          <w:sz w:val="24"/>
          <w:szCs w:val="24"/>
        </w:rPr>
        <w:t xml:space="preserve">🧠 Clinical Rationale: Delirium develops acutely, fluctuates, and is usually reversible once the cause (infection, drugs, metabolic) is treated; dementia is chronic and progressive.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Always permanent: Delirium is usually reversible when the cause is treated; dementia is permanent.</w:t>
      </w:r>
    </w:p>
    <w:p>
      <w:pPr>
        <w:spacing w:after="40"/>
        <w:ind w:left="360"/>
      </w:pPr>
      <w:r>
        <w:rPr>
          <w:rFonts w:ascii="Times New Roman" w:hAnsi="Times New Roman"/>
          <w:sz w:val="24"/>
          <w:szCs w:val="24"/>
        </w:rPr>
        <w:t xml:space="preserve">C — A personality trait: Delirium is an acute organic brain syndrome, not a trait.</w:t>
      </w:r>
    </w:p>
    <w:p>
      <w:pPr>
        <w:spacing w:after="40"/>
        <w:ind w:left="360"/>
      </w:pPr>
      <w:r>
        <w:rPr>
          <w:rFonts w:ascii="Times New Roman" w:hAnsi="Times New Roman"/>
          <w:sz w:val="24"/>
          <w:szCs w:val="24"/>
        </w:rPr>
        <w:t xml:space="preserve">D — Present since birth: Describes intellectual disability, not delirium.</w:t>
      </w:r>
    </w:p>
    <w:p>
      <w:pPr>
        <w:spacing w:after="40"/>
        <w:ind w:left="360"/>
      </w:pPr>
      <w:r>
        <w:rPr>
          <w:rFonts w:ascii="Times New Roman" w:hAnsi="Times New Roman"/>
          <w:sz w:val="24"/>
          <w:szCs w:val="24"/>
        </w:rPr>
        <w:t xml:space="preserve">⚠️ Exam Trap: Labelling a confused elderly client as 'dementia' - acute fluctuating confusion is delirium and needs a cause search.</w:t>
      </w:r>
    </w:p>
    <w:p>
      <w:pPr>
        <w:spacing w:after="40"/>
        <w:ind w:left="360"/>
      </w:pPr>
      <w:r>
        <w:rPr>
          <w:rFonts w:ascii="Times New Roman" w:hAnsi="Times New Roman"/>
          <w:sz w:val="24"/>
          <w:szCs w:val="24"/>
        </w:rPr>
        <w:t xml:space="preserve">💎 PNC Pearl: Delirium: acute, fluctuating, altered attention, reversible; dementia: gradual, clear consciousness, irreversible.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Serotonin syndrome, a potentially fatal drug reaction, may occur with:</w:t>
      </w:r>
    </w:p>
    <w:p>
      <w:pPr>
        <w:spacing w:after="40"/>
        <w:ind w:left="360"/>
      </w:pPr>
      <w:r>
        <w:rPr>
          <w:rFonts w:ascii="Times New Roman" w:hAnsi="Times New Roman"/>
          <w:sz w:val="24"/>
          <w:szCs w:val="24"/>
        </w:rPr>
        <w:t xml:space="preserve">(a) Combining SSRIs with other serotonergic drugs</w:t>
      </w:r>
    </w:p>
    <w:p>
      <w:pPr>
        <w:spacing w:after="40"/>
        <w:ind w:left="360"/>
      </w:pPr>
      <w:r>
        <w:rPr>
          <w:rFonts w:ascii="Times New Roman" w:hAnsi="Times New Roman"/>
          <w:sz w:val="24"/>
          <w:szCs w:val="24"/>
        </w:rPr>
        <w:t xml:space="preserve">(b) Calcium supplements</w:t>
      </w:r>
    </w:p>
    <w:p>
      <w:pPr>
        <w:spacing w:after="40"/>
        <w:ind w:left="360"/>
      </w:pPr>
      <w:r>
        <w:rPr>
          <w:rFonts w:ascii="Times New Roman" w:hAnsi="Times New Roman"/>
          <w:sz w:val="24"/>
          <w:szCs w:val="24"/>
        </w:rPr>
        <w:t xml:space="preserve">(c) Warfarin overdose</w:t>
      </w:r>
    </w:p>
    <w:p>
      <w:pPr>
        <w:spacing w:after="40"/>
        <w:ind w:left="360"/>
      </w:pPr>
      <w:r>
        <w:rPr>
          <w:rFonts w:ascii="Times New Roman" w:hAnsi="Times New Roman"/>
          <w:sz w:val="24"/>
          <w:szCs w:val="24"/>
        </w:rPr>
        <w:t xml:space="preserve">(d) Insulin overdose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Combining SSRIs with other serotonergic drugs</w:t>
      </w:r>
    </w:p>
    <w:p>
      <w:pPr>
        <w:spacing w:after="40"/>
        <w:ind w:left="360"/>
      </w:pPr>
      <w:r>
        <w:rPr>
          <w:rFonts w:ascii="Times New Roman" w:hAnsi="Times New Roman"/>
          <w:sz w:val="24"/>
          <w:szCs w:val="24"/>
        </w:rPr>
        <w:t xml:space="preserve">🧠 Clinical Rationale: Serotonin syndrome (agitation, hyperthermia, clonus, autonomic instability) results from excessive serotonin, e.g., SSRI + MAOI or tramadol; treatment is supportive.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Calcium supplements: May cause constipation or hypercalcaemia, not serotonin syndrome.</w:t>
      </w:r>
    </w:p>
    <w:p>
      <w:pPr>
        <w:spacing w:after="40"/>
        <w:ind w:left="360"/>
      </w:pPr>
      <w:r>
        <w:rPr>
          <w:rFonts w:ascii="Times New Roman" w:hAnsi="Times New Roman"/>
          <w:sz w:val="24"/>
          <w:szCs w:val="24"/>
        </w:rPr>
        <w:t xml:space="preserve">C — Warfarin overdose: Causes bleeding; antidote vitamin K.</w:t>
      </w:r>
    </w:p>
    <w:p>
      <w:pPr>
        <w:spacing w:after="40"/>
        <w:ind w:left="360"/>
      </w:pPr>
      <w:r>
        <w:rPr>
          <w:rFonts w:ascii="Times New Roman" w:hAnsi="Times New Roman"/>
          <w:sz w:val="24"/>
          <w:szCs w:val="24"/>
        </w:rPr>
        <w:t xml:space="preserve">D — Insulin overdose: Causes hypoglycaemia, not serotonin excess.</w:t>
      </w:r>
    </w:p>
    <w:p>
      <w:pPr>
        <w:spacing w:after="40"/>
        <w:ind w:left="360"/>
      </w:pPr>
      <w:r>
        <w:rPr>
          <w:rFonts w:ascii="Times New Roman" w:hAnsi="Times New Roman"/>
          <w:sz w:val="24"/>
          <w:szCs w:val="24"/>
        </w:rPr>
        <w:t xml:space="preserve">⚠️ Exam Trap: Confusing serotonin syndrome with neuroleptic malignant syndrome - NMS has rigidity and slow onset, not clonus.</w:t>
      </w:r>
    </w:p>
    <w:p>
      <w:pPr>
        <w:spacing w:after="40"/>
        <w:ind w:left="360"/>
      </w:pPr>
      <w:r>
        <w:rPr>
          <w:rFonts w:ascii="Times New Roman" w:hAnsi="Times New Roman"/>
          <w:sz w:val="24"/>
          <w:szCs w:val="24"/>
        </w:rPr>
        <w:t xml:space="preserve">💎 PNC Pearl: Serotonin syndrome triad: altered mental status, autonomic instability, neuromuscular hyperactivity (clonus); antidote cyproheptadine.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for hernia repair who drinks alcohol daily develops tremors of the hands, sweating, anxiety and a pulse of 112/min about 12 hours after admission. He is oriented. The nurse anticipates which drug?</w:t>
      </w:r>
    </w:p>
    <w:p>
      <w:pPr>
        <w:spacing w:after="40"/>
        <w:ind w:left="360"/>
      </w:pPr>
      <w:r>
        <w:rPr>
          <w:rFonts w:ascii="Times New Roman" w:hAnsi="Times New Roman"/>
          <w:sz w:val="24"/>
          <w:szCs w:val="24"/>
        </w:rPr>
        <w:t xml:space="preserve">(a) Chlordiazepoxide, a long-acting benzodiazepine</w:t>
      </w:r>
    </w:p>
    <w:p>
      <w:pPr>
        <w:spacing w:after="40"/>
        <w:ind w:left="360"/>
      </w:pPr>
      <w:r>
        <w:rPr>
          <w:rFonts w:ascii="Times New Roman" w:hAnsi="Times New Roman"/>
          <w:sz w:val="24"/>
          <w:szCs w:val="24"/>
        </w:rPr>
        <w:t xml:space="preserve">(b) Disulfiram</w:t>
      </w:r>
    </w:p>
    <w:p>
      <w:pPr>
        <w:spacing w:after="40"/>
        <w:ind w:left="360"/>
      </w:pPr>
      <w:r>
        <w:rPr>
          <w:rFonts w:ascii="Times New Roman" w:hAnsi="Times New Roman"/>
          <w:sz w:val="24"/>
          <w:szCs w:val="24"/>
        </w:rPr>
        <w:t xml:space="preserve">(c) Naltrexone</w:t>
      </w:r>
    </w:p>
    <w:p>
      <w:pPr>
        <w:spacing w:after="40"/>
        <w:ind w:left="360"/>
      </w:pPr>
      <w:r>
        <w:rPr>
          <w:rFonts w:ascii="Times New Roman" w:hAnsi="Times New Roman"/>
          <w:sz w:val="24"/>
          <w:szCs w:val="24"/>
        </w:rPr>
        <w:t xml:space="preserve">(d) Haloperidol as the sole drug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Chlordiazepoxide, a long-acting benzodiazepine</w:t>
      </w:r>
    </w:p>
    <w:p>
      <w:pPr>
        <w:spacing w:after="40"/>
        <w:ind w:left="360"/>
      </w:pPr>
      <w:r>
        <w:rPr>
          <w:rFonts w:ascii="Times New Roman" w:hAnsi="Times New Roman"/>
          <w:sz w:val="24"/>
          <w:szCs w:val="24"/>
        </w:rPr>
        <w:t xml:space="preserve">🧠 Clinical Rationale: Tremors, sweating, anxiety and tachycardia 6-12 hours after the last drink indicate early alcohol withdrawal. Long-acting benzodiazepines (chlordiazepoxide, diazepam; lorazepam in liver disease) prevent progression to seizures and delirium tremens; thiamine is given to prevent Wernicke encephalopathy.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Disulfiram: Aversive drug for maintaining abstinence; dangerous if alcohol is still in the body and useless for withdrawal.</w:t>
      </w:r>
    </w:p>
    <w:p>
      <w:pPr>
        <w:spacing w:after="40"/>
        <w:ind w:left="360"/>
      </w:pPr>
      <w:r>
        <w:rPr>
          <w:rFonts w:ascii="Times New Roman" w:hAnsi="Times New Roman"/>
          <w:sz w:val="24"/>
          <w:szCs w:val="24"/>
        </w:rPr>
        <w:t xml:space="preserve">C — Naltrexone: Opioid antagonist that reduces craving in long-term relapse prevention, not withdrawal.</w:t>
      </w:r>
    </w:p>
    <w:p>
      <w:pPr>
        <w:spacing w:after="40"/>
        <w:ind w:left="360"/>
      </w:pPr>
      <w:r>
        <w:rPr>
          <w:rFonts w:ascii="Times New Roman" w:hAnsi="Times New Roman"/>
          <w:sz w:val="24"/>
          <w:szCs w:val="24"/>
        </w:rPr>
        <w:t xml:space="preserve">D — Haloperidol as the sole drug: Lowers the seizure threshold; used only as an adjunct for severe hallucinations.</w:t>
      </w:r>
    </w:p>
    <w:p>
      <w:pPr>
        <w:spacing w:after="40"/>
        <w:ind w:left="360"/>
      </w:pPr>
      <w:r>
        <w:rPr>
          <w:rFonts w:ascii="Times New Roman" w:hAnsi="Times New Roman"/>
          <w:sz w:val="24"/>
          <w:szCs w:val="24"/>
        </w:rPr>
        <w:t xml:space="preserve">⚠️ Exam Trap: Choosing disulfiram because it is 'the alcohol drug' - it is for abstinence, never for acute withdrawal.</w:t>
      </w:r>
    </w:p>
    <w:p>
      <w:pPr>
        <w:spacing w:after="40"/>
        <w:ind w:left="360"/>
      </w:pPr>
      <w:r>
        <w:rPr>
          <w:rFonts w:ascii="Times New Roman" w:hAnsi="Times New Roman"/>
          <w:sz w:val="24"/>
          <w:szCs w:val="24"/>
        </w:rPr>
        <w:t xml:space="preserve">💎 PNC Pearl: Alcohol withdrawal timeline: tremors 6-12 h, seizures 12-48 h, delirium tremens 48-96 h; treat with long-acting BZD + thiamine.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atrioventricular (AV) valves of the heart are the:</w:t>
      </w:r>
    </w:p>
    <w:p>
      <w:pPr>
        <w:spacing w:after="40"/>
        <w:ind w:left="360"/>
      </w:pPr>
      <w:r>
        <w:rPr>
          <w:rFonts w:ascii="Times New Roman" w:hAnsi="Times New Roman"/>
          <w:sz w:val="24"/>
          <w:szCs w:val="24"/>
        </w:rPr>
        <w:t xml:space="preserve">(a) Aortic and pulmonary valves</w:t>
      </w:r>
    </w:p>
    <w:p>
      <w:pPr>
        <w:spacing w:after="40"/>
        <w:ind w:left="360"/>
      </w:pPr>
      <w:r>
        <w:rPr>
          <w:rFonts w:ascii="Times New Roman" w:hAnsi="Times New Roman"/>
          <w:sz w:val="24"/>
          <w:szCs w:val="24"/>
        </w:rPr>
        <w:t xml:space="preserve">(b) Eustachian valve only</w:t>
      </w:r>
    </w:p>
    <w:p>
      <w:pPr>
        <w:spacing w:after="40"/>
        <w:ind w:left="360"/>
      </w:pPr>
      <w:r>
        <w:rPr>
          <w:rFonts w:ascii="Times New Roman" w:hAnsi="Times New Roman"/>
          <w:sz w:val="24"/>
          <w:szCs w:val="24"/>
        </w:rPr>
        <w:t xml:space="preserve">(c) Semilunar valves only</w:t>
      </w:r>
    </w:p>
    <w:p>
      <w:pPr>
        <w:spacing w:after="40"/>
        <w:ind w:left="360"/>
      </w:pPr>
      <w:r>
        <w:rPr>
          <w:rFonts w:ascii="Times New Roman" w:hAnsi="Times New Roman"/>
          <w:sz w:val="24"/>
          <w:szCs w:val="24"/>
        </w:rPr>
        <w:t xml:space="preserve">(d) Tricuspid and mitral (bicuspid) valves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Tricuspid and mitral (bicuspid) valves</w:t>
      </w:r>
    </w:p>
    <w:p>
      <w:pPr>
        <w:spacing w:after="40"/>
        <w:ind w:left="360"/>
      </w:pPr>
      <w:r>
        <w:rPr>
          <w:rFonts w:ascii="Times New Roman" w:hAnsi="Times New Roman"/>
          <w:sz w:val="24"/>
          <w:szCs w:val="24"/>
        </w:rPr>
        <w:t xml:space="preserve">🧠 Clinical Rationale: The AV valves - tricuspid (right) and mitral/bicuspid (left) - separate the atria from the ventricles; the aortic and pulmonary valves are semilunar.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Aortic and pulmonary valves: These are the semilunar valves at the ventricular outflow.</w:t>
      </w:r>
    </w:p>
    <w:p>
      <w:pPr>
        <w:spacing w:after="40"/>
        <w:ind w:left="360"/>
      </w:pPr>
      <w:r>
        <w:rPr>
          <w:rFonts w:ascii="Times New Roman" w:hAnsi="Times New Roman"/>
          <w:sz w:val="24"/>
          <w:szCs w:val="24"/>
        </w:rPr>
        <w:t xml:space="preserve">B — Eustachian valve only: Embryonic remnant at the IVC opening in the right atrium.</w:t>
      </w:r>
    </w:p>
    <w:p>
      <w:pPr>
        <w:spacing w:after="40"/>
        <w:ind w:left="360"/>
      </w:pPr>
      <w:r>
        <w:rPr>
          <w:rFonts w:ascii="Times New Roman" w:hAnsi="Times New Roman"/>
          <w:sz w:val="24"/>
          <w:szCs w:val="24"/>
        </w:rPr>
        <w:t xml:space="preserve">C — Semilunar valves only: Semilunar valves guard the great arteries, not atrioventricular openings.</w:t>
      </w:r>
    </w:p>
    <w:p>
      <w:pPr>
        <w:spacing w:after="40"/>
        <w:ind w:left="360"/>
      </w:pPr>
      <w:r>
        <w:rPr>
          <w:rFonts w:ascii="Times New Roman" w:hAnsi="Times New Roman"/>
          <w:sz w:val="24"/>
          <w:szCs w:val="24"/>
        </w:rPr>
        <w:t xml:space="preserve">⚠️ Exam Trap: Placing the mitral valve on the right - tricuspid is on the right, mitral (bicuspid) on the left.</w:t>
      </w:r>
    </w:p>
    <w:p>
      <w:pPr>
        <w:spacing w:after="40"/>
        <w:ind w:left="360"/>
      </w:pPr>
      <w:r>
        <w:rPr>
          <w:rFonts w:ascii="Times New Roman" w:hAnsi="Times New Roman"/>
          <w:sz w:val="24"/>
          <w:szCs w:val="24"/>
        </w:rPr>
        <w:t xml:space="preserve">💎 PNC Pearl: 'Try before you buy': Tricuspid (right) before Bicuspid/mitral (left); S1 = AV valves close.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fall, a client with a fracture of the surgical neck of the humerus cannot abduct the arm and has numbness over the lateral side of the upper arm (the 'regimental badge' area). The nerve most likely injured is the:</w:t>
      </w:r>
    </w:p>
    <w:p>
      <w:pPr>
        <w:spacing w:after="40"/>
        <w:ind w:left="360"/>
      </w:pPr>
      <w:r>
        <w:rPr>
          <w:rFonts w:ascii="Times New Roman" w:hAnsi="Times New Roman"/>
          <w:sz w:val="24"/>
          <w:szCs w:val="24"/>
        </w:rPr>
        <w:t xml:space="preserve">(a) Median nerve</w:t>
      </w:r>
    </w:p>
    <w:p>
      <w:pPr>
        <w:spacing w:after="40"/>
        <w:ind w:left="360"/>
      </w:pPr>
      <w:r>
        <w:rPr>
          <w:rFonts w:ascii="Times New Roman" w:hAnsi="Times New Roman"/>
          <w:sz w:val="24"/>
          <w:szCs w:val="24"/>
        </w:rPr>
        <w:t xml:space="preserve">(b) Axillary nerve</w:t>
      </w:r>
    </w:p>
    <w:p>
      <w:pPr>
        <w:spacing w:after="40"/>
        <w:ind w:left="360"/>
      </w:pPr>
      <w:r>
        <w:rPr>
          <w:rFonts w:ascii="Times New Roman" w:hAnsi="Times New Roman"/>
          <w:sz w:val="24"/>
          <w:szCs w:val="24"/>
        </w:rPr>
        <w:t xml:space="preserve">(c) Ulnar nerve</w:t>
      </w:r>
    </w:p>
    <w:p>
      <w:pPr>
        <w:spacing w:after="40"/>
        <w:ind w:left="360"/>
      </w:pPr>
      <w:r>
        <w:rPr>
          <w:rFonts w:ascii="Times New Roman" w:hAnsi="Times New Roman"/>
          <w:sz w:val="24"/>
          <w:szCs w:val="24"/>
        </w:rPr>
        <w:t xml:space="preserve">(d) Radial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Axillary nerve</w:t>
      </w:r>
    </w:p>
    <w:p>
      <w:pPr>
        <w:spacing w:after="40"/>
        <w:ind w:left="360"/>
      </w:pPr>
      <w:r>
        <w:rPr>
          <w:rFonts w:ascii="Times New Roman" w:hAnsi="Times New Roman"/>
          <w:sz w:val="24"/>
          <w:szCs w:val="24"/>
        </w:rPr>
        <w:t xml:space="preserve">🧠 Clinical Rationale: The axillary nerve winds around the surgical neck of the humerus and supplies the deltoid and the skin over its lower part. Injury causes loss of abduction (15-90 degrees) and sensory loss over the regimental badge area.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Median nerve: Injured in supracondylar fracture or at the wrist, causing ape-thumb deformity.</w:t>
      </w:r>
    </w:p>
    <w:p>
      <w:pPr>
        <w:spacing w:after="40"/>
        <w:ind w:left="360"/>
      </w:pPr>
      <w:r>
        <w:rPr>
          <w:rFonts w:ascii="Times New Roman" w:hAnsi="Times New Roman"/>
          <w:sz w:val="24"/>
          <w:szCs w:val="24"/>
        </w:rPr>
        <w:t xml:space="preserve">C — Ulnar nerve: Injured at the medial epicondyle, causing claw hand.</w:t>
      </w:r>
    </w:p>
    <w:p>
      <w:pPr>
        <w:spacing w:after="40"/>
        <w:ind w:left="360"/>
      </w:pPr>
      <w:r>
        <w:rPr>
          <w:rFonts w:ascii="Times New Roman" w:hAnsi="Times New Roman"/>
          <w:sz w:val="24"/>
          <w:szCs w:val="24"/>
        </w:rPr>
        <w:t xml:space="preserve">D — Radial nerve: Injured in mid-shaft humerus fracture (spiral groove), causing wrist drop.</w:t>
      </w:r>
    </w:p>
    <w:p>
      <w:pPr>
        <w:spacing w:after="40"/>
        <w:ind w:left="360"/>
      </w:pPr>
      <w:r>
        <w:rPr>
          <w:rFonts w:ascii="Times New Roman" w:hAnsi="Times New Roman"/>
          <w:sz w:val="24"/>
          <w:szCs w:val="24"/>
        </w:rPr>
        <w:t xml:space="preserve">⚠️ Exam Trap: Choosing radial nerve for any humerus fracture - site matters: neck = axillary, shaft = radial.</w:t>
      </w:r>
    </w:p>
    <w:p>
      <w:pPr>
        <w:spacing w:after="40"/>
        <w:ind w:left="360"/>
      </w:pPr>
      <w:r>
        <w:rPr>
          <w:rFonts w:ascii="Times New Roman" w:hAnsi="Times New Roman"/>
          <w:sz w:val="24"/>
          <w:szCs w:val="24"/>
        </w:rPr>
        <w:t xml:space="preserve">💎 PNC Pearl: Humerus: surgical neck - axillary; shaft - radial (wrist drop); medial epicondyle - ulnar (claw hand).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aspirated peanut in an adult most often lodges in the right main bronchus. Which anatomical feature explains this?</w:t>
      </w:r>
    </w:p>
    <w:p>
      <w:pPr>
        <w:spacing w:after="40"/>
        <w:ind w:left="360"/>
      </w:pPr>
      <w:r>
        <w:rPr>
          <w:rFonts w:ascii="Times New Roman" w:hAnsi="Times New Roman"/>
          <w:sz w:val="24"/>
          <w:szCs w:val="24"/>
        </w:rPr>
        <w:t xml:space="preserve">(a) The right main bronchus is narrower and supplies only two lobes</w:t>
      </w:r>
    </w:p>
    <w:p>
      <w:pPr>
        <w:spacing w:after="40"/>
        <w:ind w:left="360"/>
      </w:pPr>
      <w:r>
        <w:rPr>
          <w:rFonts w:ascii="Times New Roman" w:hAnsi="Times New Roman"/>
          <w:sz w:val="24"/>
          <w:szCs w:val="24"/>
        </w:rPr>
        <w:t xml:space="preserve">(b) The right main bronchus is longer and more horizontal than the left</w:t>
      </w:r>
    </w:p>
    <w:p>
      <w:pPr>
        <w:spacing w:after="40"/>
        <w:ind w:left="360"/>
      </w:pPr>
      <w:r>
        <w:rPr>
          <w:rFonts w:ascii="Times New Roman" w:hAnsi="Times New Roman"/>
          <w:sz w:val="24"/>
          <w:szCs w:val="24"/>
        </w:rPr>
        <w:t xml:space="preserve">(c) The trachea bifurcates at the level of the T8 vertebra</w:t>
      </w:r>
    </w:p>
    <w:p>
      <w:pPr>
        <w:spacing w:after="40"/>
        <w:ind w:left="360"/>
      </w:pPr>
      <w:r>
        <w:rPr>
          <w:rFonts w:ascii="Times New Roman" w:hAnsi="Times New Roman"/>
          <w:sz w:val="24"/>
          <w:szCs w:val="24"/>
        </w:rPr>
        <w:t xml:space="preserve">(d) The right main bronchus is shorter, wider and more vertical than the left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right main bronchus is shorter, wider and more vertical than the left</w:t>
      </w:r>
    </w:p>
    <w:p>
      <w:pPr>
        <w:spacing w:after="40"/>
        <w:ind w:left="360"/>
      </w:pPr>
      <w:r>
        <w:rPr>
          <w:rFonts w:ascii="Times New Roman" w:hAnsi="Times New Roman"/>
          <w:sz w:val="24"/>
          <w:szCs w:val="24"/>
        </w:rPr>
        <w:t xml:space="preserve">🧠 Clinical Rationale: The right main bronchus is shorter (about 2.5 cm), wider and more in line with the trachea, so foreign bodies and a too-deep endotracheal tube enter it more often. The trachea divides at the sternal angle (T4-T5); the right lung has three lobes.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right main bronchus is narrower and supplies only two lobes: The right bronchus is wider and supplies three lobes; the left lung has two.</w:t>
      </w:r>
    </w:p>
    <w:p>
      <w:pPr>
        <w:spacing w:after="40"/>
        <w:ind w:left="360"/>
      </w:pPr>
      <w:r>
        <w:rPr>
          <w:rFonts w:ascii="Times New Roman" w:hAnsi="Times New Roman"/>
          <w:sz w:val="24"/>
          <w:szCs w:val="24"/>
        </w:rPr>
        <w:t xml:space="preserve">B — The right main bronchus is longer and more horizontal than the left: Describes the LEFT main bronchus (about 5 cm, more oblique).</w:t>
      </w:r>
    </w:p>
    <w:p>
      <w:pPr>
        <w:spacing w:after="40"/>
        <w:ind w:left="360"/>
      </w:pPr>
      <w:r>
        <w:rPr>
          <w:rFonts w:ascii="Times New Roman" w:hAnsi="Times New Roman"/>
          <w:sz w:val="24"/>
          <w:szCs w:val="24"/>
        </w:rPr>
        <w:t xml:space="preserve">C — The trachea bifurcates at the level of the T8 vertebra: Carina is at T4-T5 (sternal angle); T8 is where the IVC pierces the diaphragm.</w:t>
      </w:r>
    </w:p>
    <w:p>
      <w:pPr>
        <w:spacing w:after="40"/>
        <w:ind w:left="360"/>
      </w:pPr>
      <w:r>
        <w:rPr>
          <w:rFonts w:ascii="Times New Roman" w:hAnsi="Times New Roman"/>
          <w:sz w:val="24"/>
          <w:szCs w:val="24"/>
        </w:rPr>
        <w:t xml:space="preserve">⚠️ Exam Trap: Mixing left and right features - right is short, wide and vertical; left is long, narrow and oblique.</w:t>
      </w:r>
    </w:p>
    <w:p>
      <w:pPr>
        <w:spacing w:after="40"/>
        <w:ind w:left="360"/>
      </w:pPr>
      <w:r>
        <w:rPr>
          <w:rFonts w:ascii="Times New Roman" w:hAnsi="Times New Roman"/>
          <w:sz w:val="24"/>
          <w:szCs w:val="24"/>
        </w:rPr>
        <w:t xml:space="preserve">💎 PNC Pearl: Right bronchus = 'Right is straight': shorter, wider, vertical - foreign bodies and deep ET tubes go right.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glomerular filtration rate (GFR) in adults is approximately:</w:t>
      </w:r>
    </w:p>
    <w:p>
      <w:pPr>
        <w:spacing w:after="40"/>
        <w:ind w:left="360"/>
      </w:pPr>
      <w:r>
        <w:rPr>
          <w:rFonts w:ascii="Times New Roman" w:hAnsi="Times New Roman"/>
          <w:sz w:val="24"/>
          <w:szCs w:val="24"/>
        </w:rPr>
        <w:t xml:space="preserve">(a) 125 mL/min</w:t>
      </w:r>
    </w:p>
    <w:p>
      <w:pPr>
        <w:spacing w:after="40"/>
        <w:ind w:left="360"/>
      </w:pPr>
      <w:r>
        <w:rPr>
          <w:rFonts w:ascii="Times New Roman" w:hAnsi="Times New Roman"/>
          <w:sz w:val="24"/>
          <w:szCs w:val="24"/>
        </w:rPr>
        <w:t xml:space="preserve">(b) 500 mL/min</w:t>
      </w:r>
    </w:p>
    <w:p>
      <w:pPr>
        <w:spacing w:after="40"/>
        <w:ind w:left="360"/>
      </w:pPr>
      <w:r>
        <w:rPr>
          <w:rFonts w:ascii="Times New Roman" w:hAnsi="Times New Roman"/>
          <w:sz w:val="24"/>
          <w:szCs w:val="24"/>
        </w:rPr>
        <w:t xml:space="preserve">(c) 25 mL/min</w:t>
      </w:r>
    </w:p>
    <w:p>
      <w:pPr>
        <w:spacing w:after="40"/>
        <w:ind w:left="360"/>
      </w:pPr>
      <w:r>
        <w:rPr>
          <w:rFonts w:ascii="Times New Roman" w:hAnsi="Times New Roman"/>
          <w:sz w:val="24"/>
          <w:szCs w:val="24"/>
        </w:rPr>
        <w:t xml:space="preserve">(d) 1,000 mL/min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125 mL/min</w:t>
      </w:r>
    </w:p>
    <w:p>
      <w:pPr>
        <w:spacing w:after="40"/>
        <w:ind w:left="360"/>
      </w:pPr>
      <w:r>
        <w:rPr>
          <w:rFonts w:ascii="Times New Roman" w:hAnsi="Times New Roman"/>
          <w:sz w:val="24"/>
          <w:szCs w:val="24"/>
        </w:rPr>
        <w:t xml:space="preserve">🧠 Clinical Rationale: Normal GFR is about 125 mL/min (90-120 mL/min/1.73m2); declining GFR indicates chronic kidney disease stages.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500 mL/min: Close to renal plasma flow (about 625 mL/min), not GFR.</w:t>
      </w:r>
    </w:p>
    <w:p>
      <w:pPr>
        <w:spacing w:after="40"/>
        <w:ind w:left="360"/>
      </w:pPr>
      <w:r>
        <w:rPr>
          <w:rFonts w:ascii="Times New Roman" w:hAnsi="Times New Roman"/>
          <w:sz w:val="24"/>
          <w:szCs w:val="24"/>
        </w:rPr>
        <w:t xml:space="preserve">C — 25 mL/min: Suggests severe CKD (stage 4, GFR 15-29).</w:t>
      </w:r>
    </w:p>
    <w:p>
      <w:pPr>
        <w:spacing w:after="40"/>
        <w:ind w:left="360"/>
      </w:pPr>
      <w:r>
        <w:rPr>
          <w:rFonts w:ascii="Times New Roman" w:hAnsi="Times New Roman"/>
          <w:sz w:val="24"/>
          <w:szCs w:val="24"/>
        </w:rPr>
        <w:t xml:space="preserve">D — 1,000 mL/min: Approximates renal blood flow (about 1,200 mL/min), not GFR.</w:t>
      </w:r>
    </w:p>
    <w:p>
      <w:pPr>
        <w:spacing w:after="40"/>
        <w:ind w:left="360"/>
      </w:pPr>
      <w:r>
        <w:rPr>
          <w:rFonts w:ascii="Times New Roman" w:hAnsi="Times New Roman"/>
          <w:sz w:val="24"/>
          <w:szCs w:val="24"/>
        </w:rPr>
        <w:t xml:space="preserve">⚠️ Exam Trap: Confusing GFR with renal blood flow or plasma flow.</w:t>
      </w:r>
    </w:p>
    <w:p>
      <w:pPr>
        <w:spacing w:after="40"/>
        <w:ind w:left="360"/>
      </w:pPr>
      <w:r>
        <w:rPr>
          <w:rFonts w:ascii="Times New Roman" w:hAnsi="Times New Roman"/>
          <w:sz w:val="24"/>
          <w:szCs w:val="24"/>
        </w:rPr>
        <w:t xml:space="preserve">💎 PNC Pearl: GFR 125 mL/min = 180 L/day; urine about 1.5 L/day; filtration fraction about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Pulmonary surfactant, which reduces alveolar surface tension, is produced by:</w:t>
      </w:r>
    </w:p>
    <w:p>
      <w:pPr>
        <w:spacing w:after="40"/>
        <w:ind w:left="360"/>
      </w:pPr>
      <w:r>
        <w:rPr>
          <w:rFonts w:ascii="Times New Roman" w:hAnsi="Times New Roman"/>
          <w:sz w:val="24"/>
          <w:szCs w:val="24"/>
        </w:rPr>
        <w:t xml:space="preserve">(a) Goblet cells</w:t>
      </w:r>
    </w:p>
    <w:p>
      <w:pPr>
        <w:spacing w:after="40"/>
        <w:ind w:left="360"/>
      </w:pPr>
      <w:r>
        <w:rPr>
          <w:rFonts w:ascii="Times New Roman" w:hAnsi="Times New Roman"/>
          <w:sz w:val="24"/>
          <w:szCs w:val="24"/>
        </w:rPr>
        <w:t xml:space="preserve">(b) Ciliated cells</w:t>
      </w:r>
    </w:p>
    <w:p>
      <w:pPr>
        <w:spacing w:after="40"/>
        <w:ind w:left="360"/>
      </w:pPr>
      <w:r>
        <w:rPr>
          <w:rFonts w:ascii="Times New Roman" w:hAnsi="Times New Roman"/>
          <w:sz w:val="24"/>
          <w:szCs w:val="24"/>
        </w:rPr>
        <w:t xml:space="preserve">(c) Type II pneumocytes</w:t>
      </w:r>
    </w:p>
    <w:p>
      <w:pPr>
        <w:spacing w:after="40"/>
        <w:ind w:left="360"/>
      </w:pPr>
      <w:r>
        <w:rPr>
          <w:rFonts w:ascii="Times New Roman" w:hAnsi="Times New Roman"/>
          <w:sz w:val="24"/>
          <w:szCs w:val="24"/>
        </w:rPr>
        <w:t xml:space="preserve">(d) Type I pneumocytes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Type II pneumocytes</w:t>
      </w:r>
    </w:p>
    <w:p>
      <w:pPr>
        <w:spacing w:after="40"/>
        <w:ind w:left="360"/>
      </w:pPr>
      <w:r>
        <w:rPr>
          <w:rFonts w:ascii="Times New Roman" w:hAnsi="Times New Roman"/>
          <w:sz w:val="24"/>
          <w:szCs w:val="24"/>
        </w:rPr>
        <w:t xml:space="preserve">🧠 Clinical Rationale: Type II (septal) pneumocytes secrete surfactant, which matures around 35 weeks of gestation - its deficiency causes neonatal respiratory distress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Goblet cells: Secrete mucus in the airways.</w:t>
      </w:r>
    </w:p>
    <w:p>
      <w:pPr>
        <w:spacing w:after="40"/>
        <w:ind w:left="360"/>
      </w:pPr>
      <w:r>
        <w:rPr>
          <w:rFonts w:ascii="Times New Roman" w:hAnsi="Times New Roman"/>
          <w:sz w:val="24"/>
          <w:szCs w:val="24"/>
        </w:rPr>
        <w:t xml:space="preserve">B — Ciliated cells: Move mucus upward (mucociliary escalator).</w:t>
      </w:r>
    </w:p>
    <w:p>
      <w:pPr>
        <w:spacing w:after="40"/>
        <w:ind w:left="360"/>
      </w:pPr>
      <w:r>
        <w:rPr>
          <w:rFonts w:ascii="Times New Roman" w:hAnsi="Times New Roman"/>
          <w:sz w:val="24"/>
          <w:szCs w:val="24"/>
        </w:rPr>
        <w:t xml:space="preserve">D — Type I pneumocytes: Flat cells forming most of the alveolar surface for gas exchange.</w:t>
      </w:r>
    </w:p>
    <w:p>
      <w:pPr>
        <w:spacing w:after="40"/>
        <w:ind w:left="360"/>
      </w:pPr>
      <w:r>
        <w:rPr>
          <w:rFonts w:ascii="Times New Roman" w:hAnsi="Times New Roman"/>
          <w:sz w:val="24"/>
          <w:szCs w:val="24"/>
        </w:rPr>
        <w:t xml:space="preserve">⚠️ Exam Trap: Choosing Type I because they are more numerous - surfactant comes from Type II.</w:t>
      </w:r>
    </w:p>
    <w:p>
      <w:pPr>
        <w:spacing w:after="40"/>
        <w:ind w:left="360"/>
      </w:pPr>
      <w:r>
        <w:rPr>
          <w:rFonts w:ascii="Times New Roman" w:hAnsi="Times New Roman"/>
          <w:sz w:val="24"/>
          <w:szCs w:val="24"/>
        </w:rPr>
        <w:t xml:space="preserve">💎 PNC Pearl: Type II pneumocytes: surfactant (lecithin); L/S ratio 2:1 = lung maturity; antenatal steroids speed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ICU, a septic client's non-invasive monitor shows a blood pressure of 130/70 mmHg. The nurse calculates his mean arterial pressure (MAP) as approximately:</w:t>
      </w:r>
    </w:p>
    <w:p>
      <w:pPr>
        <w:spacing w:after="40"/>
        <w:ind w:left="360"/>
      </w:pPr>
      <w:r>
        <w:rPr>
          <w:rFonts w:ascii="Times New Roman" w:hAnsi="Times New Roman"/>
          <w:sz w:val="24"/>
          <w:szCs w:val="24"/>
        </w:rPr>
        <w:t xml:space="preserve">(a) 110 mmHg</w:t>
      </w:r>
    </w:p>
    <w:p>
      <w:pPr>
        <w:spacing w:after="40"/>
        <w:ind w:left="360"/>
      </w:pPr>
      <w:r>
        <w:rPr>
          <w:rFonts w:ascii="Times New Roman" w:hAnsi="Times New Roman"/>
          <w:sz w:val="24"/>
          <w:szCs w:val="24"/>
        </w:rPr>
        <w:t xml:space="preserve">(b) 90 mmHg</w:t>
      </w:r>
    </w:p>
    <w:p>
      <w:pPr>
        <w:spacing w:after="40"/>
        <w:ind w:left="360"/>
      </w:pPr>
      <w:r>
        <w:rPr>
          <w:rFonts w:ascii="Times New Roman" w:hAnsi="Times New Roman"/>
          <w:sz w:val="24"/>
          <w:szCs w:val="24"/>
        </w:rPr>
        <w:t xml:space="preserve">(c) 100 mmHg</w:t>
      </w:r>
    </w:p>
    <w:p>
      <w:pPr>
        <w:spacing w:after="40"/>
        <w:ind w:left="360"/>
      </w:pPr>
      <w:r>
        <w:rPr>
          <w:rFonts w:ascii="Times New Roman" w:hAnsi="Times New Roman"/>
          <w:sz w:val="24"/>
          <w:szCs w:val="24"/>
        </w:rPr>
        <w:t xml:space="preserve">(d) 60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90 mmHg</w:t>
      </w:r>
    </w:p>
    <w:p>
      <w:pPr>
        <w:spacing w:after="40"/>
        <w:ind w:left="360"/>
      </w:pPr>
      <w:r>
        <w:rPr>
          <w:rFonts w:ascii="Times New Roman" w:hAnsi="Times New Roman"/>
          <w:sz w:val="24"/>
          <w:szCs w:val="24"/>
        </w:rPr>
        <w:t xml:space="preserve">🧠 Clinical Rationale: MAP = diastolic + 1/3 pulse pressure = 70 + (60/3) = 90 mmHg. Because the heart spends about two-thirds of the cycle in diastole, MAP lies closer to diastolic pressure. A MAP of at least 65 mmHg is needed for organ perfusion.</w:t>
      </w:r>
    </w:p>
    <w:p>
      <w:pPr>
        <w:spacing w:after="40"/>
        <w:ind w:left="360"/>
      </w:pPr>
      <w:r>
        <w:rPr>
          <w:rFonts w:ascii="Times New Roman" w:hAnsi="Times New Roman"/>
          <w:sz w:val="24"/>
          <w:szCs w:val="24"/>
        </w:rPr>
        <w:t xml:space="preserve">🔍 Key Clues: 70 mmhg | ICU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110 mmHg: Adds two-thirds of the pulse pressure to diastolic - the fractions are reversed.</w:t>
      </w:r>
    </w:p>
    <w:p>
      <w:pPr>
        <w:spacing w:after="40"/>
        <w:ind w:left="360"/>
      </w:pPr>
      <w:r>
        <w:rPr>
          <w:rFonts w:ascii="Times New Roman" w:hAnsi="Times New Roman"/>
          <w:sz w:val="24"/>
          <w:szCs w:val="24"/>
        </w:rPr>
        <w:t xml:space="preserve">C — 100 mmHg: Simple average of systolic and diastolic ((130+70)/2) - ignores the longer diastole.</w:t>
      </w:r>
    </w:p>
    <w:p>
      <w:pPr>
        <w:spacing w:after="40"/>
        <w:ind w:left="360"/>
      </w:pPr>
      <w:r>
        <w:rPr>
          <w:rFonts w:ascii="Times New Roman" w:hAnsi="Times New Roman"/>
          <w:sz w:val="24"/>
          <w:szCs w:val="24"/>
        </w:rPr>
        <w:t xml:space="preserve">D — 60 mmHg: This is the pulse pressure (130 - 70), not the mean pressure.</w:t>
      </w:r>
    </w:p>
    <w:p>
      <w:pPr>
        <w:spacing w:after="40"/>
        <w:ind w:left="360"/>
      </w:pPr>
      <w:r>
        <w:rPr>
          <w:rFonts w:ascii="Times New Roman" w:hAnsi="Times New Roman"/>
          <w:sz w:val="24"/>
          <w:szCs w:val="24"/>
        </w:rPr>
        <w:t xml:space="preserve">⚠️ Exam Trap: Averaging systolic and diastolic - diastole lasts longer, so MAP is weighted toward diastolic.</w:t>
      </w:r>
    </w:p>
    <w:p>
      <w:pPr>
        <w:spacing w:after="40"/>
        <w:ind w:left="360"/>
      </w:pPr>
      <w:r>
        <w:rPr>
          <w:rFonts w:ascii="Times New Roman" w:hAnsi="Times New Roman"/>
          <w:sz w:val="24"/>
          <w:szCs w:val="24"/>
        </w:rPr>
        <w:t xml:space="preserve">💎 PNC Pearl: MAP = (SBP + 2 DBP)/3; normal 70-105 mmHg; target 65 mmHg or more in sepsis and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prescribed both rifampicin and oral contraceptives should know that:</w:t>
      </w:r>
    </w:p>
    <w:p>
      <w:pPr>
        <w:spacing w:after="40"/>
        <w:ind w:left="360"/>
      </w:pPr>
      <w:r>
        <w:rPr>
          <w:rFonts w:ascii="Times New Roman" w:hAnsi="Times New Roman"/>
          <w:sz w:val="24"/>
          <w:szCs w:val="24"/>
        </w:rPr>
        <w:t xml:space="preserve">(a) No interaction exists</w:t>
      </w:r>
    </w:p>
    <w:p>
      <w:pPr>
        <w:spacing w:after="40"/>
        <w:ind w:left="360"/>
      </w:pPr>
      <w:r>
        <w:rPr>
          <w:rFonts w:ascii="Times New Roman" w:hAnsi="Times New Roman"/>
          <w:sz w:val="24"/>
          <w:szCs w:val="24"/>
        </w:rPr>
        <w:t xml:space="preserve">(b) The pill increases rifampicin levels</w:t>
      </w:r>
    </w:p>
    <w:p>
      <w:pPr>
        <w:spacing w:after="40"/>
        <w:ind w:left="360"/>
      </w:pPr>
      <w:r>
        <w:rPr>
          <w:rFonts w:ascii="Times New Roman" w:hAnsi="Times New Roman"/>
          <w:sz w:val="24"/>
          <w:szCs w:val="24"/>
        </w:rPr>
        <w:t xml:space="preserve">(c) Both drugs must be stopped</w:t>
      </w:r>
    </w:p>
    <w:p>
      <w:pPr>
        <w:spacing w:after="40"/>
        <w:ind w:left="360"/>
      </w:pPr>
      <w:r>
        <w:rPr>
          <w:rFonts w:ascii="Times New Roman" w:hAnsi="Times New Roman"/>
          <w:sz w:val="24"/>
          <w:szCs w:val="24"/>
        </w:rPr>
        <w:t xml:space="preserve">(d) Rifampicin may reduce the effectiveness of the contraceptive pill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Rifampicin may reduce the effectiveness of the contraceptive pill</w:t>
      </w:r>
    </w:p>
    <w:p>
      <w:pPr>
        <w:spacing w:after="40"/>
        <w:ind w:left="360"/>
      </w:pPr>
      <w:r>
        <w:rPr>
          <w:rFonts w:ascii="Times New Roman" w:hAnsi="Times New Roman"/>
          <w:sz w:val="24"/>
          <w:szCs w:val="24"/>
        </w:rPr>
        <w:t xml:space="preserve">🧠 Clinical Rationale: Rifampicin induces liver enzymes and reduces oral contraceptive effectiveness; a barrier method or alternative contraception is advised.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interaction exists: Rifampicin is a strong enzyme inducer with many interactions.</w:t>
      </w:r>
    </w:p>
    <w:p>
      <w:pPr>
        <w:spacing w:after="40"/>
        <w:ind w:left="360"/>
      </w:pPr>
      <w:r>
        <w:rPr>
          <w:rFonts w:ascii="Times New Roman" w:hAnsi="Times New Roman"/>
          <w:sz w:val="24"/>
          <w:szCs w:val="24"/>
        </w:rPr>
        <w:t xml:space="preserve">B — The pill increases rifampicin levels: The interaction is the reverse - rifampicin lowers pill levels.</w:t>
      </w:r>
    </w:p>
    <w:p>
      <w:pPr>
        <w:spacing w:after="40"/>
        <w:ind w:left="360"/>
      </w:pPr>
      <w:r>
        <w:rPr>
          <w:rFonts w:ascii="Times New Roman" w:hAnsi="Times New Roman"/>
          <w:sz w:val="24"/>
          <w:szCs w:val="24"/>
        </w:rPr>
        <w:t xml:space="preserve">C — Both drugs must be stopped: TB treatment continues; only the contraceptive method is changed.</w:t>
      </w:r>
    </w:p>
    <w:p>
      <w:pPr>
        <w:spacing w:after="40"/>
        <w:ind w:left="360"/>
      </w:pPr>
      <w:r>
        <w:rPr>
          <w:rFonts w:ascii="Times New Roman" w:hAnsi="Times New Roman"/>
          <w:sz w:val="24"/>
          <w:szCs w:val="24"/>
        </w:rPr>
        <w:t xml:space="preserve">⚠️ Exam Trap: Forgetting enzyme induction - rifampicin also reduces warfarin, steroids and antiretroviral levels.</w:t>
      </w:r>
    </w:p>
    <w:p>
      <w:pPr>
        <w:spacing w:after="40"/>
        <w:ind w:left="360"/>
      </w:pPr>
      <w:r>
        <w:rPr>
          <w:rFonts w:ascii="Times New Roman" w:hAnsi="Times New Roman"/>
          <w:sz w:val="24"/>
          <w:szCs w:val="24"/>
        </w:rPr>
        <w:t xml:space="preserve">💎 PNC Pearl: Rifampicin: enzyme inducer, orange-red urine/tears/sweat; use barrier or non-hormonal contraception (Cu-T).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55-year-old man who took sildenafil for erectile dysfunction 6 hours ago is admitted with chest pain. Which of the following orders should the nurse question before giving it?</w:t>
      </w:r>
    </w:p>
    <w:p>
      <w:pPr>
        <w:spacing w:after="40"/>
        <w:ind w:left="360"/>
      </w:pPr>
      <w:r>
        <w:rPr>
          <w:rFonts w:ascii="Times New Roman" w:hAnsi="Times New Roman"/>
          <w:sz w:val="24"/>
          <w:szCs w:val="24"/>
        </w:rPr>
        <w:t xml:space="preserve">(a) Sublingual nitroglycerin 0.4 mg</w:t>
      </w:r>
    </w:p>
    <w:p>
      <w:pPr>
        <w:spacing w:after="40"/>
        <w:ind w:left="360"/>
      </w:pPr>
      <w:r>
        <w:rPr>
          <w:rFonts w:ascii="Times New Roman" w:hAnsi="Times New Roman"/>
          <w:sz w:val="24"/>
          <w:szCs w:val="24"/>
        </w:rPr>
        <w:t xml:space="preserve">(b) Aspirin 325 mg to be chewed</w:t>
      </w:r>
    </w:p>
    <w:p>
      <w:pPr>
        <w:spacing w:after="40"/>
        <w:ind w:left="360"/>
      </w:pPr>
      <w:r>
        <w:rPr>
          <w:rFonts w:ascii="Times New Roman" w:hAnsi="Times New Roman"/>
          <w:sz w:val="24"/>
          <w:szCs w:val="24"/>
        </w:rPr>
        <w:t xml:space="preserve">(c) Oxygen by nasal cannula to keep SpO2 above 90%</w:t>
      </w:r>
    </w:p>
    <w:p>
      <w:pPr>
        <w:spacing w:after="40"/>
        <w:ind w:left="360"/>
      </w:pPr>
      <w:r>
        <w:rPr>
          <w:rFonts w:ascii="Times New Roman" w:hAnsi="Times New Roman"/>
          <w:sz w:val="24"/>
          <w:szCs w:val="24"/>
        </w:rPr>
        <w:t xml:space="preserve">(d) 12-lead ECG and serial troponin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Sublingual nitroglycerin 0.4 mg</w:t>
      </w:r>
    </w:p>
    <w:p>
      <w:pPr>
        <w:spacing w:after="40"/>
        <w:ind w:left="360"/>
      </w:pPr>
      <w:r>
        <w:rPr>
          <w:rFonts w:ascii="Times New Roman" w:hAnsi="Times New Roman"/>
          <w:sz w:val="24"/>
          <w:szCs w:val="24"/>
        </w:rPr>
        <w:t xml:space="preserve">🧠 Clinical Rationale: Sildenafil (a PDE-5 inhibitor) and nitrates both raise cGMP and cause vasodilation; together they can produce profound, fatal hypotension. Nitrates are avoided for 24 hours after sildenafil (48 hours after tadalafil); the prescriber must be informed.</w:t>
      </w:r>
    </w:p>
    <w:p>
      <w:pPr>
        <w:spacing w:after="40"/>
        <w:ind w:left="360"/>
      </w:pPr>
      <w:r>
        <w:rPr>
          <w:rFonts w:ascii="Times New Roman" w:hAnsi="Times New Roman"/>
          <w:sz w:val="24"/>
          <w:szCs w:val="24"/>
        </w:rPr>
        <w:t xml:space="preserve">🔍 Key Clues: 55-year-old | 6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Aspirin 325 mg to be chewed: Safe and indicated in suspected ACS; no interaction with sildenafil.</w:t>
      </w:r>
    </w:p>
    <w:p>
      <w:pPr>
        <w:spacing w:after="40"/>
        <w:ind w:left="360"/>
      </w:pPr>
      <w:r>
        <w:rPr>
          <w:rFonts w:ascii="Times New Roman" w:hAnsi="Times New Roman"/>
          <w:sz w:val="24"/>
          <w:szCs w:val="24"/>
        </w:rPr>
        <w:t xml:space="preserve">C — Oxygen by nasal cannula to keep SpO2 above 90%: Safe supportive therapy when hypoxic; no interaction.</w:t>
      </w:r>
    </w:p>
    <w:p>
      <w:pPr>
        <w:spacing w:after="40"/>
        <w:ind w:left="360"/>
      </w:pPr>
      <w:r>
        <w:rPr>
          <w:rFonts w:ascii="Times New Roman" w:hAnsi="Times New Roman"/>
          <w:sz w:val="24"/>
          <w:szCs w:val="24"/>
        </w:rPr>
        <w:t xml:space="preserve">D — 12-lead ECG and serial troponin: Diagnostic tests for ACS; they carry no drug-interaction risk.</w:t>
      </w:r>
    </w:p>
    <w:p>
      <w:pPr>
        <w:spacing w:after="40"/>
        <w:ind w:left="360"/>
      </w:pPr>
      <w:r>
        <w:rPr>
          <w:rFonts w:ascii="Times New Roman" w:hAnsi="Times New Roman"/>
          <w:sz w:val="24"/>
          <w:szCs w:val="24"/>
        </w:rPr>
        <w:t xml:space="preserve">⚠️ Exam Trap: Giving the routine 'MONA' nitrate reflexively - always ask about PDE-5 inhibitor use first.</w:t>
      </w:r>
    </w:p>
    <w:p>
      <w:pPr>
        <w:spacing w:after="40"/>
        <w:ind w:left="360"/>
      </w:pPr>
      <w:r>
        <w:rPr>
          <w:rFonts w:ascii="Times New Roman" w:hAnsi="Times New Roman"/>
          <w:sz w:val="24"/>
          <w:szCs w:val="24"/>
        </w:rPr>
        <w:t xml:space="preserve">💎 PNC Pearl: No nitrates within 24 h of sildenafil or 48 h of tadalafil - risk of severe hypotension.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Ethylene oxide gas sterilization is used for:</w:t>
      </w:r>
    </w:p>
    <w:p>
      <w:pPr>
        <w:spacing w:after="40"/>
        <w:ind w:left="360"/>
      </w:pPr>
      <w:r>
        <w:rPr>
          <w:rFonts w:ascii="Times New Roman" w:hAnsi="Times New Roman"/>
          <w:sz w:val="24"/>
          <w:szCs w:val="24"/>
        </w:rPr>
        <w:t xml:space="preserve">(a) Metal instruments only</w:t>
      </w:r>
    </w:p>
    <w:p>
      <w:pPr>
        <w:spacing w:after="40"/>
        <w:ind w:left="360"/>
      </w:pPr>
      <w:r>
        <w:rPr>
          <w:rFonts w:ascii="Times New Roman" w:hAnsi="Times New Roman"/>
          <w:sz w:val="24"/>
          <w:szCs w:val="24"/>
        </w:rPr>
        <w:t xml:space="preserve">(b) Glassware only</w:t>
      </w:r>
    </w:p>
    <w:p>
      <w:pPr>
        <w:spacing w:after="40"/>
        <w:ind w:left="360"/>
      </w:pPr>
      <w:r>
        <w:rPr>
          <w:rFonts w:ascii="Times New Roman" w:hAnsi="Times New Roman"/>
          <w:sz w:val="24"/>
          <w:szCs w:val="24"/>
        </w:rPr>
        <w:t xml:space="preserve">(c) Body fluids</w:t>
      </w:r>
    </w:p>
    <w:p>
      <w:pPr>
        <w:spacing w:after="40"/>
        <w:ind w:left="360"/>
      </w:pPr>
      <w:r>
        <w:rPr>
          <w:rFonts w:ascii="Times New Roman" w:hAnsi="Times New Roman"/>
          <w:sz w:val="24"/>
          <w:szCs w:val="24"/>
        </w:rPr>
        <w:t xml:space="preserve">(d) Heat- and moisture-sensitive instruments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Heat- and moisture-sensitive instruments</w:t>
      </w:r>
    </w:p>
    <w:p>
      <w:pPr>
        <w:spacing w:after="40"/>
        <w:ind w:left="360"/>
      </w:pPr>
      <w:r>
        <w:rPr>
          <w:rFonts w:ascii="Times New Roman" w:hAnsi="Times New Roman"/>
          <w:sz w:val="24"/>
          <w:szCs w:val="24"/>
        </w:rPr>
        <w:t xml:space="preserve">🧠 Clinical Rationale: Ethylene oxide sterilizes heat-sensitive items (plastics, catheters, endoscopes) at low temperature; it requires aeration after processing.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Metal instruments only: Metal instruments are usually autoclaved; ETO is for heat-sensitive items.</w:t>
      </w:r>
    </w:p>
    <w:p>
      <w:pPr>
        <w:spacing w:after="40"/>
        <w:ind w:left="360"/>
      </w:pPr>
      <w:r>
        <w:rPr>
          <w:rFonts w:ascii="Times New Roman" w:hAnsi="Times New Roman"/>
          <w:sz w:val="24"/>
          <w:szCs w:val="24"/>
        </w:rPr>
        <w:t xml:space="preserve">B — Glassware only: Glassware is sterilised in a hot air oven.</w:t>
      </w:r>
    </w:p>
    <w:p>
      <w:pPr>
        <w:spacing w:after="40"/>
        <w:ind w:left="360"/>
      </w:pPr>
      <w:r>
        <w:rPr>
          <w:rFonts w:ascii="Times New Roman" w:hAnsi="Times New Roman"/>
          <w:sz w:val="24"/>
          <w:szCs w:val="24"/>
        </w:rPr>
        <w:t xml:space="preserve">C — Body fluids: Body fluid spills are disinfected with 1% hypochlorite.</w:t>
      </w:r>
    </w:p>
    <w:p>
      <w:pPr>
        <w:spacing w:after="40"/>
        <w:ind w:left="360"/>
      </w:pPr>
      <w:r>
        <w:rPr>
          <w:rFonts w:ascii="Times New Roman" w:hAnsi="Times New Roman"/>
          <w:sz w:val="24"/>
          <w:szCs w:val="24"/>
        </w:rPr>
        <w:t xml:space="preserve">⚠️ Exam Trap: Forgetting aeration - ETO is toxic and carcinogenic; items need 8-12 hours of aeration.</w:t>
      </w:r>
    </w:p>
    <w:p>
      <w:pPr>
        <w:spacing w:after="40"/>
        <w:ind w:left="360"/>
      </w:pPr>
      <w:r>
        <w:rPr>
          <w:rFonts w:ascii="Times New Roman" w:hAnsi="Times New Roman"/>
          <w:sz w:val="24"/>
          <w:szCs w:val="24"/>
        </w:rPr>
        <w:t xml:space="preserve">💎 PNC Pearl: Autoclave 121 C 15 min; hot air oven 160 C 1 h; ETO for plastics/heat-sensitive; plasma for delicate items.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colonized with MRSA should be nursed under which precautions?</w:t>
      </w:r>
    </w:p>
    <w:p>
      <w:pPr>
        <w:spacing w:after="40"/>
        <w:ind w:left="360"/>
      </w:pPr>
      <w:r>
        <w:rPr>
          <w:rFonts w:ascii="Times New Roman" w:hAnsi="Times New Roman"/>
          <w:sz w:val="24"/>
          <w:szCs w:val="24"/>
        </w:rPr>
        <w:t xml:space="preserve">(a) Contact precautions (gown and gloves)</w:t>
      </w:r>
    </w:p>
    <w:p>
      <w:pPr>
        <w:spacing w:after="40"/>
        <w:ind w:left="360"/>
      </w:pPr>
      <w:r>
        <w:rPr>
          <w:rFonts w:ascii="Times New Roman" w:hAnsi="Times New Roman"/>
          <w:sz w:val="24"/>
          <w:szCs w:val="24"/>
        </w:rPr>
        <w:t xml:space="preserve">(b) Airborne precautions</w:t>
      </w:r>
    </w:p>
    <w:p>
      <w:pPr>
        <w:spacing w:after="40"/>
        <w:ind w:left="360"/>
      </w:pPr>
      <w:r>
        <w:rPr>
          <w:rFonts w:ascii="Times New Roman" w:hAnsi="Times New Roman"/>
          <w:sz w:val="24"/>
          <w:szCs w:val="24"/>
        </w:rPr>
        <w:t xml:space="preserve">(c) No precautions</w:t>
      </w:r>
    </w:p>
    <w:p>
      <w:pPr>
        <w:spacing w:after="40"/>
        <w:ind w:left="360"/>
      </w:pPr>
      <w:r>
        <w:rPr>
          <w:rFonts w:ascii="Times New Roman" w:hAnsi="Times New Roman"/>
          <w:sz w:val="24"/>
          <w:szCs w:val="24"/>
        </w:rPr>
        <w:t xml:space="preserve">(d) Droplet precautions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Contact precautions (gown and gloves)</w:t>
      </w:r>
    </w:p>
    <w:p>
      <w:pPr>
        <w:spacing w:after="40"/>
        <w:ind w:left="360"/>
      </w:pPr>
      <w:r>
        <w:rPr>
          <w:rFonts w:ascii="Times New Roman" w:hAnsi="Times New Roman"/>
          <w:sz w:val="24"/>
          <w:szCs w:val="24"/>
        </w:rPr>
        <w:t xml:space="preserve">🧠 Clinical Rationale: MRSA and other resistant organisms (VRE, C. difficile) require contact precautions - gown and gloves - with dedicated equipment and strict hand hygiene.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Airborne precautions: Used for TB, measles and chickenpox (N95 and negative-pressure room).</w:t>
      </w:r>
    </w:p>
    <w:p>
      <w:pPr>
        <w:spacing w:after="40"/>
        <w:ind w:left="360"/>
      </w:pPr>
      <w:r>
        <w:rPr>
          <w:rFonts w:ascii="Times New Roman" w:hAnsi="Times New Roman"/>
          <w:sz w:val="24"/>
          <w:szCs w:val="24"/>
        </w:rPr>
        <w:t xml:space="preserve">C — No precautions: MRSA spreads by hands and equipment; standard plus contact precautions are needed.</w:t>
      </w:r>
    </w:p>
    <w:p>
      <w:pPr>
        <w:spacing w:after="40"/>
        <w:ind w:left="360"/>
      </w:pPr>
      <w:r>
        <w:rPr>
          <w:rFonts w:ascii="Times New Roman" w:hAnsi="Times New Roman"/>
          <w:sz w:val="24"/>
          <w:szCs w:val="24"/>
        </w:rPr>
        <w:t xml:space="preserve">D — Droplet precautions: Used for influenza, diphtheria and meningococcus (surgical mask within 1 m).</w:t>
      </w:r>
    </w:p>
    <w:p>
      <w:pPr>
        <w:spacing w:after="40"/>
        <w:ind w:left="360"/>
      </w:pPr>
      <w:r>
        <w:rPr>
          <w:rFonts w:ascii="Times New Roman" w:hAnsi="Times New Roman"/>
          <w:sz w:val="24"/>
          <w:szCs w:val="24"/>
        </w:rPr>
        <w:t xml:space="preserve">⚠️ Exam Trap: Choosing droplet because MRSA colonises the nose - spread is mainly by contact.</w:t>
      </w:r>
    </w:p>
    <w:p>
      <w:pPr>
        <w:spacing w:after="40"/>
        <w:ind w:left="360"/>
      </w:pPr>
      <w:r>
        <w:rPr>
          <w:rFonts w:ascii="Times New Roman" w:hAnsi="Times New Roman"/>
          <w:sz w:val="24"/>
          <w:szCs w:val="24"/>
        </w:rPr>
        <w:t xml:space="preserve">💎 PNC Pearl: Contact: MRSA, VRE, C. difficile, scabies; Droplet: flu, mumps, pertussis; Airborne: TB, measles, varicella.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Marasmus is a form of protein-energy malnutrition characterized by:</w:t>
      </w:r>
    </w:p>
    <w:p>
      <w:pPr>
        <w:spacing w:after="40"/>
        <w:ind w:left="360"/>
      </w:pPr>
      <w:r>
        <w:rPr>
          <w:rFonts w:ascii="Times New Roman" w:hAnsi="Times New Roman"/>
          <w:sz w:val="24"/>
          <w:szCs w:val="24"/>
        </w:rPr>
        <w:t xml:space="preserve">(a) Only vitamin deficiency</w:t>
      </w:r>
    </w:p>
    <w:p>
      <w:pPr>
        <w:spacing w:after="40"/>
        <w:ind w:left="360"/>
      </w:pPr>
      <w:r>
        <w:rPr>
          <w:rFonts w:ascii="Times New Roman" w:hAnsi="Times New Roman"/>
          <w:sz w:val="24"/>
          <w:szCs w:val="24"/>
        </w:rPr>
        <w:t xml:space="preserve">(b) Severe wasting WITHOUT edema</w:t>
      </w:r>
    </w:p>
    <w:p>
      <w:pPr>
        <w:spacing w:after="40"/>
        <w:ind w:left="360"/>
      </w:pPr>
      <w:r>
        <w:rPr>
          <w:rFonts w:ascii="Times New Roman" w:hAnsi="Times New Roman"/>
          <w:sz w:val="24"/>
          <w:szCs w:val="24"/>
        </w:rPr>
        <w:t xml:space="preserve">(c) Severe wasting with edema</w:t>
      </w:r>
    </w:p>
    <w:p>
      <w:pPr>
        <w:spacing w:after="40"/>
        <w:ind w:left="360"/>
      </w:pPr>
      <w:r>
        <w:rPr>
          <w:rFonts w:ascii="Times New Roman" w:hAnsi="Times New Roman"/>
          <w:sz w:val="24"/>
          <w:szCs w:val="24"/>
        </w:rPr>
        <w:t xml:space="preserve">(d) Obesity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Severe wasting WITHOUT edema</w:t>
      </w:r>
    </w:p>
    <w:p>
      <w:pPr>
        <w:spacing w:after="40"/>
        <w:ind w:left="360"/>
      </w:pPr>
      <w:r>
        <w:rPr>
          <w:rFonts w:ascii="Times New Roman" w:hAnsi="Times New Roman"/>
          <w:sz w:val="24"/>
          <w:szCs w:val="24"/>
        </w:rPr>
        <w:t xml:space="preserve">🧠 Clinical Rationale: Marasmus results from overall calorie deficiency - severe wasting, thin limbs, and no edema; kwashiorkor is protein deficiency with 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vitamin deficiency: Marasmus is energy-protein deficiency, not a single vitamin deficiency.</w:t>
      </w:r>
    </w:p>
    <w:p>
      <w:pPr>
        <w:spacing w:after="40"/>
        <w:ind w:left="360"/>
      </w:pPr>
      <w:r>
        <w:rPr>
          <w:rFonts w:ascii="Times New Roman" w:hAnsi="Times New Roman"/>
          <w:sz w:val="24"/>
          <w:szCs w:val="24"/>
        </w:rPr>
        <w:t xml:space="preserve">C — Severe wasting with edema: Describes kwashiorkor or marasmic kwashiorkor.</w:t>
      </w:r>
    </w:p>
    <w:p>
      <w:pPr>
        <w:spacing w:after="40"/>
        <w:ind w:left="360"/>
      </w:pPr>
      <w:r>
        <w:rPr>
          <w:rFonts w:ascii="Times New Roman" w:hAnsi="Times New Roman"/>
          <w:sz w:val="24"/>
          <w:szCs w:val="24"/>
        </w:rPr>
        <w:t xml:space="preserve">D — Obesity: The opposite form of malnutrition (overnutrition).</w:t>
      </w:r>
    </w:p>
    <w:p>
      <w:pPr>
        <w:spacing w:after="40"/>
        <w:ind w:left="360"/>
      </w:pPr>
      <w:r>
        <w:rPr>
          <w:rFonts w:ascii="Times New Roman" w:hAnsi="Times New Roman"/>
          <w:sz w:val="24"/>
          <w:szCs w:val="24"/>
        </w:rPr>
        <w:t xml:space="preserve">⚠️ Exam Trap: Swapping the two - Kwashiorkor has oedema; Marasmus has 'skin and bones' without oedema.</w:t>
      </w:r>
    </w:p>
    <w:p>
      <w:pPr>
        <w:spacing w:after="40"/>
        <w:ind w:left="360"/>
      </w:pPr>
      <w:r>
        <w:rPr>
          <w:rFonts w:ascii="Times New Roman" w:hAnsi="Times New Roman"/>
          <w:sz w:val="24"/>
          <w:szCs w:val="24"/>
        </w:rPr>
        <w:t xml:space="preserve">💎 PNC Pearl: Marasmus: old-man face, no oedema, alert, hungry; Kwashiorkor: oedema, flaky-paint dermatosis, apathy.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chronic alcoholic is brought in confused, with ataxic gait and nystagmus. His blood sugar is 60 mg/dL. Before the IV dextrose infusion, the nurse should ensure administration of:</w:t>
      </w:r>
    </w:p>
    <w:p>
      <w:pPr>
        <w:spacing w:after="40"/>
        <w:ind w:left="360"/>
      </w:pPr>
      <w:r>
        <w:rPr>
          <w:rFonts w:ascii="Times New Roman" w:hAnsi="Times New Roman"/>
          <w:sz w:val="24"/>
          <w:szCs w:val="24"/>
        </w:rPr>
        <w:t xml:space="preserve">(a) Pyridoxine (vitamin B6)</w:t>
      </w:r>
    </w:p>
    <w:p>
      <w:pPr>
        <w:spacing w:after="40"/>
        <w:ind w:left="360"/>
      </w:pPr>
      <w:r>
        <w:rPr>
          <w:rFonts w:ascii="Times New Roman" w:hAnsi="Times New Roman"/>
          <w:sz w:val="24"/>
          <w:szCs w:val="24"/>
        </w:rPr>
        <w:t xml:space="preserve">(b) Cyanocobalamin (vitamin B12)</w:t>
      </w:r>
    </w:p>
    <w:p>
      <w:pPr>
        <w:spacing w:after="40"/>
        <w:ind w:left="360"/>
      </w:pPr>
      <w:r>
        <w:rPr>
          <w:rFonts w:ascii="Times New Roman" w:hAnsi="Times New Roman"/>
          <w:sz w:val="24"/>
          <w:szCs w:val="24"/>
        </w:rPr>
        <w:t xml:space="preserve">(c) Thiamine (vitamin B1)</w:t>
      </w:r>
    </w:p>
    <w:p>
      <w:pPr>
        <w:spacing w:after="40"/>
        <w:ind w:left="360"/>
      </w:pPr>
      <w:r>
        <w:rPr>
          <w:rFonts w:ascii="Times New Roman" w:hAnsi="Times New Roman"/>
          <w:sz w:val="24"/>
          <w:szCs w:val="24"/>
        </w:rPr>
        <w:t xml:space="preserve">(d) Ascorbic acid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Thiamine (vitamin B1)</w:t>
      </w:r>
    </w:p>
    <w:p>
      <w:pPr>
        <w:spacing w:after="40"/>
        <w:ind w:left="360"/>
      </w:pPr>
      <w:r>
        <w:rPr>
          <w:rFonts w:ascii="Times New Roman" w:hAnsi="Times New Roman"/>
          <w:sz w:val="24"/>
          <w:szCs w:val="24"/>
        </w:rPr>
        <w:t xml:space="preserve">🧠 Clinical Rationale: Confusion, ataxia and ophthalmoplegia/nystagmus form the triad of Wernicke encephalopathy from thiamine deficiency. Glucose metabolism consumes thiamine, so giving dextrose first can precipitate or worsen it; IV thiamine is given before or with glucose.</w:t>
      </w:r>
    </w:p>
    <w:p>
      <w:pPr>
        <w:spacing w:after="40"/>
        <w:ind w:left="360"/>
      </w:pPr>
      <w:r>
        <w:rPr>
          <w:rFonts w:ascii="Times New Roman" w:hAnsi="Times New Roman"/>
          <w:sz w:val="24"/>
          <w:szCs w:val="24"/>
        </w:rPr>
        <w:t xml:space="preserve">🔍 Key Clues: 60 mg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Pyridoxine (vitamin B6): Prevents isoniazid neuropathy; deficiency causes peripheral neuritis, not Wernicke triad.</w:t>
      </w:r>
    </w:p>
    <w:p>
      <w:pPr>
        <w:spacing w:after="40"/>
        <w:ind w:left="360"/>
      </w:pPr>
      <w:r>
        <w:rPr>
          <w:rFonts w:ascii="Times New Roman" w:hAnsi="Times New Roman"/>
          <w:sz w:val="24"/>
          <w:szCs w:val="24"/>
        </w:rPr>
        <w:t xml:space="preserve">B — Cyanocobalamin (vitamin B12): Deficiency causes megaloblastic anaemia and subacute combined degeneration of the cord.</w:t>
      </w:r>
    </w:p>
    <w:p>
      <w:pPr>
        <w:spacing w:after="40"/>
        <w:ind w:left="360"/>
      </w:pPr>
      <w:r>
        <w:rPr>
          <w:rFonts w:ascii="Times New Roman" w:hAnsi="Times New Roman"/>
          <w:sz w:val="24"/>
          <w:szCs w:val="24"/>
        </w:rPr>
        <w:t xml:space="preserve">D — Ascorbic acid (vitamin C): Deficiency causes scurvy with bleeding gums and poor wound healing.</w:t>
      </w:r>
    </w:p>
    <w:p>
      <w:pPr>
        <w:spacing w:after="40"/>
        <w:ind w:left="360"/>
      </w:pPr>
      <w:r>
        <w:rPr>
          <w:rFonts w:ascii="Times New Roman" w:hAnsi="Times New Roman"/>
          <w:sz w:val="24"/>
          <w:szCs w:val="24"/>
        </w:rPr>
        <w:t xml:space="preserve">⚠️ Exam Trap: Giving glucose first to correct hypoglycaemia - without thiamine it can precipitate Wernicke encephalopathy.</w:t>
      </w:r>
    </w:p>
    <w:p>
      <w:pPr>
        <w:spacing w:after="40"/>
        <w:ind w:left="360"/>
      </w:pPr>
      <w:r>
        <w:rPr>
          <w:rFonts w:ascii="Times New Roman" w:hAnsi="Times New Roman"/>
          <w:sz w:val="24"/>
          <w:szCs w:val="24"/>
        </w:rPr>
        <w:t xml:space="preserve">💎 PNC Pearl: Wernicke triad 'CAN': Confusion, Ataxia, Nystagmus/ophthalmoplegia - thiamine before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who was scolded by his supervisor at work comes home and shouts at his younger brother over a minor issue. The defence mechanism he is using is:</w:t>
      </w:r>
    </w:p>
    <w:p>
      <w:pPr>
        <w:spacing w:after="40"/>
        <w:ind w:left="360"/>
      </w:pPr>
      <w:r>
        <w:rPr>
          <w:rFonts w:ascii="Times New Roman" w:hAnsi="Times New Roman"/>
          <w:sz w:val="24"/>
          <w:szCs w:val="24"/>
        </w:rPr>
        <w:t xml:space="preserve">(a) Regression</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Displacement</w:t>
      </w:r>
    </w:p>
    <w:p>
      <w:pPr>
        <w:spacing w:after="40"/>
        <w:ind w:left="360"/>
      </w:pPr>
      <w:r>
        <w:rPr>
          <w:rFonts w:ascii="Times New Roman" w:hAnsi="Times New Roman"/>
          <w:sz w:val="24"/>
          <w:szCs w:val="24"/>
        </w:rPr>
        <w:t xml:space="preserve">🧠 Clinical Rationale: Displacement is the transfer of emotion from its real source (the supervisor, who feels threatening) to a safer, less powerful target (the brother).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Regression: Returning to an earlier developmental behaviour, e.g. an adult throwing a childish tantrum.</w:t>
      </w:r>
    </w:p>
    <w:p>
      <w:pPr>
        <w:spacing w:after="40"/>
        <w:ind w:left="360"/>
      </w:pPr>
      <w:r>
        <w:rPr>
          <w:rFonts w:ascii="Times New Roman" w:hAnsi="Times New Roman"/>
          <w:sz w:val="24"/>
          <w:szCs w:val="24"/>
        </w:rPr>
        <w:t xml:space="preserve">C — Sublimation: Channelling unacceptable impulses into socially valued activity, e.g. anger into sports.</w:t>
      </w:r>
    </w:p>
    <w:p>
      <w:pPr>
        <w:spacing w:after="40"/>
        <w:ind w:left="360"/>
      </w:pPr>
      <w:r>
        <w:rPr>
          <w:rFonts w:ascii="Times New Roman" w:hAnsi="Times New Roman"/>
          <w:sz w:val="24"/>
          <w:szCs w:val="24"/>
        </w:rPr>
        <w:t xml:space="preserve">D — Projection: Attributing one's own unacceptable feelings to others, e.g. 'my supervisor hates me' when he dislikes the supervisor.</w:t>
      </w:r>
    </w:p>
    <w:p>
      <w:pPr>
        <w:spacing w:after="40"/>
        <w:ind w:left="360"/>
      </w:pPr>
      <w:r>
        <w:rPr>
          <w:rFonts w:ascii="Times New Roman" w:hAnsi="Times New Roman"/>
          <w:sz w:val="24"/>
          <w:szCs w:val="24"/>
        </w:rPr>
        <w:t xml:space="preserve">⚠️ Exam Trap: Confusing displacement with projection - displacement shifts the TARGET, projection shifts the OWNER of the feeling.</w:t>
      </w:r>
    </w:p>
    <w:p>
      <w:pPr>
        <w:spacing w:after="40"/>
        <w:ind w:left="360"/>
      </w:pPr>
      <w:r>
        <w:rPr>
          <w:rFonts w:ascii="Times New Roman" w:hAnsi="Times New Roman"/>
          <w:sz w:val="24"/>
          <w:szCs w:val="24"/>
        </w:rPr>
        <w:t xml:space="preserve">💎 PNC Pearl: Displacement = 'kick the cat' - boss shouts at man, man shouts at wife, wife at child, child kicks the cat.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paediatric nurse gives a 5-year-old a star sticker every time he takes his medicine without fuss, and soon he takes it willingly. This is an example of:</w:t>
      </w:r>
    </w:p>
    <w:p>
      <w:pPr>
        <w:spacing w:after="40"/>
        <w:ind w:left="360"/>
      </w:pPr>
      <w:r>
        <w:rPr>
          <w:rFonts w:ascii="Times New Roman" w:hAnsi="Times New Roman"/>
          <w:sz w:val="24"/>
          <w:szCs w:val="24"/>
        </w:rPr>
        <w:t xml:space="preserve">(a) Punishment</w:t>
      </w:r>
    </w:p>
    <w:p>
      <w:pPr>
        <w:spacing w:after="40"/>
        <w:ind w:left="360"/>
      </w:pPr>
      <w:r>
        <w:rPr>
          <w:rFonts w:ascii="Times New Roman" w:hAnsi="Times New Roman"/>
          <w:sz w:val="24"/>
          <w:szCs w:val="24"/>
        </w:rPr>
        <w:t xml:space="preserve">(b) Classical conditioning</w:t>
      </w:r>
    </w:p>
    <w:p>
      <w:pPr>
        <w:spacing w:after="40"/>
        <w:ind w:left="360"/>
      </w:pPr>
      <w:r>
        <w:rPr>
          <w:rFonts w:ascii="Times New Roman" w:hAnsi="Times New Roman"/>
          <w:sz w:val="24"/>
          <w:szCs w:val="24"/>
        </w:rPr>
        <w:t xml:space="preserve">(c) Negative reinforcement</w:t>
      </w:r>
    </w:p>
    <w:p>
      <w:pPr>
        <w:spacing w:after="40"/>
        <w:ind w:left="360"/>
      </w:pPr>
      <w:r>
        <w:rPr>
          <w:rFonts w:ascii="Times New Roman" w:hAnsi="Times New Roman"/>
          <w:sz w:val="24"/>
          <w:szCs w:val="24"/>
        </w:rPr>
        <w:t xml:space="preserve">(d) Positive reinforcement (operant conditioning)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Positive reinforcement (operant conditioning)</w:t>
      </w:r>
    </w:p>
    <w:p>
      <w:pPr>
        <w:spacing w:after="40"/>
        <w:ind w:left="360"/>
      </w:pPr>
      <w:r>
        <w:rPr>
          <w:rFonts w:ascii="Times New Roman" w:hAnsi="Times New Roman"/>
          <w:sz w:val="24"/>
          <w:szCs w:val="24"/>
        </w:rPr>
        <w:t xml:space="preserve">🧠 Clinical Rationale: In Skinner's operant conditioning, adding a pleasant consequence (sticker) after a behaviour increases its frequency - positive reinforcement. It is widely used in paediatric and behaviour-modification nursing.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Punishment: Adds an unpleasant consequence to DECREASE a behaviour.</w:t>
      </w:r>
    </w:p>
    <w:p>
      <w:pPr>
        <w:spacing w:after="40"/>
        <w:ind w:left="360"/>
      </w:pPr>
      <w:r>
        <w:rPr>
          <w:rFonts w:ascii="Times New Roman" w:hAnsi="Times New Roman"/>
          <w:sz w:val="24"/>
          <w:szCs w:val="24"/>
        </w:rPr>
        <w:t xml:space="preserve">B — Classical conditioning: Pavlov's learning by pairing stimuli, e.g. a child crying at the sight of a white coat.</w:t>
      </w:r>
    </w:p>
    <w:p>
      <w:pPr>
        <w:spacing w:after="40"/>
        <w:ind w:left="360"/>
      </w:pPr>
      <w:r>
        <w:rPr>
          <w:rFonts w:ascii="Times New Roman" w:hAnsi="Times New Roman"/>
          <w:sz w:val="24"/>
          <w:szCs w:val="24"/>
        </w:rPr>
        <w:t xml:space="preserve">C — Negative reinforcement: Increases behaviour by REMOVING an unpleasant stimulus, e.g. stopping nagging once medicine is taken.</w:t>
      </w:r>
    </w:p>
    <w:p>
      <w:pPr>
        <w:spacing w:after="40"/>
        <w:ind w:left="360"/>
      </w:pPr>
      <w:r>
        <w:rPr>
          <w:rFonts w:ascii="Times New Roman" w:hAnsi="Times New Roman"/>
          <w:sz w:val="24"/>
          <w:szCs w:val="24"/>
        </w:rPr>
        <w:t xml:space="preserve">⚠️ Exam Trap: Thinking 'negative reinforcement' means punishment - both reinforcements increase behaviour.</w:t>
      </w:r>
    </w:p>
    <w:p>
      <w:pPr>
        <w:spacing w:after="40"/>
        <w:ind w:left="360"/>
      </w:pPr>
      <w:r>
        <w:rPr>
          <w:rFonts w:ascii="Times New Roman" w:hAnsi="Times New Roman"/>
          <w:sz w:val="24"/>
          <w:szCs w:val="24"/>
        </w:rPr>
        <w:t xml:space="preserve">💎 PNC Pearl: Reinforcement increases behaviour (+ add reward, - remove discomfort); punishment decreases it. Skinner = operant, Pavlov = classical.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openly mocks a migrant client's traditional food habits and insists that her own community's customs are the only correct ones. This attitude is called:</w:t>
      </w:r>
    </w:p>
    <w:p>
      <w:pPr>
        <w:spacing w:after="40"/>
        <w:ind w:left="360"/>
      </w:pPr>
      <w:r>
        <w:rPr>
          <w:rFonts w:ascii="Times New Roman" w:hAnsi="Times New Roman"/>
          <w:sz w:val="24"/>
          <w:szCs w:val="24"/>
        </w:rPr>
        <w:t xml:space="preserve">(a) Acculturation</w:t>
      </w:r>
    </w:p>
    <w:p>
      <w:pPr>
        <w:spacing w:after="40"/>
        <w:ind w:left="360"/>
      </w:pPr>
      <w:r>
        <w:rPr>
          <w:rFonts w:ascii="Times New Roman" w:hAnsi="Times New Roman"/>
          <w:sz w:val="24"/>
          <w:szCs w:val="24"/>
        </w:rPr>
        <w:t xml:space="preserve">(b) Cultural relativism</w:t>
      </w:r>
    </w:p>
    <w:p>
      <w:pPr>
        <w:spacing w:after="40"/>
        <w:ind w:left="360"/>
      </w:pPr>
      <w:r>
        <w:rPr>
          <w:rFonts w:ascii="Times New Roman" w:hAnsi="Times New Roman"/>
          <w:sz w:val="24"/>
          <w:szCs w:val="24"/>
        </w:rPr>
        <w:t xml:space="preserve">(c) Assimilation</w:t>
      </w:r>
    </w:p>
    <w:p>
      <w:pPr>
        <w:spacing w:after="40"/>
        <w:ind w:left="360"/>
      </w:pPr>
      <w:r>
        <w:rPr>
          <w:rFonts w:ascii="Times New Roman" w:hAnsi="Times New Roman"/>
          <w:sz w:val="24"/>
          <w:szCs w:val="24"/>
        </w:rPr>
        <w:t xml:space="preserve">(d) Ethnocentrism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Ethnocentrism</w:t>
      </w:r>
    </w:p>
    <w:p>
      <w:pPr>
        <w:spacing w:after="40"/>
        <w:ind w:left="360"/>
      </w:pPr>
      <w:r>
        <w:rPr>
          <w:rFonts w:ascii="Times New Roman" w:hAnsi="Times New Roman"/>
          <w:sz w:val="24"/>
          <w:szCs w:val="24"/>
        </w:rPr>
        <w:t xml:space="preserve">🧠 Clinical Rationale: Ethnocentrism is judging other cultures by the standards of one's own and regarding one's own as superior; it hinders culturally sensitive nursing care. Cultural relativism, the opposite, understands practices within their own cultural context.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Acculturation: Adoption of traits of another culture through prolonged contact.</w:t>
      </w:r>
    </w:p>
    <w:p>
      <w:pPr>
        <w:spacing w:after="40"/>
        <w:ind w:left="360"/>
      </w:pPr>
      <w:r>
        <w:rPr>
          <w:rFonts w:ascii="Times New Roman" w:hAnsi="Times New Roman"/>
          <w:sz w:val="24"/>
          <w:szCs w:val="24"/>
        </w:rPr>
        <w:t xml:space="preserve">B — Cultural relativism: Judging a culture by its own standards - the respectful opposite of this nurse's attitude.</w:t>
      </w:r>
    </w:p>
    <w:p>
      <w:pPr>
        <w:spacing w:after="40"/>
        <w:ind w:left="360"/>
      </w:pPr>
      <w:r>
        <w:rPr>
          <w:rFonts w:ascii="Times New Roman" w:hAnsi="Times New Roman"/>
          <w:sz w:val="24"/>
          <w:szCs w:val="24"/>
        </w:rPr>
        <w:t xml:space="preserve">C — Assimilation: Complete merging of a minority group into the dominant culture, losing its distinct identity.</w:t>
      </w:r>
    </w:p>
    <w:p>
      <w:pPr>
        <w:spacing w:after="40"/>
        <w:ind w:left="360"/>
      </w:pPr>
      <w:r>
        <w:rPr>
          <w:rFonts w:ascii="Times New Roman" w:hAnsi="Times New Roman"/>
          <w:sz w:val="24"/>
          <w:szCs w:val="24"/>
        </w:rPr>
        <w:t xml:space="preserve">⚠️ Exam Trap: Confusing ethnocentrism with acculturation - ethnocentrism is an attitude of superiority, not a process of change.</w:t>
      </w:r>
    </w:p>
    <w:p>
      <w:pPr>
        <w:spacing w:after="40"/>
        <w:ind w:left="360"/>
      </w:pPr>
      <w:r>
        <w:rPr>
          <w:rFonts w:ascii="Times New Roman" w:hAnsi="Times New Roman"/>
          <w:sz w:val="24"/>
          <w:szCs w:val="24"/>
        </w:rPr>
        <w:t xml:space="preserve">💎 PNC Pearl: Ethnocentrism (my culture is best) vs cultural relativism (judge by its own context) - W.G. Sumner coined ethnocentrism.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records the birth weights of 200 newborns and wants to show how many babies fall in each 250-g class interval (for example, 2,000-2,249 g). The MOST suitable diagram is a:</w:t>
      </w:r>
    </w:p>
    <w:p>
      <w:pPr>
        <w:spacing w:after="40"/>
        <w:ind w:left="360"/>
      </w:pPr>
      <w:r>
        <w:rPr>
          <w:rFonts w:ascii="Times New Roman" w:hAnsi="Times New Roman"/>
          <w:sz w:val="24"/>
          <w:szCs w:val="24"/>
        </w:rPr>
        <w:t xml:space="preserve">(a) Histogram</w:t>
      </w:r>
    </w:p>
    <w:p>
      <w:pPr>
        <w:spacing w:after="40"/>
        <w:ind w:left="360"/>
      </w:pPr>
      <w:r>
        <w:rPr>
          <w:rFonts w:ascii="Times New Roman" w:hAnsi="Times New Roman"/>
          <w:sz w:val="24"/>
          <w:szCs w:val="24"/>
        </w:rPr>
        <w:t xml:space="preserve">(b) Pie chart</w:t>
      </w:r>
    </w:p>
    <w:p>
      <w:pPr>
        <w:spacing w:after="40"/>
        <w:ind w:left="360"/>
      </w:pPr>
      <w:r>
        <w:rPr>
          <w:rFonts w:ascii="Times New Roman" w:hAnsi="Times New Roman"/>
          <w:sz w:val="24"/>
          <w:szCs w:val="24"/>
        </w:rPr>
        <w:t xml:space="preserve">(c) Simple bar diagram with gaps between the bars</w:t>
      </w:r>
    </w:p>
    <w:p>
      <w:pPr>
        <w:spacing w:after="40"/>
        <w:ind w:left="360"/>
      </w:pPr>
      <w:r>
        <w:rPr>
          <w:rFonts w:ascii="Times New Roman" w:hAnsi="Times New Roman"/>
          <w:sz w:val="24"/>
          <w:szCs w:val="24"/>
        </w:rPr>
        <w:t xml:space="preserve">(d) Pictogram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Histogram</w:t>
      </w:r>
    </w:p>
    <w:p>
      <w:pPr>
        <w:spacing w:after="40"/>
        <w:ind w:left="360"/>
      </w:pPr>
      <w:r>
        <w:rPr>
          <w:rFonts w:ascii="Times New Roman" w:hAnsi="Times New Roman"/>
          <w:sz w:val="24"/>
          <w:szCs w:val="24"/>
        </w:rPr>
        <w:t xml:space="preserve">🧠 Clinical Rationale: Birth weight is continuous data grouped into class intervals; a histogram shows its frequency distribution with adjacent bars whose area represents frequency. Bar diagrams (with gaps) suit discrete or categorical data, and pie charts show parts of a whole.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Pie chart: Shows proportions of a whole for categories; cannot show class intervals of a continuous variable.</w:t>
      </w:r>
    </w:p>
    <w:p>
      <w:pPr>
        <w:spacing w:after="40"/>
        <w:ind w:left="360"/>
      </w:pPr>
      <w:r>
        <w:rPr>
          <w:rFonts w:ascii="Times New Roman" w:hAnsi="Times New Roman"/>
          <w:sz w:val="24"/>
          <w:szCs w:val="24"/>
        </w:rPr>
        <w:t xml:space="preserve">C — Simple bar diagram with gaps between the bars: Used for discrete or categorical data; gaps wrongly imply separate categories.</w:t>
      </w:r>
    </w:p>
    <w:p>
      <w:pPr>
        <w:spacing w:after="40"/>
        <w:ind w:left="360"/>
      </w:pPr>
      <w:r>
        <w:rPr>
          <w:rFonts w:ascii="Times New Roman" w:hAnsi="Times New Roman"/>
          <w:sz w:val="24"/>
          <w:szCs w:val="24"/>
        </w:rPr>
        <w:t xml:space="preserve">D — Pictogram: Uses pictures for simple counts for lay audiences; unsuitable for grouped continuous data.</w:t>
      </w:r>
    </w:p>
    <w:p>
      <w:pPr>
        <w:spacing w:after="40"/>
        <w:ind w:left="360"/>
      </w:pPr>
      <w:r>
        <w:rPr>
          <w:rFonts w:ascii="Times New Roman" w:hAnsi="Times New Roman"/>
          <w:sz w:val="24"/>
          <w:szCs w:val="24"/>
        </w:rPr>
        <w:t xml:space="preserve">⚠️ Exam Trap: Confusing histogram with bar diagram - histogram bars touch because the data are continuous.</w:t>
      </w:r>
    </w:p>
    <w:p>
      <w:pPr>
        <w:spacing w:after="40"/>
        <w:ind w:left="360"/>
      </w:pPr>
      <w:r>
        <w:rPr>
          <w:rFonts w:ascii="Times New Roman" w:hAnsi="Times New Roman"/>
          <w:sz w:val="24"/>
          <w:szCs w:val="24"/>
        </w:rPr>
        <w:t xml:space="preserve">💎 PNC Pearl: Continuous data: histogram, frequency polygon, ogive. Categorical data: bar diagram, pie chart, pictogram.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nursing audit is conducted primarily to:</w:t>
      </w:r>
    </w:p>
    <w:p>
      <w:pPr>
        <w:spacing w:after="40"/>
        <w:ind w:left="360"/>
      </w:pPr>
      <w:r>
        <w:rPr>
          <w:rFonts w:ascii="Times New Roman" w:hAnsi="Times New Roman"/>
          <w:sz w:val="24"/>
          <w:szCs w:val="24"/>
        </w:rPr>
        <w:t xml:space="preserve">(a) Assign duties for the day</w:t>
      </w:r>
    </w:p>
    <w:p>
      <w:pPr>
        <w:spacing w:after="40"/>
        <w:ind w:left="360"/>
      </w:pPr>
      <w:r>
        <w:rPr>
          <w:rFonts w:ascii="Times New Roman" w:hAnsi="Times New Roman"/>
          <w:sz w:val="24"/>
          <w:szCs w:val="24"/>
        </w:rPr>
        <w:t xml:space="preserve">(b) Calculate salaries</w:t>
      </w:r>
    </w:p>
    <w:p>
      <w:pPr>
        <w:spacing w:after="40"/>
        <w:ind w:left="360"/>
      </w:pPr>
      <w:r>
        <w:rPr>
          <w:rFonts w:ascii="Times New Roman" w:hAnsi="Times New Roman"/>
          <w:sz w:val="24"/>
          <w:szCs w:val="24"/>
        </w:rPr>
        <w:t xml:space="preserve">(c) Evaluate the quality of nursing care against set standards</w:t>
      </w:r>
    </w:p>
    <w:p>
      <w:pPr>
        <w:spacing w:after="40"/>
        <w:ind w:left="360"/>
      </w:pPr>
      <w:r>
        <w:rPr>
          <w:rFonts w:ascii="Times New Roman" w:hAnsi="Times New Roman"/>
          <w:sz w:val="24"/>
          <w:szCs w:val="24"/>
        </w:rPr>
        <w:t xml:space="preserve">(d) Count the number of nurses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Evaluate the quality of nursing care against set standards</w:t>
      </w:r>
    </w:p>
    <w:p>
      <w:pPr>
        <w:spacing w:after="40"/>
        <w:ind w:left="360"/>
      </w:pPr>
      <w:r>
        <w:rPr>
          <w:rFonts w:ascii="Times New Roman" w:hAnsi="Times New Roman"/>
          <w:sz w:val="24"/>
          <w:szCs w:val="24"/>
        </w:rPr>
        <w:t xml:space="preserve">🧠 Clinical Rationale: A nursing audit reviews nursing records and care processes against standards to evaluate and improve the quality of care (part of quality assurance).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Assign duties for the day: Daily assignment is a ward management function, not an audit.</w:t>
      </w:r>
    </w:p>
    <w:p>
      <w:pPr>
        <w:spacing w:after="40"/>
        <w:ind w:left="360"/>
      </w:pPr>
      <w:r>
        <w:rPr>
          <w:rFonts w:ascii="Times New Roman" w:hAnsi="Times New Roman"/>
          <w:sz w:val="24"/>
          <w:szCs w:val="24"/>
        </w:rPr>
        <w:t xml:space="preserve">B — Calculate salaries: An accounts/administrative function.</w:t>
      </w:r>
    </w:p>
    <w:p>
      <w:pPr>
        <w:spacing w:after="40"/>
        <w:ind w:left="360"/>
      </w:pPr>
      <w:r>
        <w:rPr>
          <w:rFonts w:ascii="Times New Roman" w:hAnsi="Times New Roman"/>
          <w:sz w:val="24"/>
          <w:szCs w:val="24"/>
        </w:rPr>
        <w:t xml:space="preserve">D — Count the number of nurses: Staffing census, not a quality evaluation.</w:t>
      </w:r>
    </w:p>
    <w:p>
      <w:pPr>
        <w:spacing w:after="40"/>
        <w:ind w:left="360"/>
      </w:pPr>
      <w:r>
        <w:rPr>
          <w:rFonts w:ascii="Times New Roman" w:hAnsi="Times New Roman"/>
          <w:sz w:val="24"/>
          <w:szCs w:val="24"/>
        </w:rPr>
        <w:t xml:space="preserve">⚠️ Exam Trap: Confusing retrospective audit (records after discharge) with concurrent audit (during the stay).</w:t>
      </w:r>
    </w:p>
    <w:p>
      <w:pPr>
        <w:spacing w:after="40"/>
        <w:ind w:left="360"/>
      </w:pPr>
      <w:r>
        <w:rPr>
          <w:rFonts w:ascii="Times New Roman" w:hAnsi="Times New Roman"/>
          <w:sz w:val="24"/>
          <w:szCs w:val="24"/>
        </w:rPr>
        <w:t xml:space="preserve">💎 PNC Pearl: Nursing audit: retrospective (records) or concurrent (ongoing care); Phaneuf's audit uses 7 functions of nursing.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Glycated haemoglobin (HbA1c) reflects the average blood glucose level over the previous 2-3 months. Statement II: Glucose attaches non-enzymatically to haemoglobin and remains bound for the life span of the red blood cell. Choose the correct option.</w:t>
      </w:r>
    </w:p>
    <w:p>
      <w:pPr>
        <w:spacing w:after="40"/>
        <w:ind w:left="360"/>
      </w:pPr>
      <w:r>
        <w:rPr>
          <w:rFonts w:ascii="Times New Roman" w:hAnsi="Times New Roman"/>
          <w:sz w:val="24"/>
          <w:szCs w:val="24"/>
        </w:rPr>
        <w:t xml:space="preserve">(a) Both statements are correct, and Statement II explains Statement I</w:t>
      </w:r>
    </w:p>
    <w:p>
      <w:pPr>
        <w:spacing w:after="40"/>
        <w:ind w:left="360"/>
      </w:pPr>
      <w:r>
        <w:rPr>
          <w:rFonts w:ascii="Times New Roman" w:hAnsi="Times New Roman"/>
          <w:sz w:val="24"/>
          <w:szCs w:val="24"/>
        </w:rPr>
        <w:t xml:space="preserve">(b) Both statements are correct, but Statement II does not explain Statement I</w:t>
      </w:r>
    </w:p>
    <w:p>
      <w:pPr>
        <w:spacing w:after="40"/>
        <w:ind w:left="360"/>
      </w:pPr>
      <w:r>
        <w:rPr>
          <w:rFonts w:ascii="Times New Roman" w:hAnsi="Times New Roman"/>
          <w:sz w:val="24"/>
          <w:szCs w:val="24"/>
        </w:rPr>
        <w:t xml:space="preserve">(c) Statement I is correct, but Statement II is incorrect</w:t>
      </w:r>
    </w:p>
    <w:p>
      <w:pPr>
        <w:spacing w:after="40"/>
        <w:ind w:left="360"/>
      </w:pPr>
      <w:r>
        <w:rPr>
          <w:rFonts w:ascii="Times New Roman" w:hAnsi="Times New Roman"/>
          <w:sz w:val="24"/>
          <w:szCs w:val="24"/>
        </w:rPr>
        <w:t xml:space="preserve">(d) Statement I is incorrect, but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statements are correct, and Statement II explains Statement I</w:t>
      </w:r>
    </w:p>
    <w:p>
      <w:pPr>
        <w:spacing w:after="40"/>
        <w:ind w:left="360"/>
      </w:pPr>
      <w:r>
        <w:rPr>
          <w:rFonts w:ascii="Times New Roman" w:hAnsi="Times New Roman"/>
          <w:sz w:val="24"/>
          <w:szCs w:val="24"/>
        </w:rPr>
        <w:t xml:space="preserve">🧠 Clinical Rationale: Glucose binds irreversibly to haemoglobin by non-enzymatic glycation in proportion to blood glucose. Since RBCs live about 120 days, HbA1c reflects average glycaemia of the past 2-3 months. HbA1c 6.5% or more is diagnostic of diabetes.</w:t>
      </w:r>
    </w:p>
    <w:p>
      <w:pPr>
        <w:spacing w:after="40"/>
        <w:ind w:left="360"/>
      </w:pPr>
      <w:r>
        <w:rPr>
          <w:rFonts w:ascii="Times New Roman" w:hAnsi="Times New Roman"/>
          <w:sz w:val="24"/>
          <w:szCs w:val="24"/>
        </w:rPr>
        <w:t xml:space="preserve">🔍 Key Clues: 3 months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correct, but Statement II does not explain Statement I: Statement II is the very reason HbA1c reflects long-term glucose.</w:t>
      </w:r>
    </w:p>
    <w:p>
      <w:pPr>
        <w:spacing w:after="40"/>
        <w:ind w:left="360"/>
      </w:pPr>
      <w:r>
        <w:rPr>
          <w:rFonts w:ascii="Times New Roman" w:hAnsi="Times New Roman"/>
          <w:sz w:val="24"/>
          <w:szCs w:val="24"/>
        </w:rPr>
        <w:t xml:space="preserve">C — Statement I is correct, but Statement II is incorrect: Glycation is non-enzymatic and lasts the RBC life - Statement II is correct.</w:t>
      </w:r>
    </w:p>
    <w:p>
      <w:pPr>
        <w:spacing w:after="40"/>
        <w:ind w:left="360"/>
      </w:pPr>
      <w:r>
        <w:rPr>
          <w:rFonts w:ascii="Times New Roman" w:hAnsi="Times New Roman"/>
          <w:sz w:val="24"/>
          <w:szCs w:val="24"/>
        </w:rPr>
        <w:t xml:space="preserve">D — Statement I is incorrect, but Statement II is correct: HbA1c is the standard 2-3 month glycaemic marker - Statement I is correct.</w:t>
      </w:r>
    </w:p>
    <w:p>
      <w:pPr>
        <w:spacing w:after="40"/>
        <w:ind w:left="360"/>
      </w:pPr>
      <w:r>
        <w:rPr>
          <w:rFonts w:ascii="Times New Roman" w:hAnsi="Times New Roman"/>
          <w:sz w:val="24"/>
          <w:szCs w:val="24"/>
        </w:rPr>
        <w:t xml:space="preserve">⚠️ Exam Trap: Thinking glycation is enzymatic or reversible - it is non-enzymatic and stable for the RBC life span.</w:t>
      </w:r>
    </w:p>
    <w:p>
      <w:pPr>
        <w:spacing w:after="40"/>
        <w:ind w:left="360"/>
      </w:pPr>
      <w:r>
        <w:rPr>
          <w:rFonts w:ascii="Times New Roman" w:hAnsi="Times New Roman"/>
          <w:sz w:val="24"/>
          <w:szCs w:val="24"/>
        </w:rPr>
        <w:t xml:space="preserve">💎 PNC Pearl: HbA1c: normal under 5.7%, prediabetes 5.7-6.4%, diabetes 6.5% or more; RBC life 120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cervical biopsy report reads 'carcinoma in situ'. The nurse explains that this means the malignant cells:</w:t>
      </w:r>
    </w:p>
    <w:p>
      <w:pPr>
        <w:spacing w:after="40"/>
        <w:ind w:left="360"/>
      </w:pPr>
      <w:r>
        <w:rPr>
          <w:rFonts w:ascii="Times New Roman" w:hAnsi="Times New Roman"/>
          <w:sz w:val="24"/>
          <w:szCs w:val="24"/>
        </w:rPr>
        <w:t xml:space="preserve">(a) Have spread to distant organs through the blood</w:t>
      </w:r>
    </w:p>
    <w:p>
      <w:pPr>
        <w:spacing w:after="40"/>
        <w:ind w:left="360"/>
      </w:pPr>
      <w:r>
        <w:rPr>
          <w:rFonts w:ascii="Times New Roman" w:hAnsi="Times New Roman"/>
          <w:sz w:val="24"/>
          <w:szCs w:val="24"/>
        </w:rPr>
        <w:t xml:space="preserve">(b) Are confined to the epithelium and have not crossed the basement membrane</w:t>
      </w:r>
    </w:p>
    <w:p>
      <w:pPr>
        <w:spacing w:after="40"/>
        <w:ind w:left="360"/>
      </w:pPr>
      <w:r>
        <w:rPr>
          <w:rFonts w:ascii="Times New Roman" w:hAnsi="Times New Roman"/>
          <w:sz w:val="24"/>
          <w:szCs w:val="24"/>
        </w:rPr>
        <w:t xml:space="preserve">(c) Are benign and can never progress to cancer</w:t>
      </w:r>
    </w:p>
    <w:p>
      <w:pPr>
        <w:spacing w:after="40"/>
        <w:ind w:left="360"/>
      </w:pPr>
      <w:r>
        <w:rPr>
          <w:rFonts w:ascii="Times New Roman" w:hAnsi="Times New Roman"/>
          <w:sz w:val="24"/>
          <w:szCs w:val="24"/>
        </w:rPr>
        <w:t xml:space="preserve">(d) Have spread to the regional lymph nodes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Are confined to the epithelium and have not crossed the basement membrane</w:t>
      </w:r>
    </w:p>
    <w:p>
      <w:pPr>
        <w:spacing w:after="40"/>
        <w:ind w:left="360"/>
      </w:pPr>
      <w:r>
        <w:rPr>
          <w:rFonts w:ascii="Times New Roman" w:hAnsi="Times New Roman"/>
          <w:sz w:val="24"/>
          <w:szCs w:val="24"/>
        </w:rPr>
        <w:t xml:space="preserve">🧠 Clinical Rationale: Carcinoma in situ shows full-thickness malignant change of the epithelium without breaching the basement membrane, so it cannot metastasise yet. It is curable by local treatment; once the basement membrane is breached, it becomes invasive 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Have spread to distant organs through the blood: Distant metastasis (M1) is the most advanced stage, not in situ disease.</w:t>
      </w:r>
    </w:p>
    <w:p>
      <w:pPr>
        <w:spacing w:after="40"/>
        <w:ind w:left="360"/>
      </w:pPr>
      <w:r>
        <w:rPr>
          <w:rFonts w:ascii="Times New Roman" w:hAnsi="Times New Roman"/>
          <w:sz w:val="24"/>
          <w:szCs w:val="24"/>
        </w:rPr>
        <w:t xml:space="preserve">C — Are benign and can never progress to cancer: CIS is malignant and progresses to invasive cancer if untreated.</w:t>
      </w:r>
    </w:p>
    <w:p>
      <w:pPr>
        <w:spacing w:after="40"/>
        <w:ind w:left="360"/>
      </w:pPr>
      <w:r>
        <w:rPr>
          <w:rFonts w:ascii="Times New Roman" w:hAnsi="Times New Roman"/>
          <w:sz w:val="24"/>
          <w:szCs w:val="24"/>
        </w:rPr>
        <w:t xml:space="preserve">D — Have spread to the regional lymph nodes: Nodal spread requires invasion through the basement membrane (N stage).</w:t>
      </w:r>
    </w:p>
    <w:p>
      <w:pPr>
        <w:spacing w:after="40"/>
        <w:ind w:left="360"/>
      </w:pPr>
      <w:r>
        <w:rPr>
          <w:rFonts w:ascii="Times New Roman" w:hAnsi="Times New Roman"/>
          <w:sz w:val="24"/>
          <w:szCs w:val="24"/>
        </w:rPr>
        <w:t xml:space="preserve">⚠️ Exam Trap: Calling CIS 'pre-cancer that is benign' - it is malignant but non-invasive.</w:t>
      </w:r>
    </w:p>
    <w:p>
      <w:pPr>
        <w:spacing w:after="40"/>
        <w:ind w:left="360"/>
      </w:pPr>
      <w:r>
        <w:rPr>
          <w:rFonts w:ascii="Times New Roman" w:hAnsi="Times New Roman"/>
          <w:sz w:val="24"/>
          <w:szCs w:val="24"/>
        </w:rPr>
        <w:t xml:space="preserve">💎 PNC Pearl: Basement membrane is the line: intact = in situ (Tis, curable locally); breached = invasive.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is a carrier of Duchenne muscular dystrophy (X-linked recessive) and her husband is unaffected. What is the chance that each SON they have will be affected?</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50%</w:t>
      </w:r>
    </w:p>
    <w:p>
      <w:pPr>
        <w:spacing w:after="40"/>
        <w:ind w:left="360"/>
      </w:pPr>
      <w:r>
        <w:rPr>
          <w:rFonts w:ascii="Times New Roman" w:hAnsi="Times New Roman"/>
          <w:sz w:val="24"/>
          <w:szCs w:val="24"/>
        </w:rPr>
        <w:t xml:space="preserve">🧠 Clinical Rationale: A carrier mother (XDXd) passes either her normal or affected X to each son with equal probability, and sons receive the Y from the father. Hence each son has a 50% chance of being affected; each daughter has a 50% chance of being a carrier and none are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Chance that any child (of either sex) is an affected son - not the risk per son.</w:t>
      </w:r>
    </w:p>
    <w:p>
      <w:pPr>
        <w:spacing w:after="40"/>
        <w:ind w:left="360"/>
      </w:pPr>
      <w:r>
        <w:rPr>
          <w:rFonts w:ascii="Times New Roman" w:hAnsi="Times New Roman"/>
          <w:sz w:val="24"/>
          <w:szCs w:val="24"/>
        </w:rPr>
        <w:t xml:space="preserve">B — 0%: Would apply if only the father were affected - fathers do not pass X to sons.</w:t>
      </w:r>
    </w:p>
    <w:p>
      <w:pPr>
        <w:spacing w:after="40"/>
        <w:ind w:left="360"/>
      </w:pPr>
      <w:r>
        <w:rPr>
          <w:rFonts w:ascii="Times New Roman" w:hAnsi="Times New Roman"/>
          <w:sz w:val="24"/>
          <w:szCs w:val="24"/>
        </w:rPr>
        <w:t xml:space="preserve">C — 100%: Would apply only if the mother herself were affected (both X chromosomes abnormal).</w:t>
      </w:r>
    </w:p>
    <w:p>
      <w:pPr>
        <w:spacing w:after="40"/>
        <w:ind w:left="360"/>
      </w:pPr>
      <w:r>
        <w:rPr>
          <w:rFonts w:ascii="Times New Roman" w:hAnsi="Times New Roman"/>
          <w:sz w:val="24"/>
          <w:szCs w:val="24"/>
        </w:rPr>
        <w:t xml:space="preserve">⚠️ Exam Trap: Answering 25% - the question asks per son, not per pregnancy.</w:t>
      </w:r>
    </w:p>
    <w:p>
      <w:pPr>
        <w:spacing w:after="40"/>
        <w:ind w:left="360"/>
      </w:pPr>
      <w:r>
        <w:rPr>
          <w:rFonts w:ascii="Times New Roman" w:hAnsi="Times New Roman"/>
          <w:sz w:val="24"/>
          <w:szCs w:val="24"/>
        </w:rPr>
        <w:t xml:space="preserve">💎 PNC Pearl: X-linked recessive, carrier mother: sons 50% affected, daughters 50% carriers; no male-to-male transmission.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pressure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Joule</w:t>
      </w:r>
    </w:p>
    <w:p>
      <w:pPr>
        <w:spacing w:after="40"/>
        <w:ind w:left="360"/>
      </w:pPr>
      <w:r>
        <w:rPr>
          <w:rFonts w:ascii="Times New Roman" w:hAnsi="Times New Roman"/>
          <w:sz w:val="24"/>
          <w:szCs w:val="24"/>
        </w:rPr>
        <w:t xml:space="preserve">(c) Pascal</w:t>
      </w:r>
    </w:p>
    <w:p>
      <w:pPr>
        <w:spacing w:after="40"/>
        <w:ind w:left="360"/>
      </w:pPr>
      <w:r>
        <w:rPr>
          <w:rFonts w:ascii="Times New Roman" w:hAnsi="Times New Roman"/>
          <w:sz w:val="24"/>
          <w:szCs w:val="24"/>
        </w:rPr>
        <w:t xml:space="preserve">(d) Newton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Pascal</w:t>
      </w:r>
    </w:p>
    <w:p>
      <w:pPr>
        <w:spacing w:after="40"/>
        <w:ind w:left="360"/>
      </w:pPr>
      <w:r>
        <w:rPr>
          <w:rFonts w:ascii="Times New Roman" w:hAnsi="Times New Roman"/>
          <w:sz w:val="24"/>
          <w:szCs w:val="24"/>
        </w:rPr>
        <w:t xml:space="preserve">🧠 Concept: Pressure (force per unit area) is measured in pascals (Pa); 1 Pa = 1 N/m2. Atmospheric pressure is about 101.3 kPa.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Unit of power (J/s).</w:t>
      </w:r>
    </w:p>
    <w:p>
      <w:pPr>
        <w:spacing w:after="40"/>
        <w:ind w:left="360"/>
      </w:pPr>
      <w:r>
        <w:rPr>
          <w:rFonts w:ascii="Times New Roman" w:hAnsi="Times New Roman"/>
          <w:sz w:val="24"/>
          <w:szCs w:val="24"/>
        </w:rPr>
        <w:t xml:space="preserve">B — Joule: Unit of work and energy.</w:t>
      </w:r>
    </w:p>
    <w:p>
      <w:pPr>
        <w:spacing w:after="40"/>
        <w:ind w:left="360"/>
      </w:pPr>
      <w:r>
        <w:rPr>
          <w:rFonts w:ascii="Times New Roman" w:hAnsi="Times New Roman"/>
          <w:sz w:val="24"/>
          <w:szCs w:val="24"/>
        </w:rPr>
        <w:t xml:space="preserve">D — Newton: Unit of force (kg m/s2).</w:t>
      </w:r>
    </w:p>
    <w:p>
      <w:pPr>
        <w:spacing w:after="40"/>
        <w:ind w:left="360"/>
      </w:pPr>
      <w:r>
        <w:rPr>
          <w:rFonts w:ascii="Times New Roman" w:hAnsi="Times New Roman"/>
          <w:sz w:val="24"/>
          <w:szCs w:val="24"/>
        </w:rPr>
        <w:t xml:space="preserve">⚠️ Exam Trap: Choosing newton - pressure is force per unit AREA (N/m2 = pascal).</w:t>
      </w:r>
    </w:p>
    <w:p>
      <w:pPr>
        <w:spacing w:after="40"/>
        <w:ind w:left="360"/>
      </w:pPr>
      <w:r>
        <w:rPr>
          <w:rFonts w:ascii="Times New Roman" w:hAnsi="Times New Roman"/>
          <w:sz w:val="24"/>
          <w:szCs w:val="24"/>
        </w:rPr>
        <w:t xml:space="preserve">💎 PNC Pearl: 1 Pa = 1 N/m2; 1 atm = 101.3 kPa = 760 mmHg.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iron is:</w:t>
      </w:r>
    </w:p>
    <w:p>
      <w:pPr>
        <w:spacing w:after="40"/>
        <w:ind w:left="360"/>
      </w:pPr>
      <w:r>
        <w:rPr>
          <w:rFonts w:ascii="Times New Roman" w:hAnsi="Times New Roman"/>
          <w:sz w:val="24"/>
          <w:szCs w:val="24"/>
        </w:rPr>
        <w:t xml:space="preserve">(a) I</w:t>
      </w:r>
    </w:p>
    <w:p>
      <w:pPr>
        <w:spacing w:after="40"/>
        <w:ind w:left="360"/>
      </w:pPr>
      <w:r>
        <w:rPr>
          <w:rFonts w:ascii="Times New Roman" w:hAnsi="Times New Roman"/>
          <w:sz w:val="24"/>
          <w:szCs w:val="24"/>
        </w:rPr>
        <w:t xml:space="preserve">(b) Fe</w:t>
      </w:r>
    </w:p>
    <w:p>
      <w:pPr>
        <w:spacing w:after="40"/>
        <w:ind w:left="360"/>
      </w:pPr>
      <w:r>
        <w:rPr>
          <w:rFonts w:ascii="Times New Roman" w:hAnsi="Times New Roman"/>
          <w:sz w:val="24"/>
          <w:szCs w:val="24"/>
        </w:rPr>
        <w:t xml:space="preserve">(c) In</w:t>
      </w:r>
    </w:p>
    <w:p>
      <w:pPr>
        <w:spacing w:after="40"/>
        <w:ind w:left="360"/>
      </w:pPr>
      <w:r>
        <w:rPr>
          <w:rFonts w:ascii="Times New Roman" w:hAnsi="Times New Roman"/>
          <w:sz w:val="24"/>
          <w:szCs w:val="24"/>
        </w:rPr>
        <w:t xml:space="preserve">(d) 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Fe</w:t>
      </w:r>
    </w:p>
    <w:p>
      <w:pPr>
        <w:spacing w:after="40"/>
        <w:ind w:left="360"/>
      </w:pPr>
      <w:r>
        <w:rPr>
          <w:rFonts w:ascii="Times New Roman" w:hAnsi="Times New Roman"/>
          <w:sz w:val="24"/>
          <w:szCs w:val="24"/>
        </w:rPr>
        <w:t xml:space="preserve">🧠 Concept: Iron is 'Fe' from the Latin 'ferrum'; 'Ir' is iridium, 'In' is indium, and 'I' is iodine.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 Symbol of iodine.</w:t>
      </w:r>
    </w:p>
    <w:p>
      <w:pPr>
        <w:spacing w:after="40"/>
        <w:ind w:left="360"/>
      </w:pPr>
      <w:r>
        <w:rPr>
          <w:rFonts w:ascii="Times New Roman" w:hAnsi="Times New Roman"/>
          <w:sz w:val="24"/>
          <w:szCs w:val="24"/>
        </w:rPr>
        <w:t xml:space="preserve">C — In: Symbol of indium.</w:t>
      </w:r>
    </w:p>
    <w:p>
      <w:pPr>
        <w:spacing w:after="40"/>
        <w:ind w:left="360"/>
      </w:pPr>
      <w:r>
        <w:rPr>
          <w:rFonts w:ascii="Times New Roman" w:hAnsi="Times New Roman"/>
          <w:sz w:val="24"/>
          <w:szCs w:val="24"/>
        </w:rPr>
        <w:t xml:space="preserve">D — Ir: Symbol of iridium.</w:t>
      </w:r>
    </w:p>
    <w:p>
      <w:pPr>
        <w:spacing w:after="40"/>
        <w:ind w:left="360"/>
      </w:pPr>
      <w:r>
        <w:rPr>
          <w:rFonts w:ascii="Times New Roman" w:hAnsi="Times New Roman"/>
          <w:sz w:val="24"/>
          <w:szCs w:val="24"/>
        </w:rPr>
        <w:t xml:space="preserve">⚠️ Exam Trap: Expecting symbols to follow English names - many come from Latin (Fe, Na, K, Ag, Au).</w:t>
      </w:r>
    </w:p>
    <w:p>
      <w:pPr>
        <w:spacing w:after="40"/>
        <w:ind w:left="360"/>
      </w:pPr>
      <w:r>
        <w:rPr>
          <w:rFonts w:ascii="Times New Roman" w:hAnsi="Times New Roman"/>
          <w:sz w:val="24"/>
          <w:szCs w:val="24"/>
        </w:rPr>
        <w:t xml:space="preserve">💎 PNC Pearl: Latin symbols: Fe ferrum, Na natrium, K kalium, Ag argentum, Au aurum, Pb plumbum.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allotrope of carbon is the hardest natural substance?</w:t>
      </w:r>
    </w:p>
    <w:p>
      <w:pPr>
        <w:spacing w:after="40"/>
        <w:ind w:left="360"/>
      </w:pPr>
      <w:r>
        <w:rPr>
          <w:rFonts w:ascii="Times New Roman" w:hAnsi="Times New Roman"/>
          <w:sz w:val="24"/>
          <w:szCs w:val="24"/>
        </w:rPr>
        <w:t xml:space="preserve">(a) Charcoal</w:t>
      </w:r>
    </w:p>
    <w:p>
      <w:pPr>
        <w:spacing w:after="40"/>
        <w:ind w:left="360"/>
      </w:pPr>
      <w:r>
        <w:rPr>
          <w:rFonts w:ascii="Times New Roman" w:hAnsi="Times New Roman"/>
          <w:sz w:val="24"/>
          <w:szCs w:val="24"/>
        </w:rPr>
        <w:t xml:space="preserve">(b) Fullerene</w:t>
      </w:r>
    </w:p>
    <w:p>
      <w:pPr>
        <w:spacing w:after="40"/>
        <w:ind w:left="360"/>
      </w:pPr>
      <w:r>
        <w:rPr>
          <w:rFonts w:ascii="Times New Roman" w:hAnsi="Times New Roman"/>
          <w:sz w:val="24"/>
          <w:szCs w:val="24"/>
        </w:rPr>
        <w:t xml:space="preserve">(c) Diamond</w:t>
      </w:r>
    </w:p>
    <w:p>
      <w:pPr>
        <w:spacing w:after="40"/>
        <w:ind w:left="360"/>
      </w:pPr>
      <w:r>
        <w:rPr>
          <w:rFonts w:ascii="Times New Roman" w:hAnsi="Times New Roman"/>
          <w:sz w:val="24"/>
          <w:szCs w:val="24"/>
        </w:rPr>
        <w:t xml:space="preserve">(d) Graphite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Diamond</w:t>
      </w:r>
    </w:p>
    <w:p>
      <w:pPr>
        <w:spacing w:after="40"/>
        <w:ind w:left="360"/>
      </w:pPr>
      <w:r>
        <w:rPr>
          <w:rFonts w:ascii="Times New Roman" w:hAnsi="Times New Roman"/>
          <w:sz w:val="24"/>
          <w:szCs w:val="24"/>
        </w:rPr>
        <w:t xml:space="preserve">🧠 Concept: Diamond, with each carbon bonded tetrahedrally to four others, is the hardest natural material; graphite is soft with layered structure.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Charcoal: Amorphous carbon; porous and soft.</w:t>
      </w:r>
    </w:p>
    <w:p>
      <w:pPr>
        <w:spacing w:after="40"/>
        <w:ind w:left="360"/>
      </w:pPr>
      <w:r>
        <w:rPr>
          <w:rFonts w:ascii="Times New Roman" w:hAnsi="Times New Roman"/>
          <w:sz w:val="24"/>
          <w:szCs w:val="24"/>
        </w:rPr>
        <w:t xml:space="preserve">B — Fullerene: Cage-like C60 molecule ('buckyball'), not the hardest.</w:t>
      </w:r>
    </w:p>
    <w:p>
      <w:pPr>
        <w:spacing w:after="40"/>
        <w:ind w:left="360"/>
      </w:pPr>
      <w:r>
        <w:rPr>
          <w:rFonts w:ascii="Times New Roman" w:hAnsi="Times New Roman"/>
          <w:sz w:val="24"/>
          <w:szCs w:val="24"/>
        </w:rPr>
        <w:t xml:space="preserve">D — Graphite: Soft, layered carbon used in pencils and as a lubricant; conducts electricity.</w:t>
      </w:r>
    </w:p>
    <w:p>
      <w:pPr>
        <w:spacing w:after="40"/>
        <w:ind w:left="360"/>
      </w:pPr>
      <w:r>
        <w:rPr>
          <w:rFonts w:ascii="Times New Roman" w:hAnsi="Times New Roman"/>
          <w:sz w:val="24"/>
          <w:szCs w:val="24"/>
        </w:rPr>
        <w:t xml:space="preserve">⚠️ Exam Trap: Assuming graphite is hard because diamond is - same element, different bonding.</w:t>
      </w:r>
    </w:p>
    <w:p>
      <w:pPr>
        <w:spacing w:after="40"/>
        <w:ind w:left="360"/>
      </w:pPr>
      <w:r>
        <w:rPr>
          <w:rFonts w:ascii="Times New Roman" w:hAnsi="Times New Roman"/>
          <w:sz w:val="24"/>
          <w:szCs w:val="24"/>
        </w:rPr>
        <w:t xml:space="preserve">💎 PNC Pearl: Diamond: each C bonded to 4 (tetrahedral), hardest, non-conductor; graphite: 3 bonds, layers, conductor.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ozone layer in the atmosphere protects living beings from:</w:t>
      </w:r>
    </w:p>
    <w:p>
      <w:pPr>
        <w:spacing w:after="40"/>
        <w:ind w:left="360"/>
      </w:pPr>
      <w:r>
        <w:rPr>
          <w:rFonts w:ascii="Times New Roman" w:hAnsi="Times New Roman"/>
          <w:sz w:val="24"/>
          <w:szCs w:val="24"/>
        </w:rPr>
        <w:t xml:space="preserve">(a) X-rays only</w:t>
      </w:r>
    </w:p>
    <w:p>
      <w:pPr>
        <w:spacing w:after="40"/>
        <w:ind w:left="360"/>
      </w:pPr>
      <w:r>
        <w:rPr>
          <w:rFonts w:ascii="Times New Roman" w:hAnsi="Times New Roman"/>
          <w:sz w:val="24"/>
          <w:szCs w:val="24"/>
        </w:rPr>
        <w:t xml:space="preserve">(b) Harmful ultraviolet (UV) radiation</w:t>
      </w:r>
    </w:p>
    <w:p>
      <w:pPr>
        <w:spacing w:after="40"/>
        <w:ind w:left="360"/>
      </w:pPr>
      <w:r>
        <w:rPr>
          <w:rFonts w:ascii="Times New Roman" w:hAnsi="Times New Roman"/>
          <w:sz w:val="24"/>
          <w:szCs w:val="24"/>
        </w:rPr>
        <w:t xml:space="preserve">(c) Visible light</w:t>
      </w:r>
    </w:p>
    <w:p>
      <w:pPr>
        <w:spacing w:after="40"/>
        <w:ind w:left="360"/>
      </w:pPr>
      <w:r>
        <w:rPr>
          <w:rFonts w:ascii="Times New Roman" w:hAnsi="Times New Roman"/>
          <w:sz w:val="24"/>
          <w:szCs w:val="24"/>
        </w:rPr>
        <w:t xml:space="preserve">(d) Radio waves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Harmful ultraviolet (UV) radiation</w:t>
      </w:r>
    </w:p>
    <w:p>
      <w:pPr>
        <w:spacing w:after="40"/>
        <w:ind w:left="360"/>
      </w:pPr>
      <w:r>
        <w:rPr>
          <w:rFonts w:ascii="Times New Roman" w:hAnsi="Times New Roman"/>
          <w:sz w:val="24"/>
          <w:szCs w:val="24"/>
        </w:rPr>
        <w:t xml:space="preserve">🧠 Concept: Stratospheric ozone absorbs most of the sun's harmful UV-B radiation; ozone depletion (CFCs) increases UV reaching the Earth.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X-rays only: Most X-rays are absorbed higher in the atmosphere, not mainly by ozone.</w:t>
      </w:r>
    </w:p>
    <w:p>
      <w:pPr>
        <w:spacing w:after="40"/>
        <w:ind w:left="360"/>
      </w:pPr>
      <w:r>
        <w:rPr>
          <w:rFonts w:ascii="Times New Roman" w:hAnsi="Times New Roman"/>
          <w:sz w:val="24"/>
          <w:szCs w:val="24"/>
        </w:rPr>
        <w:t xml:space="preserve">C — Visible light: Passes through the ozone layer and is needed for photosynthesis.</w:t>
      </w:r>
    </w:p>
    <w:p>
      <w:pPr>
        <w:spacing w:after="40"/>
        <w:ind w:left="360"/>
      </w:pPr>
      <w:r>
        <w:rPr>
          <w:rFonts w:ascii="Times New Roman" w:hAnsi="Times New Roman"/>
          <w:sz w:val="24"/>
          <w:szCs w:val="24"/>
        </w:rPr>
        <w:t xml:space="preserve">D — Radio waves: Pass through the atmosphere; not absorbed by ozone.</w:t>
      </w:r>
    </w:p>
    <w:p>
      <w:pPr>
        <w:spacing w:after="40"/>
        <w:ind w:left="360"/>
      </w:pPr>
      <w:r>
        <w:rPr>
          <w:rFonts w:ascii="Times New Roman" w:hAnsi="Times New Roman"/>
          <w:sz w:val="24"/>
          <w:szCs w:val="24"/>
        </w:rPr>
        <w:t xml:space="preserve">⚠️ Exam Trap: Thinking ozone is in the troposphere - protective ozone is in the stratosphere.</w:t>
      </w:r>
    </w:p>
    <w:p>
      <w:pPr>
        <w:spacing w:after="40"/>
        <w:ind w:left="360"/>
      </w:pPr>
      <w:r>
        <w:rPr>
          <w:rFonts w:ascii="Times New Roman" w:hAnsi="Times New Roman"/>
          <w:sz w:val="24"/>
          <w:szCs w:val="24"/>
        </w:rPr>
        <w:t xml:space="preserve">💎 PNC Pearl: Ozone layer: stratosphere; depleted by CFCs; Montreal Protocol 1987; Ozone Day 16 September.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Oxygen is transported in the blood mainly by:</w:t>
      </w:r>
    </w:p>
    <w:p>
      <w:pPr>
        <w:spacing w:after="40"/>
        <w:ind w:left="360"/>
      </w:pPr>
      <w:r>
        <w:rPr>
          <w:rFonts w:ascii="Times New Roman" w:hAnsi="Times New Roman"/>
          <w:sz w:val="24"/>
          <w:szCs w:val="24"/>
        </w:rPr>
        <w:t xml:space="preserve">(a) Hemoglobin in red blood cells</w:t>
      </w:r>
    </w:p>
    <w:p>
      <w:pPr>
        <w:spacing w:after="40"/>
        <w:ind w:left="360"/>
      </w:pPr>
      <w:r>
        <w:rPr>
          <w:rFonts w:ascii="Times New Roman" w:hAnsi="Times New Roman"/>
          <w:sz w:val="24"/>
          <w:szCs w:val="24"/>
        </w:rPr>
        <w:t xml:space="preserve">(b) Plasma water</w:t>
      </w:r>
    </w:p>
    <w:p>
      <w:pPr>
        <w:spacing w:after="40"/>
        <w:ind w:left="360"/>
      </w:pPr>
      <w:r>
        <w:rPr>
          <w:rFonts w:ascii="Times New Roman" w:hAnsi="Times New Roman"/>
          <w:sz w:val="24"/>
          <w:szCs w:val="24"/>
        </w:rPr>
        <w:t xml:space="preserve">(c) White blood cells</w:t>
      </w:r>
    </w:p>
    <w:p>
      <w:pPr>
        <w:spacing w:after="40"/>
        <w:ind w:left="360"/>
      </w:pPr>
      <w:r>
        <w:rPr>
          <w:rFonts w:ascii="Times New Roman" w:hAnsi="Times New Roman"/>
          <w:sz w:val="24"/>
          <w:szCs w:val="24"/>
        </w:rPr>
        <w:t xml:space="preserve">(d) Platelets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Hemoglobin in red blood cells</w:t>
      </w:r>
    </w:p>
    <w:p>
      <w:pPr>
        <w:spacing w:after="40"/>
        <w:ind w:left="360"/>
      </w:pPr>
      <w:r>
        <w:rPr>
          <w:rFonts w:ascii="Times New Roman" w:hAnsi="Times New Roman"/>
          <w:sz w:val="24"/>
          <w:szCs w:val="24"/>
        </w:rPr>
        <w:t xml:space="preserve">🧠 Concept: About 97-98% of oxygen is carried bound to hemoglobin in red cells; a small amount dissolves in plasma.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Plasma water: Carries only about 2-3% of oxygen in dissolved form.</w:t>
      </w:r>
    </w:p>
    <w:p>
      <w:pPr>
        <w:spacing w:after="40"/>
        <w:ind w:left="360"/>
      </w:pPr>
      <w:r>
        <w:rPr>
          <w:rFonts w:ascii="Times New Roman" w:hAnsi="Times New Roman"/>
          <w:sz w:val="24"/>
          <w:szCs w:val="24"/>
        </w:rPr>
        <w:t xml:space="preserve">C — White blood cells: Defend against infection; do not carry oxygen.</w:t>
      </w:r>
    </w:p>
    <w:p>
      <w:pPr>
        <w:spacing w:after="40"/>
        <w:ind w:left="360"/>
      </w:pPr>
      <w:r>
        <w:rPr>
          <w:rFonts w:ascii="Times New Roman" w:hAnsi="Times New Roman"/>
          <w:sz w:val="24"/>
          <w:szCs w:val="24"/>
        </w:rPr>
        <w:t xml:space="preserve">D — Platelets: Help clotting; do not carry oxygen.</w:t>
      </w:r>
    </w:p>
    <w:p>
      <w:pPr>
        <w:spacing w:after="40"/>
        <w:ind w:left="360"/>
      </w:pPr>
      <w:r>
        <w:rPr>
          <w:rFonts w:ascii="Times New Roman" w:hAnsi="Times New Roman"/>
          <w:sz w:val="24"/>
          <w:szCs w:val="24"/>
        </w:rPr>
        <w:t xml:space="preserve">⚠️ Exam Trap: Confusing oxygen transport (mainly haemoglobin) with CO2 transport (mainly bicarbonate in plasma).</w:t>
      </w:r>
    </w:p>
    <w:p>
      <w:pPr>
        <w:spacing w:after="40"/>
        <w:ind w:left="360"/>
      </w:pPr>
      <w:r>
        <w:rPr>
          <w:rFonts w:ascii="Times New Roman" w:hAnsi="Times New Roman"/>
          <w:sz w:val="24"/>
          <w:szCs w:val="24"/>
        </w:rPr>
        <w:t xml:space="preserve">💎 PNC Pearl: O2: 97-98% via Hb; CO2: about 70% as bicarbonate, 23% carbamino-Hb, 7% dissolved.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Sun's energy is produced by:</w:t>
      </w:r>
    </w:p>
    <w:p>
      <w:pPr>
        <w:spacing w:after="40"/>
        <w:ind w:left="360"/>
      </w:pPr>
      <w:r>
        <w:rPr>
          <w:rFonts w:ascii="Times New Roman" w:hAnsi="Times New Roman"/>
          <w:sz w:val="24"/>
          <w:szCs w:val="24"/>
        </w:rPr>
        <w:t xml:space="preserve">(a) Chemical reactions</w:t>
      </w:r>
    </w:p>
    <w:p>
      <w:pPr>
        <w:spacing w:after="40"/>
        <w:ind w:left="360"/>
      </w:pPr>
      <w:r>
        <w:rPr>
          <w:rFonts w:ascii="Times New Roman" w:hAnsi="Times New Roman"/>
          <w:sz w:val="24"/>
          <w:szCs w:val="24"/>
        </w:rPr>
        <w:t xml:space="preserve">(b) Nuclear fission</w:t>
      </w:r>
    </w:p>
    <w:p>
      <w:pPr>
        <w:spacing w:after="40"/>
        <w:ind w:left="360"/>
      </w:pPr>
      <w:r>
        <w:rPr>
          <w:rFonts w:ascii="Times New Roman" w:hAnsi="Times New Roman"/>
          <w:sz w:val="24"/>
          <w:szCs w:val="24"/>
        </w:rPr>
        <w:t xml:space="preserve">(c) Burning of gases</w:t>
      </w:r>
    </w:p>
    <w:p>
      <w:pPr>
        <w:spacing w:after="40"/>
        <w:ind w:left="360"/>
      </w:pPr>
      <w:r>
        <w:rPr>
          <w:rFonts w:ascii="Times New Roman" w:hAnsi="Times New Roman"/>
          <w:sz w:val="24"/>
          <w:szCs w:val="24"/>
        </w:rPr>
        <w:t xml:space="preserve">(d) Nuclear fusion of hydrogen into helium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Nuclear fusion of hydrogen into helium</w:t>
      </w:r>
    </w:p>
    <w:p>
      <w:pPr>
        <w:spacing w:after="40"/>
        <w:ind w:left="360"/>
      </w:pPr>
      <w:r>
        <w:rPr>
          <w:rFonts w:ascii="Times New Roman" w:hAnsi="Times New Roman"/>
          <w:sz w:val="24"/>
          <w:szCs w:val="24"/>
        </w:rPr>
        <w:t xml:space="preserve">🧠 Concept: In the Sun's core, hydrogen nuclei fuse to form helium, releasing enormous energy - nuclear fusion (not fission, which powers reactors).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Chemical reactions: Release far too little energy compared with nuclear fusion.</w:t>
      </w:r>
    </w:p>
    <w:p>
      <w:pPr>
        <w:spacing w:after="40"/>
        <w:ind w:left="360"/>
      </w:pPr>
      <w:r>
        <w:rPr>
          <w:rFonts w:ascii="Times New Roman" w:hAnsi="Times New Roman"/>
          <w:sz w:val="24"/>
          <w:szCs w:val="24"/>
        </w:rPr>
        <w:t xml:space="preserve">B — Nuclear fission: Splitting heavy nuclei like uranium - used in nuclear reactors.</w:t>
      </w:r>
    </w:p>
    <w:p>
      <w:pPr>
        <w:spacing w:after="40"/>
        <w:ind w:left="360"/>
      </w:pPr>
      <w:r>
        <w:rPr>
          <w:rFonts w:ascii="Times New Roman" w:hAnsi="Times New Roman"/>
          <w:sz w:val="24"/>
          <w:szCs w:val="24"/>
        </w:rPr>
        <w:t xml:space="preserve">C — Burning of gases: Chemical combustion needs oxygen and could not power the Sun for billions of years.</w:t>
      </w:r>
    </w:p>
    <w:p>
      <w:pPr>
        <w:spacing w:after="40"/>
        <w:ind w:left="360"/>
      </w:pPr>
      <w:r>
        <w:rPr>
          <w:rFonts w:ascii="Times New Roman" w:hAnsi="Times New Roman"/>
          <w:sz w:val="24"/>
          <w:szCs w:val="24"/>
        </w:rPr>
        <w:t xml:space="preserve">⚠️ Exam Trap: Swapping fission and fusion - Sun and hydrogen bomb = fusion; reactor and atom bomb = fission.</w:t>
      </w:r>
    </w:p>
    <w:p>
      <w:pPr>
        <w:spacing w:after="40"/>
        <w:ind w:left="360"/>
      </w:pPr>
      <w:r>
        <w:rPr>
          <w:rFonts w:ascii="Times New Roman" w:hAnsi="Times New Roman"/>
          <w:sz w:val="24"/>
          <w:szCs w:val="24"/>
        </w:rPr>
        <w:t xml:space="preserve">💎 PNC Pearl: Sun: fusion of hydrogen into helium; E = mc2; sunlight reaches Earth in about 8 minutes 20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endocrine gland is often called the 'master gland'?</w:t>
      </w:r>
    </w:p>
    <w:p>
      <w:pPr>
        <w:spacing w:after="40"/>
        <w:ind w:left="360"/>
      </w:pPr>
      <w:r>
        <w:rPr>
          <w:rFonts w:ascii="Times New Roman" w:hAnsi="Times New Roman"/>
          <w:sz w:val="24"/>
          <w:szCs w:val="24"/>
        </w:rPr>
        <w:t xml:space="preserve">(a) Pituitary</w:t>
      </w:r>
    </w:p>
    <w:p>
      <w:pPr>
        <w:spacing w:after="40"/>
        <w:ind w:left="360"/>
      </w:pPr>
      <w:r>
        <w:rPr>
          <w:rFonts w:ascii="Times New Roman" w:hAnsi="Times New Roman"/>
          <w:sz w:val="24"/>
          <w:szCs w:val="24"/>
        </w:rPr>
        <w:t xml:space="preserve">(b) Pineal</w:t>
      </w:r>
    </w:p>
    <w:p>
      <w:pPr>
        <w:spacing w:after="40"/>
        <w:ind w:left="360"/>
      </w:pPr>
      <w:r>
        <w:rPr>
          <w:rFonts w:ascii="Times New Roman" w:hAnsi="Times New Roman"/>
          <w:sz w:val="24"/>
          <w:szCs w:val="24"/>
        </w:rPr>
        <w:t xml:space="preserve">(c) Thyroid</w:t>
      </w:r>
    </w:p>
    <w:p>
      <w:pPr>
        <w:spacing w:after="40"/>
        <w:ind w:left="360"/>
      </w:pPr>
      <w:r>
        <w:rPr>
          <w:rFonts w:ascii="Times New Roman" w:hAnsi="Times New Roman"/>
          <w:sz w:val="24"/>
          <w:szCs w:val="24"/>
        </w:rPr>
        <w:t xml:space="preserve">(d) Adrenal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Pituitary</w:t>
      </w:r>
    </w:p>
    <w:p>
      <w:pPr>
        <w:spacing w:after="40"/>
        <w:ind w:left="360"/>
      </w:pPr>
      <w:r>
        <w:rPr>
          <w:rFonts w:ascii="Times New Roman" w:hAnsi="Times New Roman"/>
          <w:sz w:val="24"/>
          <w:szCs w:val="24"/>
        </w:rPr>
        <w:t xml:space="preserve">🧠 Concept: The pituitary regulates many other endocrine glands (thyroid, adrenals, gonads) through its trophic hormones, earning the name 'master gland'.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Pineal: Secretes melatonin for sleep-wake rhythm.</w:t>
      </w:r>
    </w:p>
    <w:p>
      <w:pPr>
        <w:spacing w:after="40"/>
        <w:ind w:left="360"/>
      </w:pPr>
      <w:r>
        <w:rPr>
          <w:rFonts w:ascii="Times New Roman" w:hAnsi="Times New Roman"/>
          <w:sz w:val="24"/>
          <w:szCs w:val="24"/>
        </w:rPr>
        <w:t xml:space="preserve">C — Thyroid: Largest endocrine gland, controlled by pituitary TSH.</w:t>
      </w:r>
    </w:p>
    <w:p>
      <w:pPr>
        <w:spacing w:after="40"/>
        <w:ind w:left="360"/>
      </w:pPr>
      <w:r>
        <w:rPr>
          <w:rFonts w:ascii="Times New Roman" w:hAnsi="Times New Roman"/>
          <w:sz w:val="24"/>
          <w:szCs w:val="24"/>
        </w:rPr>
        <w:t xml:space="preserve">D — Adrenal: Controlled by pituitary ACTH; not the master gland.</w:t>
      </w:r>
    </w:p>
    <w:p>
      <w:pPr>
        <w:spacing w:after="40"/>
        <w:ind w:left="360"/>
      </w:pPr>
      <w:r>
        <w:rPr>
          <w:rFonts w:ascii="Times New Roman" w:hAnsi="Times New Roman"/>
          <w:sz w:val="24"/>
          <w:szCs w:val="24"/>
        </w:rPr>
        <w:t xml:space="preserve">⚠️ Exam Trap: Forgetting the hypothalamus controls the pituitary - the pituitary is 'master', the hypothalamus is the 'master of the master'.</w:t>
      </w:r>
    </w:p>
    <w:p>
      <w:pPr>
        <w:spacing w:after="40"/>
        <w:ind w:left="360"/>
      </w:pPr>
      <w:r>
        <w:rPr>
          <w:rFonts w:ascii="Times New Roman" w:hAnsi="Times New Roman"/>
          <w:sz w:val="24"/>
          <w:szCs w:val="24"/>
        </w:rPr>
        <w:t xml:space="preserve">💎 PNC Pearl: Anterior pituitary: GH, TSH, ACTH, FSH, LH, prolactin; posterior: ADH,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food chain, green plants are called:</w:t>
      </w:r>
    </w:p>
    <w:p>
      <w:pPr>
        <w:spacing w:after="40"/>
        <w:ind w:left="360"/>
      </w:pPr>
      <w:r>
        <w:rPr>
          <w:rFonts w:ascii="Times New Roman" w:hAnsi="Times New Roman"/>
          <w:sz w:val="24"/>
          <w:szCs w:val="24"/>
        </w:rPr>
        <w:t xml:space="preserve">(a) Producers</w:t>
      </w:r>
    </w:p>
    <w:p>
      <w:pPr>
        <w:spacing w:after="40"/>
        <w:ind w:left="360"/>
      </w:pPr>
      <w:r>
        <w:rPr>
          <w:rFonts w:ascii="Times New Roman" w:hAnsi="Times New Roman"/>
          <w:sz w:val="24"/>
          <w:szCs w:val="24"/>
        </w:rPr>
        <w:t xml:space="preserve">(b) Consumers</w:t>
      </w:r>
    </w:p>
    <w:p>
      <w:pPr>
        <w:spacing w:after="40"/>
        <w:ind w:left="360"/>
      </w:pPr>
      <w:r>
        <w:rPr>
          <w:rFonts w:ascii="Times New Roman" w:hAnsi="Times New Roman"/>
          <w:sz w:val="24"/>
          <w:szCs w:val="24"/>
        </w:rPr>
        <w:t xml:space="preserve">(c) Scavengers</w:t>
      </w:r>
    </w:p>
    <w:p>
      <w:pPr>
        <w:spacing w:after="40"/>
        <w:ind w:left="360"/>
      </w:pPr>
      <w:r>
        <w:rPr>
          <w:rFonts w:ascii="Times New Roman" w:hAnsi="Times New Roman"/>
          <w:sz w:val="24"/>
          <w:szCs w:val="24"/>
        </w:rPr>
        <w:t xml:space="preserve">(d) Decomposers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Producers</w:t>
      </w:r>
    </w:p>
    <w:p>
      <w:pPr>
        <w:spacing w:after="40"/>
        <w:ind w:left="360"/>
      </w:pPr>
      <w:r>
        <w:rPr>
          <w:rFonts w:ascii="Times New Roman" w:hAnsi="Times New Roman"/>
          <w:sz w:val="24"/>
          <w:szCs w:val="24"/>
        </w:rPr>
        <w:t xml:space="preserve">🧠 Concept: Plants (autotrophs) make their own food by photosynthesis and are the producers; animals are consumers and bacteria/fungi are decomposers.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Consumers: Animals that eat plants or other animals.</w:t>
      </w:r>
    </w:p>
    <w:p>
      <w:pPr>
        <w:spacing w:after="40"/>
        <w:ind w:left="360"/>
      </w:pPr>
      <w:r>
        <w:rPr>
          <w:rFonts w:ascii="Times New Roman" w:hAnsi="Times New Roman"/>
          <w:sz w:val="24"/>
          <w:szCs w:val="24"/>
        </w:rPr>
        <w:t xml:space="preserve">C — Scavengers: Animals that eat dead animals, e.g. vultures.</w:t>
      </w:r>
    </w:p>
    <w:p>
      <w:pPr>
        <w:spacing w:after="40"/>
        <w:ind w:left="360"/>
      </w:pPr>
      <w:r>
        <w:rPr>
          <w:rFonts w:ascii="Times New Roman" w:hAnsi="Times New Roman"/>
          <w:sz w:val="24"/>
          <w:szCs w:val="24"/>
        </w:rPr>
        <w:t xml:space="preserve">D — Decomposers: Bacteria and fungi that break down dead matter.</w:t>
      </w:r>
    </w:p>
    <w:p>
      <w:pPr>
        <w:spacing w:after="40"/>
        <w:ind w:left="360"/>
      </w:pPr>
      <w:r>
        <w:rPr>
          <w:rFonts w:ascii="Times New Roman" w:hAnsi="Times New Roman"/>
          <w:sz w:val="24"/>
          <w:szCs w:val="24"/>
        </w:rPr>
        <w:t xml:space="preserve">⚠️ Exam Trap: Calling decomposers producers - decomposers recycle nutrients but do not make food.</w:t>
      </w:r>
    </w:p>
    <w:p>
      <w:pPr>
        <w:spacing w:after="40"/>
        <w:ind w:left="360"/>
      </w:pPr>
      <w:r>
        <w:rPr>
          <w:rFonts w:ascii="Times New Roman" w:hAnsi="Times New Roman"/>
          <w:sz w:val="24"/>
          <w:szCs w:val="24"/>
        </w:rPr>
        <w:t xml:space="preserve">💎 PNC Pearl: Energy flow: producers -&gt; herbivores -&gt; carnivores; only about 10% energy passes to the next level (10% law).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image formed by a plane mirror is:</w:t>
      </w:r>
    </w:p>
    <w:p>
      <w:pPr>
        <w:spacing w:after="40"/>
        <w:ind w:left="360"/>
      </w:pPr>
      <w:r>
        <w:rPr>
          <w:rFonts w:ascii="Times New Roman" w:hAnsi="Times New Roman"/>
          <w:sz w:val="24"/>
          <w:szCs w:val="24"/>
        </w:rPr>
        <w:t xml:space="preserve">(a) Real and diminished</w:t>
      </w:r>
    </w:p>
    <w:p>
      <w:pPr>
        <w:spacing w:after="40"/>
        <w:ind w:left="360"/>
      </w:pPr>
      <w:r>
        <w:rPr>
          <w:rFonts w:ascii="Times New Roman" w:hAnsi="Times New Roman"/>
          <w:sz w:val="24"/>
          <w:szCs w:val="24"/>
        </w:rPr>
        <w:t xml:space="preserve">(b) Real and inverted</w:t>
      </w:r>
    </w:p>
    <w:p>
      <w:pPr>
        <w:spacing w:after="40"/>
        <w:ind w:left="360"/>
      </w:pPr>
      <w:r>
        <w:rPr>
          <w:rFonts w:ascii="Times New Roman" w:hAnsi="Times New Roman"/>
          <w:sz w:val="24"/>
          <w:szCs w:val="24"/>
        </w:rPr>
        <w:t xml:space="preserve">(c) Virtual and magnified</w:t>
      </w:r>
    </w:p>
    <w:p>
      <w:pPr>
        <w:spacing w:after="40"/>
        <w:ind w:left="360"/>
      </w:pPr>
      <w:r>
        <w:rPr>
          <w:rFonts w:ascii="Times New Roman" w:hAnsi="Times New Roman"/>
          <w:sz w:val="24"/>
          <w:szCs w:val="24"/>
        </w:rPr>
        <w:t xml:space="preserve">(d) Virtual, erect, and laterally inverted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Virtual, erect, and laterally inverted</w:t>
      </w:r>
    </w:p>
    <w:p>
      <w:pPr>
        <w:spacing w:after="40"/>
        <w:ind w:left="360"/>
      </w:pPr>
      <w:r>
        <w:rPr>
          <w:rFonts w:ascii="Times New Roman" w:hAnsi="Times New Roman"/>
          <w:sz w:val="24"/>
          <w:szCs w:val="24"/>
        </w:rPr>
        <w:t xml:space="preserve">🧠 Concept: Plane mirrors form virtual, erect images of the same size that are laterally inverted (left-right reversed), at a distance equal to the object's distance.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Real and diminished: Formed by a concave mirror with the object beyond the centre of curvature.</w:t>
      </w:r>
    </w:p>
    <w:p>
      <w:pPr>
        <w:spacing w:after="40"/>
        <w:ind w:left="360"/>
      </w:pPr>
      <w:r>
        <w:rPr>
          <w:rFonts w:ascii="Times New Roman" w:hAnsi="Times New Roman"/>
          <w:sz w:val="24"/>
          <w:szCs w:val="24"/>
        </w:rPr>
        <w:t xml:space="preserve">B — Real and inverted: Formed by a concave mirror when the object is beyond the focus.</w:t>
      </w:r>
    </w:p>
    <w:p>
      <w:pPr>
        <w:spacing w:after="40"/>
        <w:ind w:left="360"/>
      </w:pPr>
      <w:r>
        <w:rPr>
          <w:rFonts w:ascii="Times New Roman" w:hAnsi="Times New Roman"/>
          <w:sz w:val="24"/>
          <w:szCs w:val="24"/>
        </w:rPr>
        <w:t xml:space="preserve">C — Virtual and magnified: Formed by a concave mirror when the object is within the focus.</w:t>
      </w:r>
    </w:p>
    <w:p>
      <w:pPr>
        <w:spacing w:after="40"/>
        <w:ind w:left="360"/>
      </w:pPr>
      <w:r>
        <w:rPr>
          <w:rFonts w:ascii="Times New Roman" w:hAnsi="Times New Roman"/>
          <w:sz w:val="24"/>
          <w:szCs w:val="24"/>
        </w:rPr>
        <w:t xml:space="preserve">⚠️ Exam Trap: Forgetting lateral inversion - that is why AMBULANCE is written in mirror letters.</w:t>
      </w:r>
    </w:p>
    <w:p>
      <w:pPr>
        <w:spacing w:after="40"/>
        <w:ind w:left="360"/>
      </w:pPr>
      <w:r>
        <w:rPr>
          <w:rFonts w:ascii="Times New Roman" w:hAnsi="Times New Roman"/>
          <w:sz w:val="24"/>
          <w:szCs w:val="24"/>
        </w:rPr>
        <w:t xml:space="preserve">💎 PNC Pearl: Plane mirror: virtual, erect, same size, laterally inverted, image distance = object distance.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instrument is used to measure atmospheric pressure?</w:t>
      </w:r>
    </w:p>
    <w:p>
      <w:pPr>
        <w:spacing w:after="40"/>
        <w:ind w:left="360"/>
      </w:pPr>
      <w:r>
        <w:rPr>
          <w:rFonts w:ascii="Times New Roman" w:hAnsi="Times New Roman"/>
          <w:sz w:val="24"/>
          <w:szCs w:val="24"/>
        </w:rPr>
        <w:t xml:space="preserve">(a) Thermometer</w:t>
      </w:r>
    </w:p>
    <w:p>
      <w:pPr>
        <w:spacing w:after="40"/>
        <w:ind w:left="360"/>
      </w:pPr>
      <w:r>
        <w:rPr>
          <w:rFonts w:ascii="Times New Roman" w:hAnsi="Times New Roman"/>
          <w:sz w:val="24"/>
          <w:szCs w:val="24"/>
        </w:rPr>
        <w:t xml:space="preserve">(b) Barometer</w:t>
      </w:r>
    </w:p>
    <w:p>
      <w:pPr>
        <w:spacing w:after="40"/>
        <w:ind w:left="360"/>
      </w:pPr>
      <w:r>
        <w:rPr>
          <w:rFonts w:ascii="Times New Roman" w:hAnsi="Times New Roman"/>
          <w:sz w:val="24"/>
          <w:szCs w:val="24"/>
        </w:rPr>
        <w:t xml:space="preserve">(c) Ammeter</w:t>
      </w:r>
    </w:p>
    <w:p>
      <w:pPr>
        <w:spacing w:after="40"/>
        <w:ind w:left="360"/>
      </w:pPr>
      <w:r>
        <w:rPr>
          <w:rFonts w:ascii="Times New Roman" w:hAnsi="Times New Roman"/>
          <w:sz w:val="24"/>
          <w:szCs w:val="24"/>
        </w:rPr>
        <w:t xml:space="preserve">(d) Hygrometer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Barometer</w:t>
      </w:r>
    </w:p>
    <w:p>
      <w:pPr>
        <w:spacing w:after="40"/>
        <w:ind w:left="360"/>
      </w:pPr>
      <w:r>
        <w:rPr>
          <w:rFonts w:ascii="Times New Roman" w:hAnsi="Times New Roman"/>
          <w:sz w:val="24"/>
          <w:szCs w:val="24"/>
        </w:rPr>
        <w:t xml:space="preserve">🧠 Concept: A barometer measures atmospheric pressure; a hygrometer measures humidity, a thermometer temperature, and an ammeter electric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Thermometer: Measures temperature.</w:t>
      </w:r>
    </w:p>
    <w:p>
      <w:pPr>
        <w:spacing w:after="40"/>
        <w:ind w:left="360"/>
      </w:pPr>
      <w:r>
        <w:rPr>
          <w:rFonts w:ascii="Times New Roman" w:hAnsi="Times New Roman"/>
          <w:sz w:val="24"/>
          <w:szCs w:val="24"/>
        </w:rPr>
        <w:t xml:space="preserve">C — Ammeter: Measures electric current.</w:t>
      </w:r>
    </w:p>
    <w:p>
      <w:pPr>
        <w:spacing w:after="40"/>
        <w:ind w:left="360"/>
      </w:pPr>
      <w:r>
        <w:rPr>
          <w:rFonts w:ascii="Times New Roman" w:hAnsi="Times New Roman"/>
          <w:sz w:val="24"/>
          <w:szCs w:val="24"/>
        </w:rPr>
        <w:t xml:space="preserve">D — Hygrometer: Measures relative humidity.</w:t>
      </w:r>
    </w:p>
    <w:p>
      <w:pPr>
        <w:spacing w:after="40"/>
        <w:ind w:left="360"/>
      </w:pPr>
      <w:r>
        <w:rPr>
          <w:rFonts w:ascii="Times New Roman" w:hAnsi="Times New Roman"/>
          <w:sz w:val="24"/>
          <w:szCs w:val="24"/>
        </w:rPr>
        <w:t xml:space="preserve">⚠️ Exam Trap: Confusing barometer (air pressure) with hygrometer (humidity).</w:t>
      </w:r>
    </w:p>
    <w:p>
      <w:pPr>
        <w:spacing w:after="40"/>
        <w:ind w:left="360"/>
      </w:pPr>
      <w:r>
        <w:rPr>
          <w:rFonts w:ascii="Times New Roman" w:hAnsi="Times New Roman"/>
          <w:sz w:val="24"/>
          <w:szCs w:val="24"/>
        </w:rPr>
        <w:t xml:space="preserve">💎 PNC Pearl: Instruments: barometer - pressure, hygrometer - humidity, anemometer - wind speed, sphygmomanometer - BP.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Emergency under the Indian Constitution is proclaimed under:</w:t>
      </w:r>
    </w:p>
    <w:p>
      <w:pPr>
        <w:spacing w:after="40"/>
        <w:ind w:left="360"/>
      </w:pPr>
      <w:r>
        <w:rPr>
          <w:rFonts w:ascii="Times New Roman" w:hAnsi="Times New Roman"/>
          <w:sz w:val="24"/>
          <w:szCs w:val="24"/>
        </w:rPr>
        <w:t xml:space="preserve">(a) Article 360</w:t>
      </w:r>
    </w:p>
    <w:p>
      <w:pPr>
        <w:spacing w:after="40"/>
        <w:ind w:left="360"/>
      </w:pPr>
      <w:r>
        <w:rPr>
          <w:rFonts w:ascii="Times New Roman" w:hAnsi="Times New Roman"/>
          <w:sz w:val="24"/>
          <w:szCs w:val="24"/>
        </w:rPr>
        <w:t xml:space="preserve">(b) Article 356</w:t>
      </w:r>
    </w:p>
    <w:p>
      <w:pPr>
        <w:spacing w:after="40"/>
        <w:ind w:left="360"/>
      </w:pPr>
      <w:r>
        <w:rPr>
          <w:rFonts w:ascii="Times New Roman" w:hAnsi="Times New Roman"/>
          <w:sz w:val="24"/>
          <w:szCs w:val="24"/>
        </w:rPr>
        <w:t xml:space="preserve">(c) Article 370</w:t>
      </w:r>
    </w:p>
    <w:p>
      <w:pPr>
        <w:spacing w:after="40"/>
        <w:ind w:left="360"/>
      </w:pPr>
      <w:r>
        <w:rPr>
          <w:rFonts w:ascii="Times New Roman" w:hAnsi="Times New Roman"/>
          <w:sz w:val="24"/>
          <w:szCs w:val="24"/>
        </w:rPr>
        <w:t xml:space="preserve">(d) Article 352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Article 352</w:t>
      </w:r>
    </w:p>
    <w:p>
      <w:pPr>
        <w:spacing w:after="40"/>
        <w:ind w:left="360"/>
      </w:pPr>
      <w:r>
        <w:rPr>
          <w:rFonts w:ascii="Times New Roman" w:hAnsi="Times New Roman"/>
          <w:sz w:val="24"/>
          <w:szCs w:val="24"/>
        </w:rPr>
        <w:t xml:space="preserve">🧠 Concept: Article 352 allows proclamation of National Emergency (war, external aggression, armed rebellion); Article 356 is President's Rule and 360 is Financial Emergency.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360: Financial Emergency.</w:t>
      </w:r>
    </w:p>
    <w:p>
      <w:pPr>
        <w:spacing w:after="40"/>
        <w:ind w:left="360"/>
      </w:pPr>
      <w:r>
        <w:rPr>
          <w:rFonts w:ascii="Times New Roman" w:hAnsi="Times New Roman"/>
          <w:sz w:val="24"/>
          <w:szCs w:val="24"/>
        </w:rPr>
        <w:t xml:space="preserve">B — Article 356: President's Rule in a state (state emergency).</w:t>
      </w:r>
    </w:p>
    <w:p>
      <w:pPr>
        <w:spacing w:after="40"/>
        <w:ind w:left="360"/>
      </w:pPr>
      <w:r>
        <w:rPr>
          <w:rFonts w:ascii="Times New Roman" w:hAnsi="Times New Roman"/>
          <w:sz w:val="24"/>
          <w:szCs w:val="24"/>
        </w:rPr>
        <w:t xml:space="preserve">C — Article 370: Temporary provisions for Jammu and Kashmir (abrogated in 2019).</w:t>
      </w:r>
    </w:p>
    <w:p>
      <w:pPr>
        <w:spacing w:after="40"/>
        <w:ind w:left="360"/>
      </w:pPr>
      <w:r>
        <w:rPr>
          <w:rFonts w:ascii="Times New Roman" w:hAnsi="Times New Roman"/>
          <w:sz w:val="24"/>
          <w:szCs w:val="24"/>
        </w:rPr>
        <w:t xml:space="preserve">⚠️ Exam Trap: Mixing 352, 356 and 360 - national, state and financial respectively.</w:t>
      </w:r>
    </w:p>
    <w:p>
      <w:pPr>
        <w:spacing w:after="40"/>
        <w:ind w:left="360"/>
      </w:pPr>
      <w:r>
        <w:rPr>
          <w:rFonts w:ascii="Times New Roman" w:hAnsi="Times New Roman"/>
          <w:sz w:val="24"/>
          <w:szCs w:val="24"/>
        </w:rPr>
        <w:t xml:space="preserve">💎 PNC Pearl: Emergencies: 352 National (proclaimed 1962, 1971, 1975), 356 State, 360 Financial (never used).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President's Rule in a state is imposed under:</w:t>
      </w:r>
    </w:p>
    <w:p>
      <w:pPr>
        <w:spacing w:after="40"/>
        <w:ind w:left="360"/>
      </w:pPr>
      <w:r>
        <w:rPr>
          <w:rFonts w:ascii="Times New Roman" w:hAnsi="Times New Roman"/>
          <w:sz w:val="24"/>
          <w:szCs w:val="24"/>
        </w:rPr>
        <w:t xml:space="preserve">(a) Article 352</w:t>
      </w:r>
    </w:p>
    <w:p>
      <w:pPr>
        <w:spacing w:after="40"/>
        <w:ind w:left="360"/>
      </w:pPr>
      <w:r>
        <w:rPr>
          <w:rFonts w:ascii="Times New Roman" w:hAnsi="Times New Roman"/>
          <w:sz w:val="24"/>
          <w:szCs w:val="24"/>
        </w:rPr>
        <w:t xml:space="preserve">(b) Article 324</w:t>
      </w:r>
    </w:p>
    <w:p>
      <w:pPr>
        <w:spacing w:after="40"/>
        <w:ind w:left="360"/>
      </w:pPr>
      <w:r>
        <w:rPr>
          <w:rFonts w:ascii="Times New Roman" w:hAnsi="Times New Roman"/>
          <w:sz w:val="24"/>
          <w:szCs w:val="24"/>
        </w:rPr>
        <w:t xml:space="preserve">(c) Article 356</w:t>
      </w:r>
    </w:p>
    <w:p>
      <w:pPr>
        <w:spacing w:after="40"/>
        <w:ind w:left="360"/>
      </w:pPr>
      <w:r>
        <w:rPr>
          <w:rFonts w:ascii="Times New Roman" w:hAnsi="Times New Roman"/>
          <w:sz w:val="24"/>
          <w:szCs w:val="24"/>
        </w:rPr>
        <w:t xml:space="preserve">(d) Article 51A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Article 356</w:t>
      </w:r>
    </w:p>
    <w:p>
      <w:pPr>
        <w:spacing w:after="40"/>
        <w:ind w:left="360"/>
      </w:pPr>
      <w:r>
        <w:rPr>
          <w:rFonts w:ascii="Times New Roman" w:hAnsi="Times New Roman"/>
          <w:sz w:val="24"/>
          <w:szCs w:val="24"/>
        </w:rPr>
        <w:t xml:space="preserve">🧠 Concept: Article 356 allows President's Rule when the constitutional machinery of a state fails; it was used over 130 times since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352: National Emergency.</w:t>
      </w:r>
    </w:p>
    <w:p>
      <w:pPr>
        <w:spacing w:after="40"/>
        <w:ind w:left="360"/>
      </w:pPr>
      <w:r>
        <w:rPr>
          <w:rFonts w:ascii="Times New Roman" w:hAnsi="Times New Roman"/>
          <w:sz w:val="24"/>
          <w:szCs w:val="24"/>
        </w:rPr>
        <w:t xml:space="preserve">B — Article 324: Election Commission.</w:t>
      </w:r>
    </w:p>
    <w:p>
      <w:pPr>
        <w:spacing w:after="40"/>
        <w:ind w:left="360"/>
      </w:pPr>
      <w:r>
        <w:rPr>
          <w:rFonts w:ascii="Times New Roman" w:hAnsi="Times New Roman"/>
          <w:sz w:val="24"/>
          <w:szCs w:val="24"/>
        </w:rPr>
        <w:t xml:space="preserve">D — Article 51A: Fundamental Duties.</w:t>
      </w:r>
    </w:p>
    <w:p>
      <w:pPr>
        <w:spacing w:after="40"/>
        <w:ind w:left="360"/>
      </w:pPr>
      <w:r>
        <w:rPr>
          <w:rFonts w:ascii="Times New Roman" w:hAnsi="Times New Roman"/>
          <w:sz w:val="24"/>
          <w:szCs w:val="24"/>
        </w:rPr>
        <w:t xml:space="preserve">⚠️ Exam Trap: Choosing 352 because it is 'emergency' - President's Rule in a state is 356.</w:t>
      </w:r>
    </w:p>
    <w:p>
      <w:pPr>
        <w:spacing w:after="40"/>
        <w:ind w:left="360"/>
      </w:pPr>
      <w:r>
        <w:rPr>
          <w:rFonts w:ascii="Times New Roman" w:hAnsi="Times New Roman"/>
          <w:sz w:val="24"/>
          <w:szCs w:val="24"/>
        </w:rPr>
        <w:t xml:space="preserve">💎 PNC Pearl: Art 356: state emergency, approved by Parliament within 2 months, maximum 3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term of the Lok Sabha is:</w:t>
      </w:r>
    </w:p>
    <w:p>
      <w:pPr>
        <w:spacing w:after="40"/>
        <w:ind w:left="360"/>
      </w:pPr>
      <w:r>
        <w:rPr>
          <w:rFonts w:ascii="Times New Roman" w:hAnsi="Times New Roman"/>
          <w:sz w:val="24"/>
          <w:szCs w:val="24"/>
        </w:rPr>
        <w:t xml:space="preserve">(a) 5 years</w:t>
      </w:r>
    </w:p>
    <w:p>
      <w:pPr>
        <w:spacing w:after="40"/>
        <w:ind w:left="360"/>
      </w:pPr>
      <w:r>
        <w:rPr>
          <w:rFonts w:ascii="Times New Roman" w:hAnsi="Times New Roman"/>
          <w:sz w:val="24"/>
          <w:szCs w:val="24"/>
        </w:rPr>
        <w:t xml:space="preserve">(b) 6 years</w:t>
      </w:r>
    </w:p>
    <w:p>
      <w:pPr>
        <w:spacing w:after="40"/>
        <w:ind w:left="360"/>
      </w:pPr>
      <w:r>
        <w:rPr>
          <w:rFonts w:ascii="Times New Roman" w:hAnsi="Times New Roman"/>
          <w:sz w:val="24"/>
          <w:szCs w:val="24"/>
        </w:rPr>
        <w:t xml:space="preserve">(c) 7 years</w:t>
      </w:r>
    </w:p>
    <w:p>
      <w:pPr>
        <w:spacing w:after="40"/>
        <w:ind w:left="360"/>
      </w:pPr>
      <w:r>
        <w:rPr>
          <w:rFonts w:ascii="Times New Roman" w:hAnsi="Times New Roman"/>
          <w:sz w:val="24"/>
          <w:szCs w:val="24"/>
        </w:rPr>
        <w:t xml:space="preserve">(d) 4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 years</w:t>
      </w:r>
    </w:p>
    <w:p>
      <w:pPr>
        <w:spacing w:after="40"/>
        <w:ind w:left="360"/>
      </w:pPr>
      <w:r>
        <w:rPr>
          <w:rFonts w:ascii="Times New Roman" w:hAnsi="Times New Roman"/>
          <w:sz w:val="24"/>
          <w:szCs w:val="24"/>
        </w:rPr>
        <w:t xml:space="preserve">🧠 Concept: The Lok Sabha (House of the People) normally has a 5-year term, extendable by one year during a National Emergency; members are directly elected.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years: Term of a Rajya Sabha member.</w:t>
      </w:r>
    </w:p>
    <w:p>
      <w:pPr>
        <w:spacing w:after="40"/>
        <w:ind w:left="360"/>
      </w:pPr>
      <w:r>
        <w:rPr>
          <w:rFonts w:ascii="Times New Roman" w:hAnsi="Times New Roman"/>
          <w:sz w:val="24"/>
          <w:szCs w:val="24"/>
        </w:rPr>
        <w:t xml:space="preserve">C — 7 years: Not a term of any house; the 42nd Amendment's 6-year term was reverted to 5.</w:t>
      </w:r>
    </w:p>
    <w:p>
      <w:pPr>
        <w:spacing w:after="40"/>
        <w:ind w:left="360"/>
      </w:pPr>
      <w:r>
        <w:rPr>
          <w:rFonts w:ascii="Times New Roman" w:hAnsi="Times New Roman"/>
          <w:sz w:val="24"/>
          <w:szCs w:val="24"/>
        </w:rPr>
        <w:t xml:space="preserve">D — 4 years: No Indian legislature has a 4-year term.</w:t>
      </w:r>
    </w:p>
    <w:p>
      <w:pPr>
        <w:spacing w:after="40"/>
        <w:ind w:left="360"/>
      </w:pPr>
      <w:r>
        <w:rPr>
          <w:rFonts w:ascii="Times New Roman" w:hAnsi="Times New Roman"/>
          <w:sz w:val="24"/>
          <w:szCs w:val="24"/>
        </w:rPr>
        <w:t xml:space="preserve">⚠️ Exam Trap: Confusing Lok Sabha (5 years) with Rajya Sabha members' term (6 years).</w:t>
      </w:r>
    </w:p>
    <w:p>
      <w:pPr>
        <w:spacing w:after="40"/>
        <w:ind w:left="360"/>
      </w:pPr>
      <w:r>
        <w:rPr>
          <w:rFonts w:ascii="Times New Roman" w:hAnsi="Times New Roman"/>
          <w:sz w:val="24"/>
          <w:szCs w:val="24"/>
        </w:rPr>
        <w:t xml:space="preserve">💎 PNC Pearl: Lok Sabha: 5 years, max 552 members, extendable 1 year at a time during National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Members of the Rajya Sabha serve a term of:</w:t>
      </w:r>
    </w:p>
    <w:p>
      <w:pPr>
        <w:spacing w:after="40"/>
        <w:ind w:left="360"/>
      </w:pPr>
      <w:r>
        <w:rPr>
          <w:rFonts w:ascii="Times New Roman" w:hAnsi="Times New Roman"/>
          <w:sz w:val="24"/>
          <w:szCs w:val="24"/>
        </w:rPr>
        <w:t xml:space="preserve">(a) 5 years</w:t>
      </w:r>
    </w:p>
    <w:p>
      <w:pPr>
        <w:spacing w:after="40"/>
        <w:ind w:left="360"/>
      </w:pPr>
      <w:r>
        <w:rPr>
          <w:rFonts w:ascii="Times New Roman" w:hAnsi="Times New Roman"/>
          <w:sz w:val="24"/>
          <w:szCs w:val="24"/>
        </w:rPr>
        <w:t xml:space="preserve">(b) 2 years</w:t>
      </w:r>
    </w:p>
    <w:p>
      <w:pPr>
        <w:spacing w:after="40"/>
        <w:ind w:left="360"/>
      </w:pPr>
      <w:r>
        <w:rPr>
          <w:rFonts w:ascii="Times New Roman" w:hAnsi="Times New Roman"/>
          <w:sz w:val="24"/>
          <w:szCs w:val="24"/>
        </w:rPr>
        <w:t xml:space="preserve">(c) 6 years</w:t>
      </w:r>
    </w:p>
    <w:p>
      <w:pPr>
        <w:spacing w:after="40"/>
        <w:ind w:left="360"/>
      </w:pPr>
      <w:r>
        <w:rPr>
          <w:rFonts w:ascii="Times New Roman" w:hAnsi="Times New Roman"/>
          <w:sz w:val="24"/>
          <w:szCs w:val="24"/>
        </w:rPr>
        <w:t xml:space="preserve">(d) 10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 years</w:t>
      </w:r>
    </w:p>
    <w:p>
      <w:pPr>
        <w:spacing w:after="40"/>
        <w:ind w:left="360"/>
      </w:pPr>
      <w:r>
        <w:rPr>
          <w:rFonts w:ascii="Times New Roman" w:hAnsi="Times New Roman"/>
          <w:sz w:val="24"/>
          <w:szCs w:val="24"/>
        </w:rPr>
        <w:t xml:space="preserve">🧠 Concept: Rajya Sabha members serve 6 years, with one-third retiring every 2 years; it is a permanent house that is never dissolved.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years: Term of the Lok Sabha.</w:t>
      </w:r>
    </w:p>
    <w:p>
      <w:pPr>
        <w:spacing w:after="40"/>
        <w:ind w:left="360"/>
      </w:pPr>
      <w:r>
        <w:rPr>
          <w:rFonts w:ascii="Times New Roman" w:hAnsi="Times New Roman"/>
          <w:sz w:val="24"/>
          <w:szCs w:val="24"/>
        </w:rPr>
        <w:t xml:space="preserve">B — 2 years: One-third of members retire every 2 years - not the term.</w:t>
      </w:r>
    </w:p>
    <w:p>
      <w:pPr>
        <w:spacing w:after="40"/>
        <w:ind w:left="360"/>
      </w:pPr>
      <w:r>
        <w:rPr>
          <w:rFonts w:ascii="Times New Roman" w:hAnsi="Times New Roman"/>
          <w:sz w:val="24"/>
          <w:szCs w:val="24"/>
        </w:rPr>
        <w:t xml:space="preserve">D — 10 years: No such parliamentary term exists.</w:t>
      </w:r>
    </w:p>
    <w:p>
      <w:pPr>
        <w:spacing w:after="40"/>
        <w:ind w:left="360"/>
      </w:pPr>
      <w:r>
        <w:rPr>
          <w:rFonts w:ascii="Times New Roman" w:hAnsi="Times New Roman"/>
          <w:sz w:val="24"/>
          <w:szCs w:val="24"/>
        </w:rPr>
        <w:t xml:space="preserve">⚠️ Exam Trap: Taking the 2-year retirement cycle as the term.</w:t>
      </w:r>
    </w:p>
    <w:p>
      <w:pPr>
        <w:spacing w:after="40"/>
        <w:ind w:left="360"/>
      </w:pPr>
      <w:r>
        <w:rPr>
          <w:rFonts w:ascii="Times New Roman" w:hAnsi="Times New Roman"/>
          <w:sz w:val="24"/>
          <w:szCs w:val="24"/>
        </w:rPr>
        <w:t xml:space="preserve">💎 PNC Pearl: Rajya Sabha: permanent house, 6-year term, one-third retire every 2 years, maximum 250 members.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Chairman of the Union Public Service Commission (UPSC) is appointed by the:</w:t>
      </w:r>
    </w:p>
    <w:p>
      <w:pPr>
        <w:spacing w:after="40"/>
        <w:ind w:left="360"/>
      </w:pPr>
      <w:r>
        <w:rPr>
          <w:rFonts w:ascii="Times New Roman" w:hAnsi="Times New Roman"/>
          <w:sz w:val="24"/>
          <w:szCs w:val="24"/>
        </w:rPr>
        <w:t xml:space="preserve">(a) Chief Justice</w:t>
      </w:r>
    </w:p>
    <w:p>
      <w:pPr>
        <w:spacing w:after="40"/>
        <w:ind w:left="360"/>
      </w:pPr>
      <w:r>
        <w:rPr>
          <w:rFonts w:ascii="Times New Roman" w:hAnsi="Times New Roman"/>
          <w:sz w:val="24"/>
          <w:szCs w:val="24"/>
        </w:rPr>
        <w:t xml:space="preserve">(b) President of India</w:t>
      </w:r>
    </w:p>
    <w:p>
      <w:pPr>
        <w:spacing w:after="40"/>
        <w:ind w:left="360"/>
      </w:pPr>
      <w:r>
        <w:rPr>
          <w:rFonts w:ascii="Times New Roman" w:hAnsi="Times New Roman"/>
          <w:sz w:val="24"/>
          <w:szCs w:val="24"/>
        </w:rPr>
        <w:t xml:space="preserve">(c) Prime Minister</w:t>
      </w:r>
    </w:p>
    <w:p>
      <w:pPr>
        <w:spacing w:after="40"/>
        <w:ind w:left="360"/>
      </w:pPr>
      <w:r>
        <w:rPr>
          <w:rFonts w:ascii="Times New Roman" w:hAnsi="Times New Roman"/>
          <w:sz w:val="24"/>
          <w:szCs w:val="24"/>
        </w:rPr>
        <w:t xml:space="preserve">(d) Parliament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President of India</w:t>
      </w:r>
    </w:p>
    <w:p>
      <w:pPr>
        <w:spacing w:after="40"/>
        <w:ind w:left="360"/>
      </w:pPr>
      <w:r>
        <w:rPr>
          <w:rFonts w:ascii="Times New Roman" w:hAnsi="Times New Roman"/>
          <w:sz w:val="24"/>
          <w:szCs w:val="24"/>
        </w:rPr>
        <w:t xml:space="preserve">🧠 Concept: The President appoints the UPSC Chairman and members; the UPSC conducts civil services examinations and advises on recruitment.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Chief Justice: Appoints no UPSC members; can inquire into their removal on reference.</w:t>
      </w:r>
    </w:p>
    <w:p>
      <w:pPr>
        <w:spacing w:after="40"/>
        <w:ind w:left="360"/>
      </w:pPr>
      <w:r>
        <w:rPr>
          <w:rFonts w:ascii="Times New Roman" w:hAnsi="Times New Roman"/>
          <w:sz w:val="24"/>
          <w:szCs w:val="24"/>
        </w:rPr>
        <w:t xml:space="preserve">C — Prime Minister: Advises, but the formal appointing authority is the President.</w:t>
      </w:r>
    </w:p>
    <w:p>
      <w:pPr>
        <w:spacing w:after="40"/>
        <w:ind w:left="360"/>
      </w:pPr>
      <w:r>
        <w:rPr>
          <w:rFonts w:ascii="Times New Roman" w:hAnsi="Times New Roman"/>
          <w:sz w:val="24"/>
          <w:szCs w:val="24"/>
        </w:rPr>
        <w:t xml:space="preserve">D — Parliament: Does not appoint the UPSC chairman.</w:t>
      </w:r>
    </w:p>
    <w:p>
      <w:pPr>
        <w:spacing w:after="40"/>
        <w:ind w:left="360"/>
      </w:pPr>
      <w:r>
        <w:rPr>
          <w:rFonts w:ascii="Times New Roman" w:hAnsi="Times New Roman"/>
          <w:sz w:val="24"/>
          <w:szCs w:val="24"/>
        </w:rPr>
        <w:t xml:space="preserve">⚠️ Exam Trap: Confusing appointment (President) with removal inquiry (Supreme Court).</w:t>
      </w:r>
    </w:p>
    <w:p>
      <w:pPr>
        <w:spacing w:after="40"/>
        <w:ind w:left="360"/>
      </w:pPr>
      <w:r>
        <w:rPr>
          <w:rFonts w:ascii="Times New Roman" w:hAnsi="Times New Roman"/>
          <w:sz w:val="24"/>
          <w:szCs w:val="24"/>
        </w:rPr>
        <w:t xml:space="preserve">💎 PNC Pearl: UPSC: Articles 315-323; members appointed by the President; term 6 years or age 65.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Comptroller and Auditor General (CAG) of India audits:</w:t>
      </w:r>
    </w:p>
    <w:p>
      <w:pPr>
        <w:spacing w:after="40"/>
        <w:ind w:left="360"/>
      </w:pPr>
      <w:r>
        <w:rPr>
          <w:rFonts w:ascii="Times New Roman" w:hAnsi="Times New Roman"/>
          <w:sz w:val="24"/>
          <w:szCs w:val="24"/>
        </w:rPr>
        <w:t xml:space="preserve">(a) Private company accounts</w:t>
      </w:r>
    </w:p>
    <w:p>
      <w:pPr>
        <w:spacing w:after="40"/>
        <w:ind w:left="360"/>
      </w:pPr>
      <w:r>
        <w:rPr>
          <w:rFonts w:ascii="Times New Roman" w:hAnsi="Times New Roman"/>
          <w:sz w:val="24"/>
          <w:szCs w:val="24"/>
        </w:rPr>
        <w:t xml:space="preserve">(b) Government accounts and expenditure</w:t>
      </w:r>
    </w:p>
    <w:p>
      <w:pPr>
        <w:spacing w:after="40"/>
        <w:ind w:left="360"/>
      </w:pPr>
      <w:r>
        <w:rPr>
          <w:rFonts w:ascii="Times New Roman" w:hAnsi="Times New Roman"/>
          <w:sz w:val="24"/>
          <w:szCs w:val="24"/>
        </w:rPr>
        <w:t xml:space="preserve">(c) Bank deposits</w:t>
      </w:r>
    </w:p>
    <w:p>
      <w:pPr>
        <w:spacing w:after="40"/>
        <w:ind w:left="360"/>
      </w:pPr>
      <w:r>
        <w:rPr>
          <w:rFonts w:ascii="Times New Roman" w:hAnsi="Times New Roman"/>
          <w:sz w:val="24"/>
          <w:szCs w:val="24"/>
        </w:rPr>
        <w:t xml:space="preserve">(d) University examinations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Government accounts and expenditure</w:t>
      </w:r>
    </w:p>
    <w:p>
      <w:pPr>
        <w:spacing w:after="40"/>
        <w:ind w:left="360"/>
      </w:pPr>
      <w:r>
        <w:rPr>
          <w:rFonts w:ascii="Times New Roman" w:hAnsi="Times New Roman"/>
          <w:sz w:val="24"/>
          <w:szCs w:val="24"/>
        </w:rPr>
        <w:t xml:space="preserve">🧠 Concept: The CAG audits the accounts of the Union and state governments and public bodies, reporting to Parliament; its reports guide the Public Accounts Committee.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Private company accounts: Audited by private chartered accountants.</w:t>
      </w:r>
    </w:p>
    <w:p>
      <w:pPr>
        <w:spacing w:after="40"/>
        <w:ind w:left="360"/>
      </w:pPr>
      <w:r>
        <w:rPr>
          <w:rFonts w:ascii="Times New Roman" w:hAnsi="Times New Roman"/>
          <w:sz w:val="24"/>
          <w:szCs w:val="24"/>
        </w:rPr>
        <w:t xml:space="preserve">C — Bank deposits: Regulated by the RBI.</w:t>
      </w:r>
    </w:p>
    <w:p>
      <w:pPr>
        <w:spacing w:after="40"/>
        <w:ind w:left="360"/>
      </w:pPr>
      <w:r>
        <w:rPr>
          <w:rFonts w:ascii="Times New Roman" w:hAnsi="Times New Roman"/>
          <w:sz w:val="24"/>
          <w:szCs w:val="24"/>
        </w:rPr>
        <w:t xml:space="preserve">D — University examinations: Conducted by universities themselves.</w:t>
      </w:r>
    </w:p>
    <w:p>
      <w:pPr>
        <w:spacing w:after="40"/>
        <w:ind w:left="360"/>
      </w:pPr>
      <w:r>
        <w:rPr>
          <w:rFonts w:ascii="Times New Roman" w:hAnsi="Times New Roman"/>
          <w:sz w:val="24"/>
          <w:szCs w:val="24"/>
        </w:rPr>
        <w:t xml:space="preserve">⚠️ Exam Trap: Thinking the CAG audits private firms - it audits only public money.</w:t>
      </w:r>
    </w:p>
    <w:p>
      <w:pPr>
        <w:spacing w:after="40"/>
        <w:ind w:left="360"/>
      </w:pPr>
      <w:r>
        <w:rPr>
          <w:rFonts w:ascii="Times New Roman" w:hAnsi="Times New Roman"/>
          <w:sz w:val="24"/>
          <w:szCs w:val="24"/>
        </w:rPr>
        <w:t xml:space="preserve">💎 PNC Pearl: CAG: Article 148; 6 years or age 65; reports go to the Public Accounts Committee.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Attorney General of India is appointed under which Article?</w:t>
      </w:r>
    </w:p>
    <w:p>
      <w:pPr>
        <w:spacing w:after="40"/>
        <w:ind w:left="360"/>
      </w:pPr>
      <w:r>
        <w:rPr>
          <w:rFonts w:ascii="Times New Roman" w:hAnsi="Times New Roman"/>
          <w:sz w:val="24"/>
          <w:szCs w:val="24"/>
        </w:rPr>
        <w:t xml:space="preserve">(a) Article 324</w:t>
      </w:r>
    </w:p>
    <w:p>
      <w:pPr>
        <w:spacing w:after="40"/>
        <w:ind w:left="360"/>
      </w:pPr>
      <w:r>
        <w:rPr>
          <w:rFonts w:ascii="Times New Roman" w:hAnsi="Times New Roman"/>
          <w:sz w:val="24"/>
          <w:szCs w:val="24"/>
        </w:rPr>
        <w:t xml:space="preserve">(b) Article 123</w:t>
      </w:r>
    </w:p>
    <w:p>
      <w:pPr>
        <w:spacing w:after="40"/>
        <w:ind w:left="360"/>
      </w:pPr>
      <w:r>
        <w:rPr>
          <w:rFonts w:ascii="Times New Roman" w:hAnsi="Times New Roman"/>
          <w:sz w:val="24"/>
          <w:szCs w:val="24"/>
        </w:rPr>
        <w:t xml:space="preserve">(c) Article 21</w:t>
      </w:r>
    </w:p>
    <w:p>
      <w:pPr>
        <w:spacing w:after="40"/>
        <w:ind w:left="360"/>
      </w:pPr>
      <w:r>
        <w:rPr>
          <w:rFonts w:ascii="Times New Roman" w:hAnsi="Times New Roman"/>
          <w:sz w:val="24"/>
          <w:szCs w:val="24"/>
        </w:rPr>
        <w:t xml:space="preserve">(d) Article 76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Article 76</w:t>
      </w:r>
    </w:p>
    <w:p>
      <w:pPr>
        <w:spacing w:after="40"/>
        <w:ind w:left="360"/>
      </w:pPr>
      <w:r>
        <w:rPr>
          <w:rFonts w:ascii="Times New Roman" w:hAnsi="Times New Roman"/>
          <w:sz w:val="24"/>
          <w:szCs w:val="24"/>
        </w:rPr>
        <w:t xml:space="preserve">🧠 Concept: Article 76 provides for the Attorney General, the highest law officer of India, appointed by the President.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324: Election Commission of India.</w:t>
      </w:r>
    </w:p>
    <w:p>
      <w:pPr>
        <w:spacing w:after="40"/>
        <w:ind w:left="360"/>
      </w:pPr>
      <w:r>
        <w:rPr>
          <w:rFonts w:ascii="Times New Roman" w:hAnsi="Times New Roman"/>
          <w:sz w:val="24"/>
          <w:szCs w:val="24"/>
        </w:rPr>
        <w:t xml:space="preserve">B — Article 123: Ordinance-making power of the President.</w:t>
      </w:r>
    </w:p>
    <w:p>
      <w:pPr>
        <w:spacing w:after="40"/>
        <w:ind w:left="360"/>
      </w:pPr>
      <w:r>
        <w:rPr>
          <w:rFonts w:ascii="Times New Roman" w:hAnsi="Times New Roman"/>
          <w:sz w:val="24"/>
          <w:szCs w:val="24"/>
        </w:rPr>
        <w:t xml:space="preserve">C — Article 21: Right to life and personal liberty.</w:t>
      </w:r>
    </w:p>
    <w:p>
      <w:pPr>
        <w:spacing w:after="40"/>
        <w:ind w:left="360"/>
      </w:pPr>
      <w:r>
        <w:rPr>
          <w:rFonts w:ascii="Times New Roman" w:hAnsi="Times New Roman"/>
          <w:sz w:val="24"/>
          <w:szCs w:val="24"/>
        </w:rPr>
        <w:t xml:space="preserve">⚠️ Exam Trap: Confusing Attorney General (Art 76) with Advocate General of a state (Art 165).</w:t>
      </w:r>
    </w:p>
    <w:p>
      <w:pPr>
        <w:spacing w:after="40"/>
        <w:ind w:left="360"/>
      </w:pPr>
      <w:r>
        <w:rPr>
          <w:rFonts w:ascii="Times New Roman" w:hAnsi="Times New Roman"/>
          <w:sz w:val="24"/>
          <w:szCs w:val="24"/>
        </w:rPr>
        <w:t xml:space="preserve">💎 PNC Pearl: Attorney General: Art 76, first law officer, can speak in Parliament but cannot vote.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Goods and Services Tax (GST) in India was introduced through which Constitutional Amendment?</w:t>
      </w:r>
    </w:p>
    <w:p>
      <w:pPr>
        <w:spacing w:after="40"/>
        <w:ind w:left="360"/>
      </w:pPr>
      <w:r>
        <w:rPr>
          <w:rFonts w:ascii="Times New Roman" w:hAnsi="Times New Roman"/>
          <w:sz w:val="24"/>
          <w:szCs w:val="24"/>
        </w:rPr>
        <w:t xml:space="preserve">(a) 101st Amendment, 2016</w:t>
      </w:r>
    </w:p>
    <w:p>
      <w:pPr>
        <w:spacing w:after="40"/>
        <w:ind w:left="360"/>
      </w:pPr>
      <w:r>
        <w:rPr>
          <w:rFonts w:ascii="Times New Roman" w:hAnsi="Times New Roman"/>
          <w:sz w:val="24"/>
          <w:szCs w:val="24"/>
        </w:rPr>
        <w:t xml:space="preserve">(b) 73rd Amendment, 1992</w:t>
      </w:r>
    </w:p>
    <w:p>
      <w:pPr>
        <w:spacing w:after="40"/>
        <w:ind w:left="360"/>
      </w:pPr>
      <w:r>
        <w:rPr>
          <w:rFonts w:ascii="Times New Roman" w:hAnsi="Times New Roman"/>
          <w:sz w:val="24"/>
          <w:szCs w:val="24"/>
        </w:rPr>
        <w:t xml:space="preserve">(c) 86th Amendment, 2002</w:t>
      </w:r>
    </w:p>
    <w:p>
      <w:pPr>
        <w:spacing w:after="40"/>
        <w:ind w:left="360"/>
      </w:pPr>
      <w:r>
        <w:rPr>
          <w:rFonts w:ascii="Times New Roman" w:hAnsi="Times New Roman"/>
          <w:sz w:val="24"/>
          <w:szCs w:val="24"/>
        </w:rPr>
        <w:t xml:space="preserve">(d) 42nd Amendment, 1976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101st Amendment, 2016</w:t>
      </w:r>
    </w:p>
    <w:p>
      <w:pPr>
        <w:spacing w:after="40"/>
        <w:ind w:left="360"/>
      </w:pPr>
      <w:r>
        <w:rPr>
          <w:rFonts w:ascii="Times New Roman" w:hAnsi="Times New Roman"/>
          <w:sz w:val="24"/>
          <w:szCs w:val="24"/>
        </w:rPr>
        <w:t xml:space="preserve">🧠 Concept: The 101st Constitutional Amendment (2016) enabled GST, which was launched nationwide on 1 July 2017, subsuming many indirect taxes.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73rd Amendment, 1992: Panchayati Raj institutions.</w:t>
      </w:r>
    </w:p>
    <w:p>
      <w:pPr>
        <w:spacing w:after="40"/>
        <w:ind w:left="360"/>
      </w:pPr>
      <w:r>
        <w:rPr>
          <w:rFonts w:ascii="Times New Roman" w:hAnsi="Times New Roman"/>
          <w:sz w:val="24"/>
          <w:szCs w:val="24"/>
        </w:rPr>
        <w:t xml:space="preserve">C — 86th Amendment, 2002: Right to Education (Art 21A).</w:t>
      </w:r>
    </w:p>
    <w:p>
      <w:pPr>
        <w:spacing w:after="40"/>
        <w:ind w:left="360"/>
      </w:pPr>
      <w:r>
        <w:rPr>
          <w:rFonts w:ascii="Times New Roman" w:hAnsi="Times New Roman"/>
          <w:sz w:val="24"/>
          <w:szCs w:val="24"/>
        </w:rPr>
        <w:t xml:space="preserve">D — 42nd Amendment, 1976: Mini-Constitution - added socialist, secular, fundamental duties.</w:t>
      </w:r>
    </w:p>
    <w:p>
      <w:pPr>
        <w:spacing w:after="40"/>
        <w:ind w:left="360"/>
      </w:pPr>
      <w:r>
        <w:rPr>
          <w:rFonts w:ascii="Times New Roman" w:hAnsi="Times New Roman"/>
          <w:sz w:val="24"/>
          <w:szCs w:val="24"/>
        </w:rPr>
        <w:t xml:space="preserve">⚠️ Exam Trap: Choosing the 122nd - that was the Bill number; it became the 101st Amendment Act.</w:t>
      </w:r>
    </w:p>
    <w:p>
      <w:pPr>
        <w:spacing w:after="40"/>
        <w:ind w:left="360"/>
      </w:pPr>
      <w:r>
        <w:rPr>
          <w:rFonts w:ascii="Times New Roman" w:hAnsi="Times New Roman"/>
          <w:sz w:val="24"/>
          <w:szCs w:val="24"/>
        </w:rPr>
        <w:t xml:space="preserve">💎 PNC Pearl: GST: 101st Amendment 2016, launched 1 July 2017; GST Council under Art 279A.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Railway Budget of India was merged with the Union Budget in the year:</w:t>
      </w:r>
    </w:p>
    <w:p>
      <w:pPr>
        <w:spacing w:after="40"/>
        <w:ind w:left="360"/>
      </w:pPr>
      <w:r>
        <w:rPr>
          <w:rFonts w:ascii="Times New Roman" w:hAnsi="Times New Roman"/>
          <w:sz w:val="24"/>
          <w:szCs w:val="24"/>
        </w:rPr>
        <w:t xml:space="preserve">(a) 2014</w:t>
      </w:r>
    </w:p>
    <w:p>
      <w:pPr>
        <w:spacing w:after="40"/>
        <w:ind w:left="360"/>
      </w:pPr>
      <w:r>
        <w:rPr>
          <w:rFonts w:ascii="Times New Roman" w:hAnsi="Times New Roman"/>
          <w:sz w:val="24"/>
          <w:szCs w:val="24"/>
        </w:rPr>
        <w:t xml:space="preserve">(b) 2017</w:t>
      </w:r>
    </w:p>
    <w:p>
      <w:pPr>
        <w:spacing w:after="40"/>
        <w:ind w:left="360"/>
      </w:pPr>
      <w:r>
        <w:rPr>
          <w:rFonts w:ascii="Times New Roman" w:hAnsi="Times New Roman"/>
          <w:sz w:val="24"/>
          <w:szCs w:val="24"/>
        </w:rPr>
        <w:t xml:space="preserve">(c) 2020</w:t>
      </w:r>
    </w:p>
    <w:p>
      <w:pPr>
        <w:spacing w:after="40"/>
        <w:ind w:left="360"/>
      </w:pPr>
      <w:r>
        <w:rPr>
          <w:rFonts w:ascii="Times New Roman" w:hAnsi="Times New Roman"/>
          <w:sz w:val="24"/>
          <w:szCs w:val="24"/>
        </w:rPr>
        <w:t xml:space="preserve">(d) 2010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2017</w:t>
      </w:r>
    </w:p>
    <w:p>
      <w:pPr>
        <w:spacing w:after="40"/>
        <w:ind w:left="360"/>
      </w:pPr>
      <w:r>
        <w:rPr>
          <w:rFonts w:ascii="Times New Roman" w:hAnsi="Times New Roman"/>
          <w:sz w:val="24"/>
          <w:szCs w:val="24"/>
        </w:rPr>
        <w:t xml:space="preserve">🧠 Concept: From 2017, the separate Railway Budget was merged with the General Budget, ending a 92-year-old practice.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2014: The separate Railway Budget was still presented then.</w:t>
      </w:r>
    </w:p>
    <w:p>
      <w:pPr>
        <w:spacing w:after="40"/>
        <w:ind w:left="360"/>
      </w:pPr>
      <w:r>
        <w:rPr>
          <w:rFonts w:ascii="Times New Roman" w:hAnsi="Times New Roman"/>
          <w:sz w:val="24"/>
          <w:szCs w:val="24"/>
        </w:rPr>
        <w:t xml:space="preserve">C — 2020: The merger had already taken place in 2017.</w:t>
      </w:r>
    </w:p>
    <w:p>
      <w:pPr>
        <w:spacing w:after="40"/>
        <w:ind w:left="360"/>
      </w:pPr>
      <w:r>
        <w:rPr>
          <w:rFonts w:ascii="Times New Roman" w:hAnsi="Times New Roman"/>
          <w:sz w:val="24"/>
          <w:szCs w:val="24"/>
        </w:rPr>
        <w:t xml:space="preserve">D — 2010: Railway Budget was separate at that time.</w:t>
      </w:r>
    </w:p>
    <w:p>
      <w:pPr>
        <w:spacing w:after="40"/>
        <w:ind w:left="360"/>
      </w:pPr>
      <w:r>
        <w:rPr>
          <w:rFonts w:ascii="Times New Roman" w:hAnsi="Times New Roman"/>
          <w:sz w:val="24"/>
          <w:szCs w:val="24"/>
        </w:rPr>
        <w:t xml:space="preserve">⚠️ Exam Trap: Confusing the merger decision (2016) with the first merged budget (2017-18).</w:t>
      </w:r>
    </w:p>
    <w:p>
      <w:pPr>
        <w:spacing w:after="40"/>
        <w:ind w:left="360"/>
      </w:pPr>
      <w:r>
        <w:rPr>
          <w:rFonts w:ascii="Times New Roman" w:hAnsi="Times New Roman"/>
          <w:sz w:val="24"/>
          <w:szCs w:val="24"/>
        </w:rPr>
        <w:t xml:space="preserve">💎 PNC Pearl: Railway Budget separated in 1924 (Acworth Committee), merged in 2017 - a 92-year practice ended.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Financial Emergency, never yet proclaimed in India, is provided under:</w:t>
      </w:r>
    </w:p>
    <w:p>
      <w:pPr>
        <w:spacing w:after="40"/>
        <w:ind w:left="360"/>
      </w:pPr>
      <w:r>
        <w:rPr>
          <w:rFonts w:ascii="Times New Roman" w:hAnsi="Times New Roman"/>
          <w:sz w:val="24"/>
          <w:szCs w:val="24"/>
        </w:rPr>
        <w:t xml:space="preserve">(a) Article 360</w:t>
      </w:r>
    </w:p>
    <w:p>
      <w:pPr>
        <w:spacing w:after="40"/>
        <w:ind w:left="360"/>
      </w:pPr>
      <w:r>
        <w:rPr>
          <w:rFonts w:ascii="Times New Roman" w:hAnsi="Times New Roman"/>
          <w:sz w:val="24"/>
          <w:szCs w:val="24"/>
        </w:rPr>
        <w:t xml:space="preserve">(b) Article 356</w:t>
      </w:r>
    </w:p>
    <w:p>
      <w:pPr>
        <w:spacing w:after="40"/>
        <w:ind w:left="360"/>
      </w:pPr>
      <w:r>
        <w:rPr>
          <w:rFonts w:ascii="Times New Roman" w:hAnsi="Times New Roman"/>
          <w:sz w:val="24"/>
          <w:szCs w:val="24"/>
        </w:rPr>
        <w:t xml:space="preserve">(c) Article 352</w:t>
      </w:r>
    </w:p>
    <w:p>
      <w:pPr>
        <w:spacing w:after="40"/>
        <w:ind w:left="360"/>
      </w:pPr>
      <w:r>
        <w:rPr>
          <w:rFonts w:ascii="Times New Roman" w:hAnsi="Times New Roman"/>
          <w:sz w:val="24"/>
          <w:szCs w:val="24"/>
        </w:rPr>
        <w:t xml:space="preserve">(d) Article 368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Article 360</w:t>
      </w:r>
    </w:p>
    <w:p>
      <w:pPr>
        <w:spacing w:after="40"/>
        <w:ind w:left="360"/>
      </w:pPr>
      <w:r>
        <w:rPr>
          <w:rFonts w:ascii="Times New Roman" w:hAnsi="Times New Roman"/>
          <w:sz w:val="24"/>
          <w:szCs w:val="24"/>
        </w:rPr>
        <w:t xml:space="preserve">🧠 Concept: Article 360 permits Financial Emergency when the financial stability of the country is threatened; it has never been invoked. Article 368 covers amendments.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Article 356: President's Rule in a state.</w:t>
      </w:r>
    </w:p>
    <w:p>
      <w:pPr>
        <w:spacing w:after="40"/>
        <w:ind w:left="360"/>
      </w:pPr>
      <w:r>
        <w:rPr>
          <w:rFonts w:ascii="Times New Roman" w:hAnsi="Times New Roman"/>
          <w:sz w:val="24"/>
          <w:szCs w:val="24"/>
        </w:rPr>
        <w:t xml:space="preserve">C — Article 352: National Emergency.</w:t>
      </w:r>
    </w:p>
    <w:p>
      <w:pPr>
        <w:spacing w:after="40"/>
        <w:ind w:left="360"/>
      </w:pPr>
      <w:r>
        <w:rPr>
          <w:rFonts w:ascii="Times New Roman" w:hAnsi="Times New Roman"/>
          <w:sz w:val="24"/>
          <w:szCs w:val="24"/>
        </w:rPr>
        <w:t xml:space="preserve">D — Article 368: Power of Parliament to amend the Constitution.</w:t>
      </w:r>
    </w:p>
    <w:p>
      <w:pPr>
        <w:spacing w:after="40"/>
        <w:ind w:left="360"/>
      </w:pPr>
      <w:r>
        <w:rPr>
          <w:rFonts w:ascii="Times New Roman" w:hAnsi="Times New Roman"/>
          <w:sz w:val="24"/>
          <w:szCs w:val="24"/>
        </w:rPr>
        <w:t xml:space="preserve">⚠️ Exam Trap: Assuming financial emergency was used in 1991 crisis - it has never been proclaimed.</w:t>
      </w:r>
    </w:p>
    <w:p>
      <w:pPr>
        <w:spacing w:after="40"/>
        <w:ind w:left="360"/>
      </w:pPr>
      <w:r>
        <w:rPr>
          <w:rFonts w:ascii="Times New Roman" w:hAnsi="Times New Roman"/>
          <w:sz w:val="24"/>
          <w:szCs w:val="24"/>
        </w:rPr>
        <w:t xml:space="preserve">💎 PNC Pearl: Art 360: Financial Emergency - never invoked; salaries of judges can be reduced.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15% of 300 is:</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45</w:t>
      </w:r>
    </w:p>
    <w:p>
      <w:pPr>
        <w:spacing w:after="40"/>
        <w:ind w:left="360"/>
      </w:pPr>
      <w:r>
        <w:rPr>
          <w:rFonts w:ascii="Times New Roman" w:hAnsi="Times New Roman"/>
          <w:sz w:val="24"/>
          <w:szCs w:val="24"/>
        </w:rPr>
        <w:t xml:space="preserve">🧠 Method: (15/100) x 300 = 45.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Takes 1/6 of 300 or rounds wrongly.</w:t>
      </w:r>
    </w:p>
    <w:p>
      <w:pPr>
        <w:spacing w:after="40"/>
        <w:ind w:left="360"/>
      </w:pPr>
      <w:r>
        <w:rPr>
          <w:rFonts w:ascii="Times New Roman" w:hAnsi="Times New Roman"/>
          <w:sz w:val="24"/>
          <w:szCs w:val="24"/>
        </w:rPr>
        <w:t xml:space="preserve">B — 60: This is 20% of 300.</w:t>
      </w:r>
    </w:p>
    <w:p>
      <w:pPr>
        <w:spacing w:after="40"/>
        <w:ind w:left="360"/>
      </w:pPr>
      <w:r>
        <w:rPr>
          <w:rFonts w:ascii="Times New Roman" w:hAnsi="Times New Roman"/>
          <w:sz w:val="24"/>
          <w:szCs w:val="24"/>
        </w:rPr>
        <w:t xml:space="preserve">C — 30: This is 10% of 300.</w:t>
      </w:r>
    </w:p>
    <w:p>
      <w:pPr>
        <w:spacing w:after="40"/>
        <w:ind w:left="360"/>
      </w:pPr>
      <w:r>
        <w:rPr>
          <w:rFonts w:ascii="Times New Roman" w:hAnsi="Times New Roman"/>
          <w:sz w:val="24"/>
          <w:szCs w:val="24"/>
        </w:rPr>
        <w:t xml:space="preserve">⚠️ Exam Trap: Computing 10% instead of 15% - split 15% as 10% + 5%.</w:t>
      </w:r>
    </w:p>
    <w:p>
      <w:pPr>
        <w:spacing w:after="40"/>
        <w:ind w:left="360"/>
      </w:pPr>
      <w:r>
        <w:rPr>
          <w:rFonts w:ascii="Times New Roman" w:hAnsi="Times New Roman"/>
          <w:sz w:val="24"/>
          <w:szCs w:val="24"/>
        </w:rPr>
        <w:t xml:space="preserve">💎 PNC Trick: 15% = 10% + 5% = 30 + 15 = 45.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18 and 27 is:</w:t>
      </w:r>
    </w:p>
    <w:p>
      <w:pPr>
        <w:spacing w:after="40"/>
        <w:ind w:left="360"/>
      </w:pPr>
      <w:r>
        <w:rPr>
          <w:rFonts w:ascii="Times New Roman" w:hAnsi="Times New Roman"/>
          <w:sz w:val="24"/>
          <w:szCs w:val="24"/>
        </w:rPr>
        <w:t xml:space="preserve">(a) 27</w:t>
      </w:r>
    </w:p>
    <w:p>
      <w:pPr>
        <w:spacing w:after="40"/>
        <w:ind w:left="360"/>
      </w:pPr>
      <w:r>
        <w:rPr>
          <w:rFonts w:ascii="Times New Roman" w:hAnsi="Times New Roman"/>
          <w:sz w:val="24"/>
          <w:szCs w:val="24"/>
        </w:rPr>
        <w:t xml:space="preserve">(b) 9</w:t>
      </w:r>
    </w:p>
    <w:p>
      <w:pPr>
        <w:spacing w:after="40"/>
        <w:ind w:left="360"/>
      </w:pPr>
      <w:r>
        <w:rPr>
          <w:rFonts w:ascii="Times New Roman" w:hAnsi="Times New Roman"/>
          <w:sz w:val="24"/>
          <w:szCs w:val="24"/>
        </w:rPr>
        <w:t xml:space="preserve">(c) 18</w:t>
      </w:r>
    </w:p>
    <w:p>
      <w:pPr>
        <w:spacing w:after="40"/>
        <w:ind w:left="360"/>
      </w:pPr>
      <w:r>
        <w:rPr>
          <w:rFonts w:ascii="Times New Roman" w:hAnsi="Times New Roman"/>
          <w:sz w:val="24"/>
          <w:szCs w:val="24"/>
        </w:rPr>
        <w:t xml:space="preserve">(d) 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w:t>
      </w:r>
    </w:p>
    <w:p>
      <w:pPr>
        <w:spacing w:after="40"/>
        <w:ind w:left="360"/>
      </w:pPr>
      <w:r>
        <w:rPr>
          <w:rFonts w:ascii="Times New Roman" w:hAnsi="Times New Roman"/>
          <w:sz w:val="24"/>
          <w:szCs w:val="24"/>
        </w:rPr>
        <w:t xml:space="preserve">🧠 Method: 18 = 2 x 3^2, 27 = 3^3. HCF = 3^2 = 9.</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27: Divides 27 but not 18.</w:t>
      </w:r>
    </w:p>
    <w:p>
      <w:pPr>
        <w:spacing w:after="40"/>
        <w:ind w:left="360"/>
      </w:pPr>
      <w:r>
        <w:rPr>
          <w:rFonts w:ascii="Times New Roman" w:hAnsi="Times New Roman"/>
          <w:sz w:val="24"/>
          <w:szCs w:val="24"/>
        </w:rPr>
        <w:t xml:space="preserve">C — 18: Divides 18 but not 27.</w:t>
      </w:r>
    </w:p>
    <w:p>
      <w:pPr>
        <w:spacing w:after="40"/>
        <w:ind w:left="360"/>
      </w:pPr>
      <w:r>
        <w:rPr>
          <w:rFonts w:ascii="Times New Roman" w:hAnsi="Times New Roman"/>
          <w:sz w:val="24"/>
          <w:szCs w:val="24"/>
        </w:rPr>
        <w:t xml:space="preserve">D — 3: A common factor, but not the highest.</w:t>
      </w:r>
    </w:p>
    <w:p>
      <w:pPr>
        <w:spacing w:after="40"/>
        <w:ind w:left="360"/>
      </w:pPr>
      <w:r>
        <w:rPr>
          <w:rFonts w:ascii="Times New Roman" w:hAnsi="Times New Roman"/>
          <w:sz w:val="24"/>
          <w:szCs w:val="24"/>
        </w:rPr>
        <w:t xml:space="preserve">⚠️ Exam Trap: Stopping at the first common factor (3) instead of the highest.</w:t>
      </w:r>
    </w:p>
    <w:p>
      <w:pPr>
        <w:spacing w:after="40"/>
        <w:ind w:left="360"/>
      </w:pPr>
      <w:r>
        <w:rPr>
          <w:rFonts w:ascii="Times New Roman" w:hAnsi="Times New Roman"/>
          <w:sz w:val="24"/>
          <w:szCs w:val="24"/>
        </w:rPr>
        <w:t xml:space="preserve">💎 PNC Trick: HCF by subtraction: 27 - 18 = 9, and 9 divides both.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5 numbers is 20. Their sum is:</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80</w:t>
      </w:r>
    </w:p>
    <w:p>
      <w:pPr>
        <w:spacing w:after="40"/>
        <w:ind w:left="360"/>
      </w:pPr>
      <w:r>
        <w:rPr>
          <w:rFonts w:ascii="Times New Roman" w:hAnsi="Times New Roman"/>
          <w:sz w:val="24"/>
          <w:szCs w:val="24"/>
        </w:rPr>
        <w:t xml:space="preserve">(d) 120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100</w:t>
      </w:r>
    </w:p>
    <w:p>
      <w:pPr>
        <w:spacing w:after="40"/>
        <w:ind w:left="360"/>
      </w:pPr>
      <w:r>
        <w:rPr>
          <w:rFonts w:ascii="Times New Roman" w:hAnsi="Times New Roman"/>
          <w:sz w:val="24"/>
          <w:szCs w:val="24"/>
        </w:rPr>
        <w:t xml:space="preserve">🧠 Method: Sum = average x count = 20 x 5 = 100.</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25: Adds 5 to the average instead of multiplying.</w:t>
      </w:r>
    </w:p>
    <w:p>
      <w:pPr>
        <w:spacing w:after="40"/>
        <w:ind w:left="360"/>
      </w:pPr>
      <w:r>
        <w:rPr>
          <w:rFonts w:ascii="Times New Roman" w:hAnsi="Times New Roman"/>
          <w:sz w:val="24"/>
          <w:szCs w:val="24"/>
        </w:rPr>
        <w:t xml:space="preserve">C — 80: Uses 4 numbers instead of 5.</w:t>
      </w:r>
    </w:p>
    <w:p>
      <w:pPr>
        <w:spacing w:after="40"/>
        <w:ind w:left="360"/>
      </w:pPr>
      <w:r>
        <w:rPr>
          <w:rFonts w:ascii="Times New Roman" w:hAnsi="Times New Roman"/>
          <w:sz w:val="24"/>
          <w:szCs w:val="24"/>
        </w:rPr>
        <w:t xml:space="preserve">D — 120: Uses 6 numbers instead of 5.</w:t>
      </w:r>
    </w:p>
    <w:p>
      <w:pPr>
        <w:spacing w:after="40"/>
        <w:ind w:left="360"/>
      </w:pPr>
      <w:r>
        <w:rPr>
          <w:rFonts w:ascii="Times New Roman" w:hAnsi="Times New Roman"/>
          <w:sz w:val="24"/>
          <w:szCs w:val="24"/>
        </w:rPr>
        <w:t xml:space="preserve">⚠️ Exam Trap: Adding count to average instead of multiplying.</w:t>
      </w:r>
    </w:p>
    <w:p>
      <w:pPr>
        <w:spacing w:after="40"/>
        <w:ind w:left="360"/>
      </w:pPr>
      <w:r>
        <w:rPr>
          <w:rFonts w:ascii="Times New Roman" w:hAnsi="Times New Roman"/>
          <w:sz w:val="24"/>
          <w:szCs w:val="24"/>
        </w:rPr>
        <w:t xml:space="preserve">💎 PNC Trick: Sum = average x number of observations.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Rs 60 is divided in the ratio 1 : 2 : 3. The largest share is:</w:t>
      </w:r>
    </w:p>
    <w:p>
      <w:pPr>
        <w:spacing w:after="40"/>
        <w:ind w:left="360"/>
      </w:pPr>
      <w:r>
        <w:rPr>
          <w:rFonts w:ascii="Times New Roman" w:hAnsi="Times New Roman"/>
          <w:sz w:val="24"/>
          <w:szCs w:val="24"/>
        </w:rPr>
        <w:t xml:space="preserve">(a) Rs 30</w:t>
      </w:r>
    </w:p>
    <w:p>
      <w:pPr>
        <w:spacing w:after="40"/>
        <w:ind w:left="360"/>
      </w:pPr>
      <w:r>
        <w:rPr>
          <w:rFonts w:ascii="Times New Roman" w:hAnsi="Times New Roman"/>
          <w:sz w:val="24"/>
          <w:szCs w:val="24"/>
        </w:rPr>
        <w:t xml:space="preserve">(b) Rs 40</w:t>
      </w:r>
    </w:p>
    <w:p>
      <w:pPr>
        <w:spacing w:after="40"/>
        <w:ind w:left="360"/>
      </w:pPr>
      <w:r>
        <w:rPr>
          <w:rFonts w:ascii="Times New Roman" w:hAnsi="Times New Roman"/>
          <w:sz w:val="24"/>
          <w:szCs w:val="24"/>
        </w:rPr>
        <w:t xml:space="preserve">(c) Rs 20</w:t>
      </w:r>
    </w:p>
    <w:p>
      <w:pPr>
        <w:spacing w:after="40"/>
        <w:ind w:left="360"/>
      </w:pPr>
      <w:r>
        <w:rPr>
          <w:rFonts w:ascii="Times New Roman" w:hAnsi="Times New Roman"/>
          <w:sz w:val="24"/>
          <w:szCs w:val="24"/>
        </w:rPr>
        <w:t xml:space="preserve">(d) Rs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30</w:t>
      </w:r>
    </w:p>
    <w:p>
      <w:pPr>
        <w:spacing w:after="40"/>
        <w:ind w:left="360"/>
      </w:pPr>
      <w:r>
        <w:rPr>
          <w:rFonts w:ascii="Times New Roman" w:hAnsi="Times New Roman"/>
          <w:sz w:val="24"/>
          <w:szCs w:val="24"/>
        </w:rPr>
        <w:t xml:space="preserve">🧠 Method: Total parts = 6; largest = 3/6 x 60 = Rs 30.</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40: Takes 4 parts of 6 - no such share.</w:t>
      </w:r>
    </w:p>
    <w:p>
      <w:pPr>
        <w:spacing w:after="40"/>
        <w:ind w:left="360"/>
      </w:pPr>
      <w:r>
        <w:rPr>
          <w:rFonts w:ascii="Times New Roman" w:hAnsi="Times New Roman"/>
          <w:sz w:val="24"/>
          <w:szCs w:val="24"/>
        </w:rPr>
        <w:t xml:space="preserve">C — Rs 20: Middle share (2 parts).</w:t>
      </w:r>
    </w:p>
    <w:p>
      <w:pPr>
        <w:spacing w:after="40"/>
        <w:ind w:left="360"/>
      </w:pPr>
      <w:r>
        <w:rPr>
          <w:rFonts w:ascii="Times New Roman" w:hAnsi="Times New Roman"/>
          <w:sz w:val="24"/>
          <w:szCs w:val="24"/>
        </w:rPr>
        <w:t xml:space="preserve">D — Rs 10: Smallest share (1 part).</w:t>
      </w:r>
    </w:p>
    <w:p>
      <w:pPr>
        <w:spacing w:after="40"/>
        <w:ind w:left="360"/>
      </w:pPr>
      <w:r>
        <w:rPr>
          <w:rFonts w:ascii="Times New Roman" w:hAnsi="Times New Roman"/>
          <w:sz w:val="24"/>
          <w:szCs w:val="24"/>
        </w:rPr>
        <w:t xml:space="preserve">⚠️ Exam Trap: Giving the smallest share when the largest is asked.</w:t>
      </w:r>
    </w:p>
    <w:p>
      <w:pPr>
        <w:spacing w:after="40"/>
        <w:ind w:left="360"/>
      </w:pPr>
      <w:r>
        <w:rPr>
          <w:rFonts w:ascii="Times New Roman" w:hAnsi="Times New Roman"/>
          <w:sz w:val="24"/>
          <w:szCs w:val="24"/>
        </w:rPr>
        <w:t xml:space="preserve">💎 PNC Trick: Share = (its ratio / total ratio) x amount; 1 part = 60/6 = Rs 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3/4 expressed as a percentage is:</w:t>
      </w:r>
    </w:p>
    <w:p>
      <w:pPr>
        <w:spacing w:after="40"/>
        <w:ind w:left="360"/>
      </w:pPr>
      <w:r>
        <w:rPr>
          <w:rFonts w:ascii="Times New Roman" w:hAnsi="Times New Roman"/>
          <w:sz w:val="24"/>
          <w:szCs w:val="24"/>
        </w:rPr>
        <w:t xml:space="preserve">(a) 80%</w:t>
      </w:r>
    </w:p>
    <w:p>
      <w:pPr>
        <w:spacing w:after="40"/>
        <w:ind w:left="360"/>
      </w:pPr>
      <w:r>
        <w:rPr>
          <w:rFonts w:ascii="Times New Roman" w:hAnsi="Times New Roman"/>
          <w:sz w:val="24"/>
          <w:szCs w:val="24"/>
        </w:rPr>
        <w:t xml:space="preserve">(b) 34%</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75%</w:t>
      </w:r>
    </w:p>
    <w:p>
      <w:pPr>
        <w:spacing w:after="40"/>
        <w:ind w:left="360"/>
      </w:pPr>
      <w:r>
        <w:rPr>
          <w:rFonts w:ascii="Times New Roman" w:hAnsi="Times New Roman"/>
          <w:sz w:val="24"/>
          <w:szCs w:val="24"/>
        </w:rPr>
        <w:t xml:space="preserve">🧠 Method: (3/4) x 100 = 75%.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 Approximation error.</w:t>
      </w:r>
    </w:p>
    <w:p>
      <w:pPr>
        <w:spacing w:after="40"/>
        <w:ind w:left="360"/>
      </w:pPr>
      <w:r>
        <w:rPr>
          <w:rFonts w:ascii="Times New Roman" w:hAnsi="Times New Roman"/>
          <w:sz w:val="24"/>
          <w:szCs w:val="24"/>
        </w:rPr>
        <w:t xml:space="preserve">B — 34%: Writes the digits 3 and 4 together.</w:t>
      </w:r>
    </w:p>
    <w:p>
      <w:pPr>
        <w:spacing w:after="40"/>
        <w:ind w:left="360"/>
      </w:pPr>
      <w:r>
        <w:rPr>
          <w:rFonts w:ascii="Times New Roman" w:hAnsi="Times New Roman"/>
          <w:sz w:val="24"/>
          <w:szCs w:val="24"/>
        </w:rPr>
        <w:t xml:space="preserve">C — 25%: This is 1/4, the remaining part.</w:t>
      </w:r>
    </w:p>
    <w:p>
      <w:pPr>
        <w:spacing w:after="40"/>
        <w:ind w:left="360"/>
      </w:pPr>
      <w:r>
        <w:rPr>
          <w:rFonts w:ascii="Times New Roman" w:hAnsi="Times New Roman"/>
          <w:sz w:val="24"/>
          <w:szCs w:val="24"/>
        </w:rPr>
        <w:t xml:space="preserve">⚠️ Exam Trap: Giving the complement (25%) instead of the fraction itself.</w:t>
      </w:r>
    </w:p>
    <w:p>
      <w:pPr>
        <w:spacing w:after="40"/>
        <w:ind w:left="360"/>
      </w:pPr>
      <w:r>
        <w:rPr>
          <w:rFonts w:ascii="Times New Roman" w:hAnsi="Times New Roman"/>
          <w:sz w:val="24"/>
          <w:szCs w:val="24"/>
        </w:rPr>
        <w:t xml:space="preserve">💎 PNC Trick: Fraction to percent: multiply by 100; 1/4 = 25%, so 3/4 = 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1, 1, 2, 6, 24, ?</w:t>
      </w:r>
    </w:p>
    <w:p>
      <w:pPr>
        <w:spacing w:after="40"/>
        <w:ind w:left="360"/>
      </w:pPr>
      <w:r>
        <w:rPr>
          <w:rFonts w:ascii="Times New Roman" w:hAnsi="Times New Roman"/>
          <w:sz w:val="24"/>
          <w:szCs w:val="24"/>
        </w:rPr>
        <w:t xml:space="preserve">(a) 144</w:t>
      </w:r>
    </w:p>
    <w:p>
      <w:pPr>
        <w:spacing w:after="40"/>
        <w:ind w:left="360"/>
      </w:pPr>
      <w:r>
        <w:rPr>
          <w:rFonts w:ascii="Times New Roman" w:hAnsi="Times New Roman"/>
          <w:sz w:val="24"/>
          <w:szCs w:val="24"/>
        </w:rPr>
        <w:t xml:space="preserve">(b) 120</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96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120</w:t>
      </w:r>
    </w:p>
    <w:p>
      <w:pPr>
        <w:spacing w:after="40"/>
        <w:ind w:left="360"/>
      </w:pPr>
      <w:r>
        <w:rPr>
          <w:rFonts w:ascii="Times New Roman" w:hAnsi="Times New Roman"/>
          <w:sz w:val="24"/>
          <w:szCs w:val="24"/>
        </w:rPr>
        <w:t xml:space="preserve">🧠 Method: Each term multiplies by 2, 3, 4, 5... so 24 x 5 = 120 (factorials).</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144: Multiplies by 6, skipping 5.</w:t>
      </w:r>
    </w:p>
    <w:p>
      <w:pPr>
        <w:spacing w:after="40"/>
        <w:ind w:left="360"/>
      </w:pPr>
      <w:r>
        <w:rPr>
          <w:rFonts w:ascii="Times New Roman" w:hAnsi="Times New Roman"/>
          <w:sz w:val="24"/>
          <w:szCs w:val="24"/>
        </w:rPr>
        <w:t xml:space="preserve">C — 48: Multiplies by 2 again instead of the next number.</w:t>
      </w:r>
    </w:p>
    <w:p>
      <w:pPr>
        <w:spacing w:after="40"/>
        <w:ind w:left="360"/>
      </w:pPr>
      <w:r>
        <w:rPr>
          <w:rFonts w:ascii="Times New Roman" w:hAnsi="Times New Roman"/>
          <w:sz w:val="24"/>
          <w:szCs w:val="24"/>
        </w:rPr>
        <w:t xml:space="preserve">D — 96: Multiplies by 4 again.</w:t>
      </w:r>
    </w:p>
    <w:p>
      <w:pPr>
        <w:spacing w:after="40"/>
        <w:ind w:left="360"/>
      </w:pPr>
      <w:r>
        <w:rPr>
          <w:rFonts w:ascii="Times New Roman" w:hAnsi="Times New Roman"/>
          <w:sz w:val="24"/>
          <w:szCs w:val="24"/>
        </w:rPr>
        <w:t xml:space="preserve">⚠️ Exam Trap: Assuming a constant multiplier - multipliers increase by 1 each step.</w:t>
      </w:r>
    </w:p>
    <w:p>
      <w:pPr>
        <w:spacing w:after="40"/>
        <w:ind w:left="360"/>
      </w:pPr>
      <w:r>
        <w:rPr>
          <w:rFonts w:ascii="Times New Roman" w:hAnsi="Times New Roman"/>
          <w:sz w:val="24"/>
          <w:szCs w:val="24"/>
        </w:rPr>
        <w:t xml:space="preserve">💎 PNC Trick: Factorial series: 0!, 1!, 2!, 3!, 4!, 5! = 1, 1, 2, 6, 24, 120.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FATHER is written as 61208518. How will MOTHER be written in that code?</w:t>
      </w:r>
    </w:p>
    <w:p>
      <w:pPr>
        <w:spacing w:after="40"/>
        <w:ind w:left="360"/>
      </w:pPr>
      <w:r>
        <w:rPr>
          <w:rFonts w:ascii="Times New Roman" w:hAnsi="Times New Roman"/>
          <w:sz w:val="24"/>
          <w:szCs w:val="24"/>
        </w:rPr>
        <w:t xml:space="preserve">(a) 1215208518</w:t>
      </w:r>
    </w:p>
    <w:p>
      <w:pPr>
        <w:spacing w:after="40"/>
        <w:ind w:left="360"/>
      </w:pPr>
      <w:r>
        <w:rPr>
          <w:rFonts w:ascii="Times New Roman" w:hAnsi="Times New Roman"/>
          <w:sz w:val="24"/>
          <w:szCs w:val="24"/>
        </w:rPr>
        <w:t xml:space="preserve">(b) 1315208518</w:t>
      </w:r>
    </w:p>
    <w:p>
      <w:pPr>
        <w:spacing w:after="40"/>
        <w:ind w:left="360"/>
      </w:pPr>
      <w:r>
        <w:rPr>
          <w:rFonts w:ascii="Times New Roman" w:hAnsi="Times New Roman"/>
          <w:sz w:val="24"/>
          <w:szCs w:val="24"/>
        </w:rPr>
        <w:t xml:space="preserve">(c) 1315205818</w:t>
      </w:r>
    </w:p>
    <w:p>
      <w:pPr>
        <w:spacing w:after="40"/>
        <w:ind w:left="360"/>
      </w:pPr>
      <w:r>
        <w:rPr>
          <w:rFonts w:ascii="Times New Roman" w:hAnsi="Times New Roman"/>
          <w:sz w:val="24"/>
          <w:szCs w:val="24"/>
        </w:rPr>
        <w:t xml:space="preserve">(d) 131520815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1315208518</w:t>
      </w:r>
    </w:p>
    <w:p>
      <w:pPr>
        <w:spacing w:after="40"/>
        <w:ind w:left="360"/>
      </w:pPr>
      <w:r>
        <w:rPr>
          <w:rFonts w:ascii="Times New Roman" w:hAnsi="Times New Roman"/>
          <w:sz w:val="24"/>
          <w:szCs w:val="24"/>
        </w:rPr>
        <w:t xml:space="preserve">🧠 Method: Letters are coded by positions: M=13, O=15, T=20, H=8, E=5, R=18, so MOTHER = 1315208518.</w:t>
      </w:r>
    </w:p>
    <w:p>
      <w:pPr>
        <w:spacing w:after="40"/>
        <w:ind w:left="360"/>
      </w:pPr>
      <w:r>
        <w:rPr>
          <w:rFonts w:ascii="Times New Roman" w:hAnsi="Times New Roman"/>
          <w:sz w:val="24"/>
          <w:szCs w:val="24"/>
        </w:rPr>
        <w:t xml:space="preserve">🔍 Key Clues: FATHER | MOTHER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1215208518: Takes M as 12 (that is L).</w:t>
      </w:r>
    </w:p>
    <w:p>
      <w:pPr>
        <w:spacing w:after="40"/>
        <w:ind w:left="360"/>
      </w:pPr>
      <w:r>
        <w:rPr>
          <w:rFonts w:ascii="Times New Roman" w:hAnsi="Times New Roman"/>
          <w:sz w:val="24"/>
          <w:szCs w:val="24"/>
        </w:rPr>
        <w:t xml:space="preserve">C — 1315205818: Swaps E and H positions.</w:t>
      </w:r>
    </w:p>
    <w:p>
      <w:pPr>
        <w:spacing w:after="40"/>
        <w:ind w:left="360"/>
      </w:pPr>
      <w:r>
        <w:rPr>
          <w:rFonts w:ascii="Times New Roman" w:hAnsi="Times New Roman"/>
          <w:sz w:val="24"/>
          <w:szCs w:val="24"/>
        </w:rPr>
        <w:t xml:space="preserve">D — 131520815: Codes R as 15 or drops a digit - R is 18.</w:t>
      </w:r>
    </w:p>
    <w:p>
      <w:pPr>
        <w:spacing w:after="40"/>
        <w:ind w:left="360"/>
      </w:pPr>
      <w:r>
        <w:rPr>
          <w:rFonts w:ascii="Times New Roman" w:hAnsi="Times New Roman"/>
          <w:sz w:val="24"/>
          <w:szCs w:val="24"/>
        </w:rPr>
        <w:t xml:space="preserve">⚠️ Exam Trap: Miscounting M - use EJOTY anchors: J10, so M = 13.</w:t>
      </w:r>
    </w:p>
    <w:p>
      <w:pPr>
        <w:spacing w:after="40"/>
        <w:ind w:left="360"/>
      </w:pPr>
      <w:r>
        <w:rPr>
          <w:rFonts w:ascii="Times New Roman" w:hAnsi="Times New Roman"/>
          <w:sz w:val="24"/>
          <w:szCs w:val="24"/>
        </w:rPr>
        <w:t xml:space="preserve">💎 PNC Trick: EJOTY: E5, J10, O15, T20, Y25.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Rohan's father is the son of Ramu's father, and Ramu (a male) is not Rohan's father. How is Ramu related to Rohan?</w:t>
      </w:r>
    </w:p>
    <w:p>
      <w:pPr>
        <w:spacing w:after="40"/>
        <w:ind w:left="360"/>
      </w:pPr>
      <w:r>
        <w:rPr>
          <w:rFonts w:ascii="Times New Roman" w:hAnsi="Times New Roman"/>
          <w:sz w:val="24"/>
          <w:szCs w:val="24"/>
        </w:rPr>
        <w:t xml:space="preserve">(a) Father</w:t>
      </w:r>
    </w:p>
    <w:p>
      <w:pPr>
        <w:spacing w:after="40"/>
        <w:ind w:left="360"/>
      </w:pPr>
      <w:r>
        <w:rPr>
          <w:rFonts w:ascii="Times New Roman" w:hAnsi="Times New Roman"/>
          <w:sz w:val="24"/>
          <w:szCs w:val="24"/>
        </w:rPr>
        <w:t xml:space="preserve">(b) Grandfather</w:t>
      </w:r>
    </w:p>
    <w:p>
      <w:pPr>
        <w:spacing w:after="40"/>
        <w:ind w:left="360"/>
      </w:pPr>
      <w:r>
        <w:rPr>
          <w:rFonts w:ascii="Times New Roman" w:hAnsi="Times New Roman"/>
          <w:sz w:val="24"/>
          <w:szCs w:val="24"/>
        </w:rPr>
        <w:t xml:space="preserve">(c) Uncle</w:t>
      </w:r>
    </w:p>
    <w:p>
      <w:pPr>
        <w:spacing w:after="40"/>
        <w:ind w:left="360"/>
      </w:pPr>
      <w:r>
        <w:rPr>
          <w:rFonts w:ascii="Times New Roman" w:hAnsi="Times New Roman"/>
          <w:sz w:val="24"/>
          <w:szCs w:val="24"/>
        </w:rPr>
        <w:t xml:space="preserve">(d) Brother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Uncle</w:t>
      </w:r>
    </w:p>
    <w:p>
      <w:pPr>
        <w:spacing w:after="40"/>
        <w:ind w:left="360"/>
      </w:pPr>
      <w:r>
        <w:rPr>
          <w:rFonts w:ascii="Times New Roman" w:hAnsi="Times New Roman"/>
          <w:sz w:val="24"/>
          <w:szCs w:val="24"/>
        </w:rPr>
        <w:t xml:space="preserve">🧠 Method: Rohan's father and Ramu are both sons of the same man, so they are brothers. Since Ramu is not Rohan's father, he is Rohan's paternal uncle.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Father: Excluded by the statement that Ramu is not Rohan's father.</w:t>
      </w:r>
    </w:p>
    <w:p>
      <w:pPr>
        <w:spacing w:after="40"/>
        <w:ind w:left="360"/>
      </w:pPr>
      <w:r>
        <w:rPr>
          <w:rFonts w:ascii="Times New Roman" w:hAnsi="Times New Roman"/>
          <w:sz w:val="24"/>
          <w:szCs w:val="24"/>
        </w:rPr>
        <w:t xml:space="preserve">B — Grandfather: That is Ramu's father, not Ramu.</w:t>
      </w:r>
    </w:p>
    <w:p>
      <w:pPr>
        <w:spacing w:after="40"/>
        <w:ind w:left="360"/>
      </w:pPr>
      <w:r>
        <w:rPr>
          <w:rFonts w:ascii="Times New Roman" w:hAnsi="Times New Roman"/>
          <w:sz w:val="24"/>
          <w:szCs w:val="24"/>
        </w:rPr>
        <w:t xml:space="preserve">D — Brother: Ramu belongs to the father's generation, not Rohan's.</w:t>
      </w:r>
    </w:p>
    <w:p>
      <w:pPr>
        <w:spacing w:after="40"/>
        <w:ind w:left="360"/>
      </w:pPr>
      <w:r>
        <w:rPr>
          <w:rFonts w:ascii="Times New Roman" w:hAnsi="Times New Roman"/>
          <w:sz w:val="24"/>
          <w:szCs w:val="24"/>
        </w:rPr>
        <w:t xml:space="preserve">⚠️ Exam Trap: Missing that 'son of Ramu's father' could be Ramu himself - the extra clue rules that out.</w:t>
      </w:r>
    </w:p>
    <w:p>
      <w:pPr>
        <w:spacing w:after="40"/>
        <w:ind w:left="360"/>
      </w:pPr>
      <w:r>
        <w:rPr>
          <w:rFonts w:ascii="Times New Roman" w:hAnsi="Times New Roman"/>
          <w:sz w:val="24"/>
          <w:szCs w:val="24"/>
        </w:rPr>
        <w:t xml:space="preserve">💎 PNC Trick: Father's brother = paternal uncle; draw a family tree with generations in rows.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2 km towards South, turns right and walks 3 km, then turns right and walks 2 km. How far is he from the starting point and in which direction?</w:t>
      </w:r>
    </w:p>
    <w:p>
      <w:pPr>
        <w:spacing w:after="40"/>
        <w:ind w:left="360"/>
      </w:pPr>
      <w:r>
        <w:rPr>
          <w:rFonts w:ascii="Times New Roman" w:hAnsi="Times New Roman"/>
          <w:sz w:val="24"/>
          <w:szCs w:val="24"/>
        </w:rPr>
        <w:t xml:space="preserve">(a) 3 km East</w:t>
      </w:r>
    </w:p>
    <w:p>
      <w:pPr>
        <w:spacing w:after="40"/>
        <w:ind w:left="360"/>
      </w:pPr>
      <w:r>
        <w:rPr>
          <w:rFonts w:ascii="Times New Roman" w:hAnsi="Times New Roman"/>
          <w:sz w:val="24"/>
          <w:szCs w:val="24"/>
        </w:rPr>
        <w:t xml:space="preserve">(b) 2 km North</w:t>
      </w:r>
    </w:p>
    <w:p>
      <w:pPr>
        <w:spacing w:after="40"/>
        <w:ind w:left="360"/>
      </w:pPr>
      <w:r>
        <w:rPr>
          <w:rFonts w:ascii="Times New Roman" w:hAnsi="Times New Roman"/>
          <w:sz w:val="24"/>
          <w:szCs w:val="24"/>
        </w:rPr>
        <w:t xml:space="preserve">(c) 3 km West</w:t>
      </w:r>
    </w:p>
    <w:p>
      <w:pPr>
        <w:spacing w:after="40"/>
        <w:ind w:left="360"/>
      </w:pPr>
      <w:r>
        <w:rPr>
          <w:rFonts w:ascii="Times New Roman" w:hAnsi="Times New Roman"/>
          <w:sz w:val="24"/>
          <w:szCs w:val="24"/>
        </w:rPr>
        <w:t xml:space="preserve">(d) 2 km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 km West</w:t>
      </w:r>
    </w:p>
    <w:p>
      <w:pPr>
        <w:spacing w:after="40"/>
        <w:ind w:left="360"/>
      </w:pPr>
      <w:r>
        <w:rPr>
          <w:rFonts w:ascii="Times New Roman" w:hAnsi="Times New Roman"/>
          <w:sz w:val="24"/>
          <w:szCs w:val="24"/>
        </w:rPr>
        <w:t xml:space="preserve">🧠 Method: After 2S + 3W + 2N he returns to his starting latitude, 3 km west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km East: Wrong turn - right from South faces West.</w:t>
      </w:r>
    </w:p>
    <w:p>
      <w:pPr>
        <w:spacing w:after="40"/>
        <w:ind w:left="360"/>
      </w:pPr>
      <w:r>
        <w:rPr>
          <w:rFonts w:ascii="Times New Roman" w:hAnsi="Times New Roman"/>
          <w:sz w:val="24"/>
          <w:szCs w:val="24"/>
        </w:rPr>
        <w:t xml:space="preserve">B — 2 km North: Direction and distance both wrong.</w:t>
      </w:r>
    </w:p>
    <w:p>
      <w:pPr>
        <w:spacing w:after="40"/>
        <w:ind w:left="360"/>
      </w:pPr>
      <w:r>
        <w:rPr>
          <w:rFonts w:ascii="Times New Roman" w:hAnsi="Times New Roman"/>
          <w:sz w:val="24"/>
          <w:szCs w:val="24"/>
        </w:rPr>
        <w:t xml:space="preserve">D — 2 km South: Ignores the final 2 km north that cancels the southward walk.</w:t>
      </w:r>
    </w:p>
    <w:p>
      <w:pPr>
        <w:spacing w:after="40"/>
        <w:ind w:left="360"/>
      </w:pPr>
      <w:r>
        <w:rPr>
          <w:rFonts w:ascii="Times New Roman" w:hAnsi="Times New Roman"/>
          <w:sz w:val="24"/>
          <w:szCs w:val="24"/>
        </w:rPr>
        <w:t xml:space="preserve">⚠️ Exam Trap: Turning right from South as East - facing South, your right hand points West.</w:t>
      </w:r>
    </w:p>
    <w:p>
      <w:pPr>
        <w:spacing w:after="40"/>
        <w:ind w:left="360"/>
      </w:pPr>
      <w:r>
        <w:rPr>
          <w:rFonts w:ascii="Times New Roman" w:hAnsi="Times New Roman"/>
          <w:sz w:val="24"/>
          <w:szCs w:val="24"/>
        </w:rPr>
        <w:t xml:space="preserve">💎 PNC Trick: Right turn = clockwise: S -&gt; W -&gt; N; equal opposite legs cancel.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 January 2024 was a Monday, what day of the week was 1 January 2025?</w:t>
      </w:r>
    </w:p>
    <w:p>
      <w:pPr>
        <w:spacing w:after="40"/>
        <w:ind w:left="360"/>
      </w:pPr>
      <w:r>
        <w:rPr>
          <w:rFonts w:ascii="Times New Roman" w:hAnsi="Times New Roman"/>
          <w:sz w:val="24"/>
          <w:szCs w:val="24"/>
        </w:rPr>
        <w:t xml:space="preserve">(a) Wednesday</w:t>
      </w:r>
    </w:p>
    <w:p>
      <w:pPr>
        <w:spacing w:after="40"/>
        <w:ind w:left="360"/>
      </w:pPr>
      <w:r>
        <w:rPr>
          <w:rFonts w:ascii="Times New Roman" w:hAnsi="Times New Roman"/>
          <w:sz w:val="24"/>
          <w:szCs w:val="24"/>
        </w:rPr>
        <w:t xml:space="preserve">(b) Thursday</w:t>
      </w:r>
    </w:p>
    <w:p>
      <w:pPr>
        <w:spacing w:after="40"/>
        <w:ind w:left="360"/>
      </w:pPr>
      <w:r>
        <w:rPr>
          <w:rFonts w:ascii="Times New Roman" w:hAnsi="Times New Roman"/>
          <w:sz w:val="24"/>
          <w:szCs w:val="24"/>
        </w:rPr>
        <w:t xml:space="preserve">(c) Monday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Wednesday</w:t>
      </w:r>
    </w:p>
    <w:p>
      <w:pPr>
        <w:spacing w:after="40"/>
        <w:ind w:left="360"/>
      </w:pPr>
      <w:r>
        <w:rPr>
          <w:rFonts w:ascii="Times New Roman" w:hAnsi="Times New Roman"/>
          <w:sz w:val="24"/>
          <w:szCs w:val="24"/>
        </w:rPr>
        <w:t xml:space="preserve">🧠 Method: 2024 is a leap year (366 days = 52 weeks + 2 days), so the weekday advances by 2: Monday + 2 = Wednesday.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Thursday: Adds 3 odd days.</w:t>
      </w:r>
    </w:p>
    <w:p>
      <w:pPr>
        <w:spacing w:after="40"/>
        <w:ind w:left="360"/>
      </w:pPr>
      <w:r>
        <w:rPr>
          <w:rFonts w:ascii="Times New Roman" w:hAnsi="Times New Roman"/>
          <w:sz w:val="24"/>
          <w:szCs w:val="24"/>
        </w:rPr>
        <w:t xml:space="preserve">C — Monday: Assumes the year has no odd days.</w:t>
      </w:r>
    </w:p>
    <w:p>
      <w:pPr>
        <w:spacing w:after="40"/>
        <w:ind w:left="360"/>
      </w:pPr>
      <w:r>
        <w:rPr>
          <w:rFonts w:ascii="Times New Roman" w:hAnsi="Times New Roman"/>
          <w:sz w:val="24"/>
          <w:szCs w:val="24"/>
        </w:rPr>
        <w:t xml:space="preserve">D — Tuesday: Adds only 1 odd day, treating 2024 as an ordinary year.</w:t>
      </w:r>
    </w:p>
    <w:p>
      <w:pPr>
        <w:spacing w:after="40"/>
        <w:ind w:left="360"/>
      </w:pPr>
      <w:r>
        <w:rPr>
          <w:rFonts w:ascii="Times New Roman" w:hAnsi="Times New Roman"/>
          <w:sz w:val="24"/>
          <w:szCs w:val="24"/>
        </w:rPr>
        <w:t xml:space="preserve">⚠️ Exam Trap: Forgetting 2024 is a leap year - it has 2 odd days.</w:t>
      </w:r>
    </w:p>
    <w:p>
      <w:pPr>
        <w:spacing w:after="40"/>
        <w:ind w:left="360"/>
      </w:pPr>
      <w:r>
        <w:rPr>
          <w:rFonts w:ascii="Times New Roman" w:hAnsi="Times New Roman"/>
          <w:sz w:val="24"/>
          <w:szCs w:val="24"/>
        </w:rPr>
        <w:t xml:space="preserve">💎 PNC Trick: Ordinary year = 1 odd day, leap year = 2 odd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