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'Silent' (asymptomatic) myocardial ischemia is more common in clients with:</w:t>
      </w:r>
    </w:p>
    <w:p>
      <w:pPr>
        <w:spacing w:after="40"/>
        <w:ind w:left="360"/>
      </w:pPr>
      <w:r>
        <w:rPr>
          <w:rFonts w:ascii="Times New Roman" w:hAnsi="Times New Roman"/>
          <w:sz w:val="24"/>
          <w:szCs w:val="24"/>
        </w:rPr>
        <w:t xml:space="preserve">(a) Diabetes mellitus</w:t>
      </w:r>
    </w:p>
    <w:p>
      <w:pPr>
        <w:spacing w:after="40"/>
        <w:ind w:left="360"/>
      </w:pPr>
      <w:r>
        <w:rPr>
          <w:rFonts w:ascii="Times New Roman" w:hAnsi="Times New Roman"/>
          <w:sz w:val="24"/>
          <w:szCs w:val="24"/>
        </w:rPr>
        <w:t xml:space="preserve">(b) Arthritis</w:t>
      </w:r>
    </w:p>
    <w:p>
      <w:pPr>
        <w:spacing w:after="40"/>
        <w:ind w:left="360"/>
      </w:pPr>
      <w:r>
        <w:rPr>
          <w:rFonts w:ascii="Times New Roman" w:hAnsi="Times New Roman"/>
          <w:sz w:val="24"/>
          <w:szCs w:val="24"/>
        </w:rPr>
        <w:t xml:space="preserve">(c) Thyroid disease</w:t>
      </w:r>
    </w:p>
    <w:p>
      <w:pPr>
        <w:spacing w:after="40"/>
        <w:ind w:left="360"/>
      </w:pPr>
      <w:r>
        <w:rPr>
          <w:rFonts w:ascii="Times New Roman" w:hAnsi="Times New Roman"/>
          <w:sz w:val="24"/>
          <w:szCs w:val="24"/>
        </w:rPr>
        <w:t xml:space="preserve">(d) Asthma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Diabetes mellitus</w:t>
      </w:r>
    </w:p>
    <w:p>
      <w:pPr>
        <w:spacing w:after="40"/>
        <w:ind w:left="360"/>
      </w:pPr>
      <w:r>
        <w:rPr>
          <w:rFonts w:ascii="Times New Roman" w:hAnsi="Times New Roman"/>
          <w:sz w:val="24"/>
          <w:szCs w:val="24"/>
        </w:rPr>
        <w:t xml:space="preserve">🧠 Clinical Rationale: Diabetic neuropathy blunts anginal warning pain, so diabetics often have silent ischemia and infarction; ECG and cardiac testing are used for detection.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Arthritis: Arthritis does not affect cardiac pain perception.</w:t>
      </w:r>
    </w:p>
    <w:p>
      <w:pPr>
        <w:spacing w:after="40"/>
        <w:ind w:left="360"/>
      </w:pPr>
      <w:r>
        <w:rPr>
          <w:rFonts w:ascii="Times New Roman" w:hAnsi="Times New Roman"/>
          <w:sz w:val="24"/>
          <w:szCs w:val="24"/>
        </w:rPr>
        <w:t xml:space="preserve">C — Thyroid disease: Hyperthyroidism may provoke angina but does not make ischaemia painless.</w:t>
      </w:r>
    </w:p>
    <w:p>
      <w:pPr>
        <w:spacing w:after="40"/>
        <w:ind w:left="360"/>
      </w:pPr>
      <w:r>
        <w:rPr>
          <w:rFonts w:ascii="Times New Roman" w:hAnsi="Times New Roman"/>
          <w:sz w:val="24"/>
          <w:szCs w:val="24"/>
        </w:rPr>
        <w:t xml:space="preserve">D — Asthma: Asthma causes wheeze and dyspnoea but does not blunt anginal pain.</w:t>
      </w:r>
    </w:p>
    <w:p>
      <w:pPr>
        <w:spacing w:after="40"/>
        <w:ind w:left="360"/>
      </w:pPr>
      <w:r>
        <w:rPr>
          <w:rFonts w:ascii="Times New Roman" w:hAnsi="Times New Roman"/>
          <w:sz w:val="24"/>
          <w:szCs w:val="24"/>
        </w:rPr>
        <w:t xml:space="preserve">⚠️ Exam Trap: Expecting classic chest pain in every MI - diabetics, elderly and women often present atypically.</w:t>
      </w:r>
    </w:p>
    <w:p>
      <w:pPr>
        <w:spacing w:after="40"/>
        <w:ind w:left="360"/>
      </w:pPr>
      <w:r>
        <w:rPr>
          <w:rFonts w:ascii="Times New Roman" w:hAnsi="Times New Roman"/>
          <w:sz w:val="24"/>
          <w:szCs w:val="24"/>
        </w:rPr>
        <w:t xml:space="preserve">💎 PNC Pearl: Silent MI: diabetes (autonomic neuropathy), elderly; presents as dyspnoea, fatigue, sweating.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Chronic atrial fibrillation requires which therapy to reduce the risk of stroke?</w:t>
      </w:r>
    </w:p>
    <w:p>
      <w:pPr>
        <w:spacing w:after="40"/>
        <w:ind w:left="360"/>
      </w:pPr>
      <w:r>
        <w:rPr>
          <w:rFonts w:ascii="Times New Roman" w:hAnsi="Times New Roman"/>
          <w:sz w:val="24"/>
          <w:szCs w:val="24"/>
        </w:rPr>
        <w:t xml:space="preserve">(a) Anticoagulation (e.g., warfarin or DOAC)</w:t>
      </w:r>
    </w:p>
    <w:p>
      <w:pPr>
        <w:spacing w:after="40"/>
        <w:ind w:left="360"/>
      </w:pPr>
      <w:r>
        <w:rPr>
          <w:rFonts w:ascii="Times New Roman" w:hAnsi="Times New Roman"/>
          <w:sz w:val="24"/>
          <w:szCs w:val="24"/>
        </w:rPr>
        <w:t xml:space="preserve">(b) Iron therapy</w:t>
      </w:r>
    </w:p>
    <w:p>
      <w:pPr>
        <w:spacing w:after="40"/>
        <w:ind w:left="360"/>
      </w:pPr>
      <w:r>
        <w:rPr>
          <w:rFonts w:ascii="Times New Roman" w:hAnsi="Times New Roman"/>
          <w:sz w:val="24"/>
          <w:szCs w:val="24"/>
        </w:rPr>
        <w:t xml:space="preserve">(c) Insulin</w:t>
      </w:r>
    </w:p>
    <w:p>
      <w:pPr>
        <w:spacing w:after="40"/>
        <w:ind w:left="360"/>
      </w:pPr>
      <w:r>
        <w:rPr>
          <w:rFonts w:ascii="Times New Roman" w:hAnsi="Times New Roman"/>
          <w:sz w:val="24"/>
          <w:szCs w:val="24"/>
        </w:rPr>
        <w:t xml:space="preserve">(d)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Anticoagulation (e.g., warfarin or DOAC)</w:t>
      </w:r>
    </w:p>
    <w:p>
      <w:pPr>
        <w:spacing w:after="40"/>
        <w:ind w:left="360"/>
      </w:pPr>
      <w:r>
        <w:rPr>
          <w:rFonts w:ascii="Times New Roman" w:hAnsi="Times New Roman"/>
          <w:sz w:val="24"/>
          <w:szCs w:val="24"/>
        </w:rPr>
        <w:t xml:space="preserve">🧠 Clinical Rationale: AF causes stasis in the atria, promoting thrombus formation and embolic stroke; anticoagulation is indicated based on CHA2DS2-VASc score.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Iron therapy: Iron treats iron-deficiency anaemia, unrelated to AF stroke risk.</w:t>
      </w:r>
    </w:p>
    <w:p>
      <w:pPr>
        <w:spacing w:after="40"/>
        <w:ind w:left="360"/>
      </w:pPr>
      <w:r>
        <w:rPr>
          <w:rFonts w:ascii="Times New Roman" w:hAnsi="Times New Roman"/>
          <w:sz w:val="24"/>
          <w:szCs w:val="24"/>
        </w:rPr>
        <w:t xml:space="preserve">C — Insulin: Insulin controls blood glucose; it does not prevent atrial thrombi.</w:t>
      </w:r>
    </w:p>
    <w:p>
      <w:pPr>
        <w:spacing w:after="40"/>
        <w:ind w:left="360"/>
      </w:pPr>
      <w:r>
        <w:rPr>
          <w:rFonts w:ascii="Times New Roman" w:hAnsi="Times New Roman"/>
          <w:sz w:val="24"/>
          <w:szCs w:val="24"/>
        </w:rPr>
        <w:t xml:space="preserve">D — Antibiotics: AF is an arrhythmia, not an infection.</w:t>
      </w:r>
    </w:p>
    <w:p>
      <w:pPr>
        <w:spacing w:after="40"/>
        <w:ind w:left="360"/>
      </w:pPr>
      <w:r>
        <w:rPr>
          <w:rFonts w:ascii="Times New Roman" w:hAnsi="Times New Roman"/>
          <w:sz w:val="24"/>
          <w:szCs w:val="24"/>
        </w:rPr>
        <w:t xml:space="preserve">⚠️ Exam Trap: Thinking rate control alone prevents stroke - anticoagulation is needed based on CHA2DS2-VASc.</w:t>
      </w:r>
    </w:p>
    <w:p>
      <w:pPr>
        <w:spacing w:after="40"/>
        <w:ind w:left="360"/>
      </w:pPr>
      <w:r>
        <w:rPr>
          <w:rFonts w:ascii="Times New Roman" w:hAnsi="Times New Roman"/>
          <w:sz w:val="24"/>
          <w:szCs w:val="24"/>
        </w:rPr>
        <w:t xml:space="preserve">💎 PNC Pearl: AF: irregularly irregular pulse, no P waves; pulse deficit = apical minus radial 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prevent aspiration pneumonia, the head of the bed for a client on enteral feeding should be:</w:t>
      </w:r>
    </w:p>
    <w:p>
      <w:pPr>
        <w:spacing w:after="40"/>
        <w:ind w:left="360"/>
      </w:pPr>
      <w:r>
        <w:rPr>
          <w:rFonts w:ascii="Times New Roman" w:hAnsi="Times New Roman"/>
          <w:sz w:val="24"/>
          <w:szCs w:val="24"/>
        </w:rPr>
        <w:t xml:space="preserve">(a) Elevated 30-45 degrees during and after feeding</w:t>
      </w:r>
    </w:p>
    <w:p>
      <w:pPr>
        <w:spacing w:after="40"/>
        <w:ind w:left="360"/>
      </w:pPr>
      <w:r>
        <w:rPr>
          <w:rFonts w:ascii="Times New Roman" w:hAnsi="Times New Roman"/>
          <w:sz w:val="24"/>
          <w:szCs w:val="24"/>
        </w:rPr>
        <w:t xml:space="preserve">(b) Lowered during feeding</w:t>
      </w:r>
    </w:p>
    <w:p>
      <w:pPr>
        <w:spacing w:after="40"/>
        <w:ind w:left="360"/>
      </w:pPr>
      <w:r>
        <w:rPr>
          <w:rFonts w:ascii="Times New Roman" w:hAnsi="Times New Roman"/>
          <w:sz w:val="24"/>
          <w:szCs w:val="24"/>
        </w:rPr>
        <w:t xml:space="preserve">(c) In Trendelenburg</w:t>
      </w:r>
    </w:p>
    <w:p>
      <w:pPr>
        <w:spacing w:after="40"/>
        <w:ind w:left="360"/>
      </w:pPr>
      <w:r>
        <w:rPr>
          <w:rFonts w:ascii="Times New Roman" w:hAnsi="Times New Roman"/>
          <w:sz w:val="24"/>
          <w:szCs w:val="24"/>
        </w:rPr>
        <w:t xml:space="preserve">(d) Flat at all times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Elevated 30-45 degrees during and after feeding</w:t>
      </w:r>
    </w:p>
    <w:p>
      <w:pPr>
        <w:spacing w:after="40"/>
        <w:ind w:left="360"/>
      </w:pPr>
      <w:r>
        <w:rPr>
          <w:rFonts w:ascii="Times New Roman" w:hAnsi="Times New Roman"/>
          <w:sz w:val="24"/>
          <w:szCs w:val="24"/>
        </w:rPr>
        <w:t xml:space="preserve">🧠 Clinical Rationale: Elevating the head 30-45 degrees during and for 30-60 minutes after feeding prevents reflux and aspiration, a key VAP prevention measure.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Lowered during feeding: Lowering the head during feeds is the most dangerous time for aspiration.</w:t>
      </w:r>
    </w:p>
    <w:p>
      <w:pPr>
        <w:spacing w:after="40"/>
        <w:ind w:left="360"/>
      </w:pPr>
      <w:r>
        <w:rPr>
          <w:rFonts w:ascii="Times New Roman" w:hAnsi="Times New Roman"/>
          <w:sz w:val="24"/>
          <w:szCs w:val="24"/>
        </w:rPr>
        <w:t xml:space="preserve">C — In Trendelenburg: Head-down position greatly increases aspiration risk.</w:t>
      </w:r>
    </w:p>
    <w:p>
      <w:pPr>
        <w:spacing w:after="40"/>
        <w:ind w:left="360"/>
      </w:pPr>
      <w:r>
        <w:rPr>
          <w:rFonts w:ascii="Times New Roman" w:hAnsi="Times New Roman"/>
          <w:sz w:val="24"/>
          <w:szCs w:val="24"/>
        </w:rPr>
        <w:t xml:space="preserve">D — Flat at all times: Lying flat promotes reflux of feed and aspiration.</w:t>
      </w:r>
    </w:p>
    <w:p>
      <w:pPr>
        <w:spacing w:after="40"/>
        <w:ind w:left="360"/>
      </w:pPr>
      <w:r>
        <w:rPr>
          <w:rFonts w:ascii="Times New Roman" w:hAnsi="Times New Roman"/>
          <w:sz w:val="24"/>
          <w:szCs w:val="24"/>
        </w:rPr>
        <w:t xml:space="preserve">⚠️ Exam Trap: Lowering the head right after feeding - keep elevated for 30-60 minutes afterwards.</w:t>
      </w:r>
    </w:p>
    <w:p>
      <w:pPr>
        <w:spacing w:after="40"/>
        <w:ind w:left="360"/>
      </w:pPr>
      <w:r>
        <w:rPr>
          <w:rFonts w:ascii="Times New Roman" w:hAnsi="Times New Roman"/>
          <w:sz w:val="24"/>
          <w:szCs w:val="24"/>
        </w:rPr>
        <w:t xml:space="preserve">💎 PNC Pearl: Enteral feeding: HOB 30-45 degrees, check tube placement (pH 5.5 or less / X-ray), flush 30 mL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congestive heart failure is advised to restrict sodium to less than 2 g per day. Which food item should the nurse advise him to avoid MOST?</w:t>
      </w:r>
    </w:p>
    <w:p>
      <w:pPr>
        <w:spacing w:after="40"/>
        <w:ind w:left="360"/>
      </w:pPr>
      <w:r>
        <w:rPr>
          <w:rFonts w:ascii="Times New Roman" w:hAnsi="Times New Roman"/>
          <w:sz w:val="24"/>
          <w:szCs w:val="24"/>
        </w:rPr>
        <w:t xml:space="preserve">(a) Plain boiled rice</w:t>
      </w:r>
    </w:p>
    <w:p>
      <w:pPr>
        <w:spacing w:after="40"/>
        <w:ind w:left="360"/>
      </w:pPr>
      <w:r>
        <w:rPr>
          <w:rFonts w:ascii="Times New Roman" w:hAnsi="Times New Roman"/>
          <w:sz w:val="24"/>
          <w:szCs w:val="24"/>
        </w:rPr>
        <w:t xml:space="preserve">(b) Home-cooked dal without added salt</w:t>
      </w:r>
    </w:p>
    <w:p>
      <w:pPr>
        <w:spacing w:after="40"/>
        <w:ind w:left="360"/>
      </w:pPr>
      <w:r>
        <w:rPr>
          <w:rFonts w:ascii="Times New Roman" w:hAnsi="Times New Roman"/>
          <w:sz w:val="24"/>
          <w:szCs w:val="24"/>
        </w:rPr>
        <w:t xml:space="preserve">(c) Pickles (achar) and papad</w:t>
      </w:r>
    </w:p>
    <w:p>
      <w:pPr>
        <w:spacing w:after="40"/>
        <w:ind w:left="360"/>
      </w:pPr>
      <w:r>
        <w:rPr>
          <w:rFonts w:ascii="Times New Roman" w:hAnsi="Times New Roman"/>
          <w:sz w:val="24"/>
          <w:szCs w:val="24"/>
        </w:rPr>
        <w:t xml:space="preserve">(d) Fresh guava and banana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Pickles (achar) and papad</w:t>
      </w:r>
    </w:p>
    <w:p>
      <w:pPr>
        <w:spacing w:after="40"/>
        <w:ind w:left="360"/>
      </w:pPr>
      <w:r>
        <w:rPr>
          <w:rFonts w:ascii="Times New Roman" w:hAnsi="Times New Roman"/>
          <w:sz w:val="24"/>
          <w:szCs w:val="24"/>
        </w:rPr>
        <w:t xml:space="preserve">🧠 Clinical Rationale: Pickles, papad, chutney powders, namkeen, processed foods and baking soda items are very high in sodium and worsen fluid retention in heart failure. Fresh fruits, unsalted dal and plain cereals are low in sodium.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Plain boiled rice: Plain cereals cooked without salt contain negligible sodium.</w:t>
      </w:r>
    </w:p>
    <w:p>
      <w:pPr>
        <w:spacing w:after="40"/>
        <w:ind w:left="360"/>
      </w:pPr>
      <w:r>
        <w:rPr>
          <w:rFonts w:ascii="Times New Roman" w:hAnsi="Times New Roman"/>
          <w:sz w:val="24"/>
          <w:szCs w:val="24"/>
        </w:rPr>
        <w:t xml:space="preserve">B — Home-cooked dal without added salt: Unsalted dal is a low-sodium protein source.</w:t>
      </w:r>
    </w:p>
    <w:p>
      <w:pPr>
        <w:spacing w:after="40"/>
        <w:ind w:left="360"/>
      </w:pPr>
      <w:r>
        <w:rPr>
          <w:rFonts w:ascii="Times New Roman" w:hAnsi="Times New Roman"/>
          <w:sz w:val="24"/>
          <w:szCs w:val="24"/>
        </w:rPr>
        <w:t xml:space="preserve">D — Fresh guava and banana: Fresh fruits are naturally low in sodium and suit a cardiac diet (watch potassium only on K-sparing drugs).</w:t>
      </w:r>
    </w:p>
    <w:p>
      <w:pPr>
        <w:spacing w:after="40"/>
        <w:ind w:left="360"/>
      </w:pPr>
      <w:r>
        <w:rPr>
          <w:rFonts w:ascii="Times New Roman" w:hAnsi="Times New Roman"/>
          <w:sz w:val="24"/>
          <w:szCs w:val="24"/>
        </w:rPr>
        <w:t xml:space="preserve">⚠️ Exam Trap: Watching only table salt and missing hidden sodium in pickles, papad, sauces and bakery items.</w:t>
      </w:r>
    </w:p>
    <w:p>
      <w:pPr>
        <w:spacing w:after="40"/>
        <w:ind w:left="360"/>
      </w:pPr>
      <w:r>
        <w:rPr>
          <w:rFonts w:ascii="Times New Roman" w:hAnsi="Times New Roman"/>
          <w:sz w:val="24"/>
          <w:szCs w:val="24"/>
        </w:rPr>
        <w:t xml:space="preserve">💎 PNC Pearl: HF self-care: under 2 g sodium, daily weight - report gain over 1 kg/day or 2 kg/week.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arrives with BP 230/130 mmHg, severe headache, confusion and papilloedema. An IV labetalol infusion is started. During the FIRST hour, the nurse should aim to lower the mean arterial pressure by:</w:t>
      </w:r>
    </w:p>
    <w:p>
      <w:pPr>
        <w:spacing w:after="40"/>
        <w:ind w:left="360"/>
      </w:pPr>
      <w:r>
        <w:rPr>
          <w:rFonts w:ascii="Times New Roman" w:hAnsi="Times New Roman"/>
          <w:sz w:val="24"/>
          <w:szCs w:val="24"/>
        </w:rPr>
        <w:t xml:space="preserve">(a) At least 50% within 30 minutes</w:t>
      </w:r>
    </w:p>
    <w:p>
      <w:pPr>
        <w:spacing w:after="40"/>
        <w:ind w:left="360"/>
      </w:pPr>
      <w:r>
        <w:rPr>
          <w:rFonts w:ascii="Times New Roman" w:hAnsi="Times New Roman"/>
          <w:sz w:val="24"/>
          <w:szCs w:val="24"/>
        </w:rPr>
        <w:t xml:space="preserve">(b) No more than 25%</w:t>
      </w:r>
    </w:p>
    <w:p>
      <w:pPr>
        <w:spacing w:after="40"/>
        <w:ind w:left="360"/>
      </w:pPr>
      <w:r>
        <w:rPr>
          <w:rFonts w:ascii="Times New Roman" w:hAnsi="Times New Roman"/>
          <w:sz w:val="24"/>
          <w:szCs w:val="24"/>
        </w:rPr>
        <w:t xml:space="preserve">(c) Not at all until the CT report arrives</w:t>
      </w:r>
    </w:p>
    <w:p>
      <w:pPr>
        <w:spacing w:after="40"/>
        <w:ind w:left="360"/>
      </w:pPr>
      <w:r>
        <w:rPr>
          <w:rFonts w:ascii="Times New Roman" w:hAnsi="Times New Roman"/>
          <w:sz w:val="24"/>
          <w:szCs w:val="24"/>
        </w:rPr>
        <w:t xml:space="preserve">(d) To a normal 120/80 mmHg within 15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No more than 25%</w:t>
      </w:r>
    </w:p>
    <w:p>
      <w:pPr>
        <w:spacing w:after="40"/>
        <w:ind w:left="360"/>
      </w:pPr>
      <w:r>
        <w:rPr>
          <w:rFonts w:ascii="Times New Roman" w:hAnsi="Times New Roman"/>
          <w:sz w:val="24"/>
          <w:szCs w:val="24"/>
        </w:rPr>
        <w:t xml:space="preserve">🧠 Clinical Rationale: In hypertensive emergency, MAP is lowered by no more than 25% in the first hour, then towards 160/100 over the next 2-6 hours, to avoid cerebral, coronary and renal hypoperfusion. Continuous BP monitoring (often arterial line) is required.</w:t>
      </w:r>
    </w:p>
    <w:p>
      <w:pPr>
        <w:spacing w:after="40"/>
        <w:ind w:left="360"/>
      </w:pPr>
      <w:r>
        <w:rPr>
          <w:rFonts w:ascii="Times New Roman" w:hAnsi="Times New Roman"/>
          <w:sz w:val="24"/>
          <w:szCs w:val="24"/>
        </w:rPr>
        <w:t xml:space="preserve">🔍 Key Clues: 130 mmhg | First | BP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 least 50% within 30 minutes: A 50% drop is far too aggressive and risks stroke and renal failure.</w:t>
      </w:r>
    </w:p>
    <w:p>
      <w:pPr>
        <w:spacing w:after="40"/>
        <w:ind w:left="360"/>
      </w:pPr>
      <w:r>
        <w:rPr>
          <w:rFonts w:ascii="Times New Roman" w:hAnsi="Times New Roman"/>
          <w:sz w:val="24"/>
          <w:szCs w:val="24"/>
        </w:rPr>
        <w:t xml:space="preserve">C — Not at all until the CT report arrives: Target-organ damage demands immediate controlled IV treatment; delay worsens it.</w:t>
      </w:r>
    </w:p>
    <w:p>
      <w:pPr>
        <w:spacing w:after="40"/>
        <w:ind w:left="360"/>
      </w:pPr>
      <w:r>
        <w:rPr>
          <w:rFonts w:ascii="Times New Roman" w:hAnsi="Times New Roman"/>
          <w:sz w:val="24"/>
          <w:szCs w:val="24"/>
        </w:rPr>
        <w:t xml:space="preserve">D — To a normal 120/80 mmHg within 15 minutes: Abrupt normalisation causes cerebral and myocardial ischaemia because autoregulation is reset.</w:t>
      </w:r>
    </w:p>
    <w:p>
      <w:pPr>
        <w:spacing w:after="40"/>
        <w:ind w:left="360"/>
      </w:pPr>
      <w:r>
        <w:rPr>
          <w:rFonts w:ascii="Times New Roman" w:hAnsi="Times New Roman"/>
          <w:sz w:val="24"/>
          <w:szCs w:val="24"/>
        </w:rPr>
        <w:t xml:space="preserve">⚠️ Exam Trap: Thinking faster normalisation is safer - over-rapid lowering causes watershed infarcts.</w:t>
      </w:r>
    </w:p>
    <w:p>
      <w:pPr>
        <w:spacing w:after="40"/>
        <w:ind w:left="360"/>
      </w:pPr>
      <w:r>
        <w:rPr>
          <w:rFonts w:ascii="Times New Roman" w:hAnsi="Times New Roman"/>
          <w:sz w:val="24"/>
          <w:szCs w:val="24"/>
        </w:rPr>
        <w:t xml:space="preserve">💎 PNC Pearl: Emergency = very high BP + organ damage -&gt; IV drug, MAP down 25% in 1 h. Urgency = no organ damage -&gt; oral drugs.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an acute exacerbation of COPD has SpO2 83% on room air. ABG shows PaCO2 60 mmHg. Nebulised bronchodilators and steroids are ordered. While giving controlled oxygen, the target SpO2 should be:</w:t>
      </w:r>
    </w:p>
    <w:p>
      <w:pPr>
        <w:spacing w:after="40"/>
        <w:ind w:left="360"/>
      </w:pPr>
      <w:r>
        <w:rPr>
          <w:rFonts w:ascii="Times New Roman" w:hAnsi="Times New Roman"/>
          <w:sz w:val="24"/>
          <w:szCs w:val="24"/>
        </w:rPr>
        <w:t xml:space="preserve">(a) 75-80%</w:t>
      </w:r>
    </w:p>
    <w:p>
      <w:pPr>
        <w:spacing w:after="40"/>
        <w:ind w:left="360"/>
      </w:pPr>
      <w:r>
        <w:rPr>
          <w:rFonts w:ascii="Times New Roman" w:hAnsi="Times New Roman"/>
          <w:sz w:val="24"/>
          <w:szCs w:val="24"/>
        </w:rPr>
        <w:t xml:space="preserve">(b) 88-92%</w:t>
      </w:r>
    </w:p>
    <w:p>
      <w:pPr>
        <w:spacing w:after="40"/>
        <w:ind w:left="360"/>
      </w:pPr>
      <w:r>
        <w:rPr>
          <w:rFonts w:ascii="Times New Roman" w:hAnsi="Times New Roman"/>
          <w:sz w:val="24"/>
          <w:szCs w:val="24"/>
        </w:rPr>
        <w:t xml:space="preserve">(c) 94-98%</w:t>
      </w:r>
    </w:p>
    <w:p>
      <w:pPr>
        <w:spacing w:after="40"/>
        <w:ind w:left="360"/>
      </w:pPr>
      <w:r>
        <w:rPr>
          <w:rFonts w:ascii="Times New Roman" w:hAnsi="Times New Roman"/>
          <w:sz w:val="24"/>
          <w:szCs w:val="24"/>
        </w:rPr>
        <w:t xml:space="preserve">(d) 98-100%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88-92%</w:t>
      </w:r>
    </w:p>
    <w:p>
      <w:pPr>
        <w:spacing w:after="40"/>
        <w:ind w:left="360"/>
      </w:pPr>
      <w:r>
        <w:rPr>
          <w:rFonts w:ascii="Times New Roman" w:hAnsi="Times New Roman"/>
          <w:sz w:val="24"/>
          <w:szCs w:val="24"/>
        </w:rPr>
        <w:t xml:space="preserve">🧠 Clinical Rationale: In COPD with CO2 retention, oxygen is titrated (e.g. Venturi mask 24-28%) to SpO2 88-92%. Excess oxygen worsens V/Q mismatch and hypercapnia, leading to CO2 narcosis.</w:t>
      </w:r>
    </w:p>
    <w:p>
      <w:pPr>
        <w:spacing w:after="40"/>
        <w:ind w:left="360"/>
      </w:pPr>
      <w:r>
        <w:rPr>
          <w:rFonts w:ascii="Times New Roman" w:hAnsi="Times New Roman"/>
          <w:sz w:val="24"/>
          <w:szCs w:val="24"/>
        </w:rPr>
        <w:t xml:space="preserve">🔍 Key Clues: 60 mmhg | SpO2 | ABG | PaCO2 | COPD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75-80%: 75-80% is dangerous tissue hypoxia; oxygen must not be withheld.</w:t>
      </w:r>
    </w:p>
    <w:p>
      <w:pPr>
        <w:spacing w:after="40"/>
        <w:ind w:left="360"/>
      </w:pPr>
      <w:r>
        <w:rPr>
          <w:rFonts w:ascii="Times New Roman" w:hAnsi="Times New Roman"/>
          <w:sz w:val="24"/>
          <w:szCs w:val="24"/>
        </w:rPr>
        <w:t xml:space="preserve">C — 94-98%: 94-98% is the target for most acutely ill clients without risk of hypercapnia.</w:t>
      </w:r>
    </w:p>
    <w:p>
      <w:pPr>
        <w:spacing w:after="40"/>
        <w:ind w:left="360"/>
      </w:pPr>
      <w:r>
        <w:rPr>
          <w:rFonts w:ascii="Times New Roman" w:hAnsi="Times New Roman"/>
          <w:sz w:val="24"/>
          <w:szCs w:val="24"/>
        </w:rPr>
        <w:t xml:space="preserve">D — 98-100%: Aiming for 100% in a CO2 retainer causes rising PaCO2 and respiratory acidosis.</w:t>
      </w:r>
    </w:p>
    <w:p>
      <w:pPr>
        <w:spacing w:after="40"/>
        <w:ind w:left="360"/>
      </w:pPr>
      <w:r>
        <w:rPr>
          <w:rFonts w:ascii="Times New Roman" w:hAnsi="Times New Roman"/>
          <w:sz w:val="24"/>
          <w:szCs w:val="24"/>
        </w:rPr>
        <w:t xml:space="preserve">⚠️ Exam Trap: Withholding oxygen out of fear of CO2 retention - hypoxia kills faster; titrate, do not stop.</w:t>
      </w:r>
    </w:p>
    <w:p>
      <w:pPr>
        <w:spacing w:after="40"/>
        <w:ind w:left="360"/>
      </w:pPr>
      <w:r>
        <w:rPr>
          <w:rFonts w:ascii="Times New Roman" w:hAnsi="Times New Roman"/>
          <w:sz w:val="24"/>
          <w:szCs w:val="24"/>
        </w:rPr>
        <w:t xml:space="preserve">💎 PNC Pearl: COPD target 88-92% (Venturi); others 94-98%. Rising PaCO2 + drowsiness = consider NIV (BiPAP).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Rh-negative mother who delivers an Rh-positive baby should receive:</w:t>
      </w:r>
    </w:p>
    <w:p>
      <w:pPr>
        <w:spacing w:after="40"/>
        <w:ind w:left="360"/>
      </w:pPr>
      <w:r>
        <w:rPr>
          <w:rFonts w:ascii="Times New Roman" w:hAnsi="Times New Roman"/>
          <w:sz w:val="24"/>
          <w:szCs w:val="24"/>
        </w:rPr>
        <w:t xml:space="preserve">(a) No treatment</w:t>
      </w:r>
    </w:p>
    <w:p>
      <w:pPr>
        <w:spacing w:after="40"/>
        <w:ind w:left="360"/>
      </w:pPr>
      <w:r>
        <w:rPr>
          <w:rFonts w:ascii="Times New Roman" w:hAnsi="Times New Roman"/>
          <w:sz w:val="24"/>
          <w:szCs w:val="24"/>
        </w:rPr>
        <w:t xml:space="preserve">(b) Anti-D immunoglobulin within 72 hours of delivery</w:t>
      </w:r>
    </w:p>
    <w:p>
      <w:pPr>
        <w:spacing w:after="40"/>
        <w:ind w:left="360"/>
      </w:pPr>
      <w:r>
        <w:rPr>
          <w:rFonts w:ascii="Times New Roman" w:hAnsi="Times New Roman"/>
          <w:sz w:val="24"/>
          <w:szCs w:val="24"/>
        </w:rPr>
        <w:t xml:space="preserve">(c) Iron tablets</w:t>
      </w:r>
    </w:p>
    <w:p>
      <w:pPr>
        <w:spacing w:after="40"/>
        <w:ind w:left="360"/>
      </w:pPr>
      <w:r>
        <w:rPr>
          <w:rFonts w:ascii="Times New Roman" w:hAnsi="Times New Roman"/>
          <w:sz w:val="24"/>
          <w:szCs w:val="24"/>
        </w:rPr>
        <w:t xml:space="preserve">(d) Blood transfusion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Anti-D immunoglobulin within 72 hours of delivery</w:t>
      </w:r>
    </w:p>
    <w:p>
      <w:pPr>
        <w:spacing w:after="40"/>
        <w:ind w:left="360"/>
      </w:pPr>
      <w:r>
        <w:rPr>
          <w:rFonts w:ascii="Times New Roman" w:hAnsi="Times New Roman"/>
          <w:sz w:val="24"/>
          <w:szCs w:val="24"/>
        </w:rPr>
        <w:t xml:space="preserve">🧠 Clinical Rationale: Anti-D prophylaxis within 72 hours prevents maternal sensitization and hemolytic disease of the newborn in subsequent Rh-positive pregnancies.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treatment: Without anti-D, the mother may become sensitised, affecting the next Rh-positive baby.</w:t>
      </w:r>
    </w:p>
    <w:p>
      <w:pPr>
        <w:spacing w:after="40"/>
        <w:ind w:left="360"/>
      </w:pPr>
      <w:r>
        <w:rPr>
          <w:rFonts w:ascii="Times New Roman" w:hAnsi="Times New Roman"/>
          <w:sz w:val="24"/>
          <w:szCs w:val="24"/>
        </w:rPr>
        <w:t xml:space="preserve">C — Iron tablets: Iron prevents anaemia; it has no role in Rh isoimmunisation.</w:t>
      </w:r>
    </w:p>
    <w:p>
      <w:pPr>
        <w:spacing w:after="40"/>
        <w:ind w:left="360"/>
      </w:pPr>
      <w:r>
        <w:rPr>
          <w:rFonts w:ascii="Times New Roman" w:hAnsi="Times New Roman"/>
          <w:sz w:val="24"/>
          <w:szCs w:val="24"/>
        </w:rPr>
        <w:t xml:space="preserve">D — Blood transfusion: Transfusion does not prevent maternal anti-D antibody formation.</w:t>
      </w:r>
    </w:p>
    <w:p>
      <w:pPr>
        <w:spacing w:after="40"/>
        <w:ind w:left="360"/>
      </w:pPr>
      <w:r>
        <w:rPr>
          <w:rFonts w:ascii="Times New Roman" w:hAnsi="Times New Roman"/>
          <w:sz w:val="24"/>
          <w:szCs w:val="24"/>
        </w:rPr>
        <w:t xml:space="preserve">⚠️ Exam Trap: Giving anti-D when the baby is Rh-negative or the mother is already sensitised (ICT positive).</w:t>
      </w:r>
    </w:p>
    <w:p>
      <w:pPr>
        <w:spacing w:after="40"/>
        <w:ind w:left="360"/>
      </w:pPr>
      <w:r>
        <w:rPr>
          <w:rFonts w:ascii="Times New Roman" w:hAnsi="Times New Roman"/>
          <w:sz w:val="24"/>
          <w:szCs w:val="24"/>
        </w:rPr>
        <w:t xml:space="preserve">💎 PNC Pearl: Anti-D 300 mcg IM within 72 h postpartum; also at 28 weeks and after abortion or amniocentesis.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newborn's first bath is best delayed until:</w:t>
      </w:r>
    </w:p>
    <w:p>
      <w:pPr>
        <w:spacing w:after="40"/>
        <w:ind w:left="360"/>
      </w:pPr>
      <w:r>
        <w:rPr>
          <w:rFonts w:ascii="Times New Roman" w:hAnsi="Times New Roman"/>
          <w:sz w:val="24"/>
          <w:szCs w:val="24"/>
        </w:rPr>
        <w:t xml:space="preserve">(a) At least 24 hours after birth, once the temperature is stable</w:t>
      </w:r>
    </w:p>
    <w:p>
      <w:pPr>
        <w:spacing w:after="40"/>
        <w:ind w:left="360"/>
      </w:pPr>
      <w:r>
        <w:rPr>
          <w:rFonts w:ascii="Times New Roman" w:hAnsi="Times New Roman"/>
          <w:sz w:val="24"/>
          <w:szCs w:val="24"/>
        </w:rPr>
        <w:t xml:space="preserve">(b) The first minute of life</w:t>
      </w:r>
    </w:p>
    <w:p>
      <w:pPr>
        <w:spacing w:after="40"/>
        <w:ind w:left="360"/>
      </w:pPr>
      <w:r>
        <w:rPr>
          <w:rFonts w:ascii="Times New Roman" w:hAnsi="Times New Roman"/>
          <w:sz w:val="24"/>
          <w:szCs w:val="24"/>
        </w:rPr>
        <w:t xml:space="preserve">(c) After discharge</w:t>
      </w:r>
    </w:p>
    <w:p>
      <w:pPr>
        <w:spacing w:after="40"/>
        <w:ind w:left="360"/>
      </w:pPr>
      <w:r>
        <w:rPr>
          <w:rFonts w:ascii="Times New Roman" w:hAnsi="Times New Roman"/>
          <w:sz w:val="24"/>
          <w:szCs w:val="24"/>
        </w:rPr>
        <w:t xml:space="preserve">(d) One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least 24 hours after birth, once the temperature is stable</w:t>
      </w:r>
    </w:p>
    <w:p>
      <w:pPr>
        <w:spacing w:after="40"/>
        <w:ind w:left="360"/>
      </w:pPr>
      <w:r>
        <w:rPr>
          <w:rFonts w:ascii="Times New Roman" w:hAnsi="Times New Roman"/>
          <w:sz w:val="24"/>
          <w:szCs w:val="24"/>
        </w:rPr>
        <w:t xml:space="preserve">🧠 Clinical Rationale: WHO recommends delaying the first bath until at least 24 hours after birth (minimum 6 hours if culturally unavoidable) to prevent hypothermia; the vernix is left on, the baby is dried and kept skin-to-skin.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first minute of life: The first minute is the Golden Minute for drying and breathing, not bathing.</w:t>
      </w:r>
    </w:p>
    <w:p>
      <w:pPr>
        <w:spacing w:after="40"/>
        <w:ind w:left="360"/>
      </w:pPr>
      <w:r>
        <w:rPr>
          <w:rFonts w:ascii="Times New Roman" w:hAnsi="Times New Roman"/>
          <w:sz w:val="24"/>
          <w:szCs w:val="24"/>
        </w:rPr>
        <w:t xml:space="preserve">C — After discharge: Discharge timing is irrelevant; the criterion is 24 hours and a stable temperature.</w:t>
      </w:r>
    </w:p>
    <w:p>
      <w:pPr>
        <w:spacing w:after="40"/>
        <w:ind w:left="360"/>
      </w:pPr>
      <w:r>
        <w:rPr>
          <w:rFonts w:ascii="Times New Roman" w:hAnsi="Times New Roman"/>
          <w:sz w:val="24"/>
          <w:szCs w:val="24"/>
        </w:rPr>
        <w:t xml:space="preserve">D — One month: Waiting a month is unnecessary; bathing is safe after thermal stability.</w:t>
      </w:r>
    </w:p>
    <w:p>
      <w:pPr>
        <w:spacing w:after="40"/>
        <w:ind w:left="360"/>
      </w:pPr>
      <w:r>
        <w:rPr>
          <w:rFonts w:ascii="Times New Roman" w:hAnsi="Times New Roman"/>
          <w:sz w:val="24"/>
          <w:szCs w:val="24"/>
        </w:rPr>
        <w:t xml:space="preserve">⚠️ Exam Trap: Bathing immediately to remove vernix - vernix protects skin and prevents heat loss.</w:t>
      </w:r>
    </w:p>
    <w:p>
      <w:pPr>
        <w:spacing w:after="40"/>
        <w:ind w:left="360"/>
      </w:pPr>
      <w:r>
        <w:rPr>
          <w:rFonts w:ascii="Times New Roman" w:hAnsi="Times New Roman"/>
          <w:sz w:val="24"/>
          <w:szCs w:val="24"/>
        </w:rPr>
        <w:t xml:space="preserve">💎 PNC Pearl: Warm chain: dry, skin-to-skin, delayed bath (24 h), breastfeed within 1 h, cap and socks.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Breastfeeding should ideally be initiated:</w:t>
      </w:r>
    </w:p>
    <w:p>
      <w:pPr>
        <w:spacing w:after="40"/>
        <w:ind w:left="360"/>
      </w:pPr>
      <w:r>
        <w:rPr>
          <w:rFonts w:ascii="Times New Roman" w:hAnsi="Times New Roman"/>
          <w:sz w:val="24"/>
          <w:szCs w:val="24"/>
        </w:rPr>
        <w:t xml:space="preserve">(a) Only when the mother requests</w:t>
      </w:r>
    </w:p>
    <w:p>
      <w:pPr>
        <w:spacing w:after="40"/>
        <w:ind w:left="360"/>
      </w:pPr>
      <w:r>
        <w:rPr>
          <w:rFonts w:ascii="Times New Roman" w:hAnsi="Times New Roman"/>
          <w:sz w:val="24"/>
          <w:szCs w:val="24"/>
        </w:rPr>
        <w:t xml:space="preserve">(b) After 24 hours</w:t>
      </w:r>
    </w:p>
    <w:p>
      <w:pPr>
        <w:spacing w:after="40"/>
        <w:ind w:left="360"/>
      </w:pPr>
      <w:r>
        <w:rPr>
          <w:rFonts w:ascii="Times New Roman" w:hAnsi="Times New Roman"/>
          <w:sz w:val="24"/>
          <w:szCs w:val="24"/>
        </w:rPr>
        <w:t xml:space="preserve">(c) After 3 days</w:t>
      </w:r>
    </w:p>
    <w:p>
      <w:pPr>
        <w:spacing w:after="40"/>
        <w:ind w:left="360"/>
      </w:pPr>
      <w:r>
        <w:rPr>
          <w:rFonts w:ascii="Times New Roman" w:hAnsi="Times New Roman"/>
          <w:sz w:val="24"/>
          <w:szCs w:val="24"/>
        </w:rPr>
        <w:t xml:space="preserve">(d) Within one hour of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Within one hour of birth</w:t>
      </w:r>
    </w:p>
    <w:p>
      <w:pPr>
        <w:spacing w:after="40"/>
        <w:ind w:left="360"/>
      </w:pPr>
      <w:r>
        <w:rPr>
          <w:rFonts w:ascii="Times New Roman" w:hAnsi="Times New Roman"/>
          <w:sz w:val="24"/>
          <w:szCs w:val="24"/>
        </w:rPr>
        <w:t xml:space="preserve">🧠 Clinical Rationale: Early initiation (within 1 hour) provides colostrum, promotes bonding, stimulates milk production, and reduces neonatal mortality.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when the mother requests: The nurse actively supports early initiation as standard care.</w:t>
      </w:r>
    </w:p>
    <w:p>
      <w:pPr>
        <w:spacing w:after="40"/>
        <w:ind w:left="360"/>
      </w:pPr>
      <w:r>
        <w:rPr>
          <w:rFonts w:ascii="Times New Roman" w:hAnsi="Times New Roman"/>
          <w:sz w:val="24"/>
          <w:szCs w:val="24"/>
        </w:rPr>
        <w:t xml:space="preserve">B — After 24 hours: Delaying 24 hours loses colostrum benefits and raises neonatal mortality.</w:t>
      </w:r>
    </w:p>
    <w:p>
      <w:pPr>
        <w:spacing w:after="40"/>
        <w:ind w:left="360"/>
      </w:pPr>
      <w:r>
        <w:rPr>
          <w:rFonts w:ascii="Times New Roman" w:hAnsi="Times New Roman"/>
          <w:sz w:val="24"/>
          <w:szCs w:val="24"/>
        </w:rPr>
        <w:t xml:space="preserve">C — After 3 days: Waiting for 'milk to come in' is a myth; colostrum is the first food.</w:t>
      </w:r>
    </w:p>
    <w:p>
      <w:pPr>
        <w:spacing w:after="40"/>
        <w:ind w:left="360"/>
      </w:pPr>
      <w:r>
        <w:rPr>
          <w:rFonts w:ascii="Times New Roman" w:hAnsi="Times New Roman"/>
          <w:sz w:val="24"/>
          <w:szCs w:val="24"/>
        </w:rPr>
        <w:t xml:space="preserve">⚠️ Exam Trap: Believing colostrum is 'dirty' - it is rich in IgA and called the first vaccine.</w:t>
      </w:r>
    </w:p>
    <w:p>
      <w:pPr>
        <w:spacing w:after="40"/>
        <w:ind w:left="360"/>
      </w:pPr>
      <w:r>
        <w:rPr>
          <w:rFonts w:ascii="Times New Roman" w:hAnsi="Times New Roman"/>
          <w:sz w:val="24"/>
          <w:szCs w:val="24"/>
        </w:rPr>
        <w:t xml:space="preserve">💎 PNC Pearl: Breastfeed within 1 hour; exclusive for 6 months; no prelacteal feeds (honey, ghutti,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10 weeks, a primigravida has vomited persistently for 5 days, has lost 3 kg, pulse 110/min, a dry tongue and urine ketones 3+. Along with IV fluids, which vitamin must be given BEFORE dextrose-containing fluids to prevent Wernicke's encephalopathy?</w:t>
      </w:r>
    </w:p>
    <w:p>
      <w:pPr>
        <w:spacing w:after="40"/>
        <w:ind w:left="360"/>
      </w:pPr>
      <w:r>
        <w:rPr>
          <w:rFonts w:ascii="Times New Roman" w:hAnsi="Times New Roman"/>
          <w:sz w:val="24"/>
          <w:szCs w:val="24"/>
        </w:rPr>
        <w:t xml:space="preserve">(a) Folic acid</w:t>
      </w:r>
    </w:p>
    <w:p>
      <w:pPr>
        <w:spacing w:after="40"/>
        <w:ind w:left="360"/>
      </w:pPr>
      <w:r>
        <w:rPr>
          <w:rFonts w:ascii="Times New Roman" w:hAnsi="Times New Roman"/>
          <w:sz w:val="24"/>
          <w:szCs w:val="24"/>
        </w:rPr>
        <w:t xml:space="preserve">(b) Vitamin K</w:t>
      </w:r>
    </w:p>
    <w:p>
      <w:pPr>
        <w:spacing w:after="40"/>
        <w:ind w:left="360"/>
      </w:pPr>
      <w:r>
        <w:rPr>
          <w:rFonts w:ascii="Times New Roman" w:hAnsi="Times New Roman"/>
          <w:sz w:val="24"/>
          <w:szCs w:val="24"/>
        </w:rPr>
        <w:t xml:space="preserve">(c) Thiamine (vitamin B1)</w:t>
      </w:r>
    </w:p>
    <w:p>
      <w:pPr>
        <w:spacing w:after="40"/>
        <w:ind w:left="360"/>
      </w:pPr>
      <w:r>
        <w:rPr>
          <w:rFonts w:ascii="Times New Roman" w:hAnsi="Times New Roman"/>
          <w:sz w:val="24"/>
          <w:szCs w:val="24"/>
        </w:rPr>
        <w:t xml:space="preserve">(d)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Thiamine (vitamin B1)</w:t>
      </w:r>
    </w:p>
    <w:p>
      <w:pPr>
        <w:spacing w:after="40"/>
        <w:ind w:left="360"/>
      </w:pPr>
      <w:r>
        <w:rPr>
          <w:rFonts w:ascii="Times New Roman" w:hAnsi="Times New Roman"/>
          <w:sz w:val="24"/>
          <w:szCs w:val="24"/>
        </w:rPr>
        <w:t xml:space="preserve">🧠 Clinical Rationale: This is hyperemesis gravidarum (weight loss, dehydration, ketonuria). Prolonged vomiting depletes thiamine; giving glucose first can precipitate Wernicke's encephalopathy (confusion, ataxia, ophthalmoplegia). Correct fluids and electrolytes with normal saline/Ringer's, give thiamine and antiemetics.</w:t>
      </w:r>
    </w:p>
    <w:p>
      <w:pPr>
        <w:spacing w:after="40"/>
        <w:ind w:left="360"/>
      </w:pPr>
      <w:r>
        <w:rPr>
          <w:rFonts w:ascii="Times New Roman" w:hAnsi="Times New Roman"/>
          <w:sz w:val="24"/>
          <w:szCs w:val="24"/>
        </w:rPr>
        <w:t xml:space="preserve">🔍 Key Clues: 10 weeks | 5 days | 3 kg | IV | BEFORE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Folic acid: Folic acid prevents neural tube defects but not Wernicke's encephalopathy.</w:t>
      </w:r>
    </w:p>
    <w:p>
      <w:pPr>
        <w:spacing w:after="40"/>
        <w:ind w:left="360"/>
      </w:pPr>
      <w:r>
        <w:rPr>
          <w:rFonts w:ascii="Times New Roman" w:hAnsi="Times New Roman"/>
          <w:sz w:val="24"/>
          <w:szCs w:val="24"/>
        </w:rPr>
        <w:t xml:space="preserve">B — Vitamin K: Vitamin K is given to newborns to prevent haemorrhagic disease.</w:t>
      </w:r>
    </w:p>
    <w:p>
      <w:pPr>
        <w:spacing w:after="40"/>
        <w:ind w:left="360"/>
      </w:pPr>
      <w:r>
        <w:rPr>
          <w:rFonts w:ascii="Times New Roman" w:hAnsi="Times New Roman"/>
          <w:sz w:val="24"/>
          <w:szCs w:val="24"/>
        </w:rPr>
        <w:t xml:space="preserve">D — Vitamin C: Vitamin C deficiency causes scurvy; it has no role in preventing Wernicke's.</w:t>
      </w:r>
    </w:p>
    <w:p>
      <w:pPr>
        <w:spacing w:after="40"/>
        <w:ind w:left="360"/>
      </w:pPr>
      <w:r>
        <w:rPr>
          <w:rFonts w:ascii="Times New Roman" w:hAnsi="Times New Roman"/>
          <w:sz w:val="24"/>
          <w:szCs w:val="24"/>
        </w:rPr>
        <w:t xml:space="preserve">⚠️ Exam Trap: Starting 5% dextrose first in a thiamine-depleted client - it precipitates Wernicke's.</w:t>
      </w:r>
    </w:p>
    <w:p>
      <w:pPr>
        <w:spacing w:after="40"/>
        <w:ind w:left="360"/>
      </w:pPr>
      <w:r>
        <w:rPr>
          <w:rFonts w:ascii="Times New Roman" w:hAnsi="Times New Roman"/>
          <w:sz w:val="24"/>
          <w:szCs w:val="24"/>
        </w:rPr>
        <w:t xml:space="preserve">💎 PNC Pearl: Hyperemesis: weight loss over 5% + ketonuria + dehydration. Thiamine before glucose (also in alcoholics).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Government of India (DIPSI) guideline for gestational diabetes, a pregnant woman is given 75 g oral glucose irrespective of her last meal. GDM is diagnosed if the 2-hour plasma glucose is:</w:t>
      </w:r>
    </w:p>
    <w:p>
      <w:pPr>
        <w:spacing w:after="40"/>
        <w:ind w:left="360"/>
      </w:pPr>
      <w:r>
        <w:rPr>
          <w:rFonts w:ascii="Times New Roman" w:hAnsi="Times New Roman"/>
          <w:sz w:val="24"/>
          <w:szCs w:val="24"/>
        </w:rPr>
        <w:t xml:space="preserve">(a) 200 mg/dL or more</w:t>
      </w:r>
    </w:p>
    <w:p>
      <w:pPr>
        <w:spacing w:after="40"/>
        <w:ind w:left="360"/>
      </w:pPr>
      <w:r>
        <w:rPr>
          <w:rFonts w:ascii="Times New Roman" w:hAnsi="Times New Roman"/>
          <w:sz w:val="24"/>
          <w:szCs w:val="24"/>
        </w:rPr>
        <w:t xml:space="preserve">(b) 100 mg/dL or more</w:t>
      </w:r>
    </w:p>
    <w:p>
      <w:pPr>
        <w:spacing w:after="40"/>
        <w:ind w:left="360"/>
      </w:pPr>
      <w:r>
        <w:rPr>
          <w:rFonts w:ascii="Times New Roman" w:hAnsi="Times New Roman"/>
          <w:sz w:val="24"/>
          <w:szCs w:val="24"/>
        </w:rPr>
        <w:t xml:space="preserve">(c) 126 mg/dL or more</w:t>
      </w:r>
    </w:p>
    <w:p>
      <w:pPr>
        <w:spacing w:after="40"/>
        <w:ind w:left="360"/>
      </w:pPr>
      <w:r>
        <w:rPr>
          <w:rFonts w:ascii="Times New Roman" w:hAnsi="Times New Roman"/>
          <w:sz w:val="24"/>
          <w:szCs w:val="24"/>
        </w:rPr>
        <w:t xml:space="preserve">(d) 140 mg/dL or more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140 mg/dL or more</w:t>
      </w:r>
    </w:p>
    <w:p>
      <w:pPr>
        <w:spacing w:after="40"/>
        <w:ind w:left="360"/>
      </w:pPr>
      <w:r>
        <w:rPr>
          <w:rFonts w:ascii="Times New Roman" w:hAnsi="Times New Roman"/>
          <w:sz w:val="24"/>
          <w:szCs w:val="24"/>
        </w:rPr>
        <w:t xml:space="preserve">🧠 Clinical Rationale: The single-step DIPSI test (75 g glucose, non-fasting, 2-hour value) is done at the first antenatal visit and repeated at 24-28 weeks. A 2-hour value of 140 mg/dL or more is GDM; managed by medical nutrition therapy, exercise and insulin/metformin if needed.</w:t>
      </w:r>
    </w:p>
    <w:p>
      <w:pPr>
        <w:spacing w:after="40"/>
        <w:ind w:left="360"/>
      </w:pPr>
      <w:r>
        <w:rPr>
          <w:rFonts w:ascii="Times New Roman" w:hAnsi="Times New Roman"/>
          <w:sz w:val="24"/>
          <w:szCs w:val="24"/>
        </w:rPr>
        <w:t xml:space="preserve">🔍 Key Clues: 75 g | DIPSI | GDM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mg/dL or more: 200 mg/dL (2-h or random) defines overt diabetes mellitus, not GDM.</w:t>
      </w:r>
    </w:p>
    <w:p>
      <w:pPr>
        <w:spacing w:after="40"/>
        <w:ind w:left="360"/>
      </w:pPr>
      <w:r>
        <w:rPr>
          <w:rFonts w:ascii="Times New Roman" w:hAnsi="Times New Roman"/>
          <w:sz w:val="24"/>
          <w:szCs w:val="24"/>
        </w:rPr>
        <w:t xml:space="preserve">B — 100 mg/dL or more: 100 mg/dL is the upper normal fasting value, not a DIPSI cut-off.</w:t>
      </w:r>
    </w:p>
    <w:p>
      <w:pPr>
        <w:spacing w:after="40"/>
        <w:ind w:left="360"/>
      </w:pPr>
      <w:r>
        <w:rPr>
          <w:rFonts w:ascii="Times New Roman" w:hAnsi="Times New Roman"/>
          <w:sz w:val="24"/>
          <w:szCs w:val="24"/>
        </w:rPr>
        <w:t xml:space="preserve">C — 126 mg/dL or more: 126 mg/dL is the FASTING cut-off for overt diabetes, not the DIPSI 2-hour value.</w:t>
      </w:r>
    </w:p>
    <w:p>
      <w:pPr>
        <w:spacing w:after="40"/>
        <w:ind w:left="360"/>
      </w:pPr>
      <w:r>
        <w:rPr>
          <w:rFonts w:ascii="Times New Roman" w:hAnsi="Times New Roman"/>
          <w:sz w:val="24"/>
          <w:szCs w:val="24"/>
        </w:rPr>
        <w:t xml:space="preserve">⚠️ Exam Trap: Mixing the fasting diabetes cut-off (126) with the DIPSI 2-hour GDM cut-off (140).</w:t>
      </w:r>
    </w:p>
    <w:p>
      <w:pPr>
        <w:spacing w:after="40"/>
        <w:ind w:left="360"/>
      </w:pPr>
      <w:r>
        <w:rPr>
          <w:rFonts w:ascii="Times New Roman" w:hAnsi="Times New Roman"/>
          <w:sz w:val="24"/>
          <w:szCs w:val="24"/>
        </w:rPr>
        <w:t xml:space="preserve">💎 PNC Pearl: DIPSI: 75 g, non-fasting, 2-h value 140 or more = GDM. Test at 1st visit and 24-28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continuous pulse oximetry, the sensor probe site should be:</w:t>
      </w:r>
    </w:p>
    <w:p>
      <w:pPr>
        <w:spacing w:after="40"/>
        <w:ind w:left="360"/>
      </w:pPr>
      <w:r>
        <w:rPr>
          <w:rFonts w:ascii="Times New Roman" w:hAnsi="Times New Roman"/>
          <w:sz w:val="24"/>
          <w:szCs w:val="24"/>
        </w:rPr>
        <w:t xml:space="preserve">(a) Placed only on the earlobe</w:t>
      </w:r>
    </w:p>
    <w:p>
      <w:pPr>
        <w:spacing w:after="40"/>
        <w:ind w:left="360"/>
      </w:pPr>
      <w:r>
        <w:rPr>
          <w:rFonts w:ascii="Times New Roman" w:hAnsi="Times New Roman"/>
          <w:sz w:val="24"/>
          <w:szCs w:val="24"/>
        </w:rPr>
        <w:t xml:space="preserve">(b) Taped tightly around the digit</w:t>
      </w:r>
    </w:p>
    <w:p>
      <w:pPr>
        <w:spacing w:after="40"/>
        <w:ind w:left="360"/>
      </w:pPr>
      <w:r>
        <w:rPr>
          <w:rFonts w:ascii="Times New Roman" w:hAnsi="Times New Roman"/>
          <w:sz w:val="24"/>
          <w:szCs w:val="24"/>
        </w:rPr>
        <w:t xml:space="preserve">(c) Rotated every 2-4 hours to prevent pressure injury</w:t>
      </w:r>
    </w:p>
    <w:p>
      <w:pPr>
        <w:spacing w:after="40"/>
        <w:ind w:left="360"/>
      </w:pPr>
      <w:r>
        <w:rPr>
          <w:rFonts w:ascii="Times New Roman" w:hAnsi="Times New Roman"/>
          <w:sz w:val="24"/>
          <w:szCs w:val="24"/>
        </w:rPr>
        <w:t xml:space="preserve">(d) Left in place for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Rotated every 2-4 hours to prevent pressure injury</w:t>
      </w:r>
    </w:p>
    <w:p>
      <w:pPr>
        <w:spacing w:after="40"/>
        <w:ind w:left="360"/>
      </w:pPr>
      <w:r>
        <w:rPr>
          <w:rFonts w:ascii="Times New Roman" w:hAnsi="Times New Roman"/>
          <w:sz w:val="24"/>
          <w:szCs w:val="24"/>
        </w:rPr>
        <w:t xml:space="preserve">🧠 Clinical Rationale: Continuous SpO2 probes are rotated and the site is checked regularly to prevent pressure sores, burns, and impaired circulation.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Placed only on the earlobe: Fingers, toes and earlobe are all acceptable sites; rotation matters.</w:t>
      </w:r>
    </w:p>
    <w:p>
      <w:pPr>
        <w:spacing w:after="40"/>
        <w:ind w:left="360"/>
      </w:pPr>
      <w:r>
        <w:rPr>
          <w:rFonts w:ascii="Times New Roman" w:hAnsi="Times New Roman"/>
          <w:sz w:val="24"/>
          <w:szCs w:val="24"/>
        </w:rPr>
        <w:t xml:space="preserve">B — Taped tightly around the digit: Tight taping restricts circulation and gives false readings.</w:t>
      </w:r>
    </w:p>
    <w:p>
      <w:pPr>
        <w:spacing w:after="40"/>
        <w:ind w:left="360"/>
      </w:pPr>
      <w:r>
        <w:rPr>
          <w:rFonts w:ascii="Times New Roman" w:hAnsi="Times New Roman"/>
          <w:sz w:val="24"/>
          <w:szCs w:val="24"/>
        </w:rPr>
        <w:t xml:space="preserve">D — Left in place for days: Prolonged probe pressure causes skin breakdown and burns.</w:t>
      </w:r>
    </w:p>
    <w:p>
      <w:pPr>
        <w:spacing w:after="40"/>
        <w:ind w:left="360"/>
      </w:pPr>
      <w:r>
        <w:rPr>
          <w:rFonts w:ascii="Times New Roman" w:hAnsi="Times New Roman"/>
          <w:sz w:val="24"/>
          <w:szCs w:val="24"/>
        </w:rPr>
        <w:t xml:space="preserve">⚠️ Exam Trap: Trusting a reading from a cold, poorly perfused or nail-polished finger.</w:t>
      </w:r>
    </w:p>
    <w:p>
      <w:pPr>
        <w:spacing w:after="40"/>
        <w:ind w:left="360"/>
      </w:pPr>
      <w:r>
        <w:rPr>
          <w:rFonts w:ascii="Times New Roman" w:hAnsi="Times New Roman"/>
          <w:sz w:val="24"/>
          <w:szCs w:val="24"/>
        </w:rPr>
        <w:t xml:space="preserve">💎 PNC Pearl: Pulse oximetry normal 95-100%; false readings: nail polish, cold peripheries, CO poisoning (falsely high).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IV cannula size commonly used for routine adult infusions is:</w:t>
      </w:r>
    </w:p>
    <w:p>
      <w:pPr>
        <w:spacing w:after="40"/>
        <w:ind w:left="360"/>
      </w:pPr>
      <w:r>
        <w:rPr>
          <w:rFonts w:ascii="Times New Roman" w:hAnsi="Times New Roman"/>
          <w:sz w:val="24"/>
          <w:szCs w:val="24"/>
        </w:rPr>
        <w:t xml:space="preserve">(a) 24 G (yellow)</w:t>
      </w:r>
    </w:p>
    <w:p>
      <w:pPr>
        <w:spacing w:after="40"/>
        <w:ind w:left="360"/>
      </w:pPr>
      <w:r>
        <w:rPr>
          <w:rFonts w:ascii="Times New Roman" w:hAnsi="Times New Roman"/>
          <w:sz w:val="24"/>
          <w:szCs w:val="24"/>
        </w:rPr>
        <w:t xml:space="preserve">(b) 14 G (brown)</w:t>
      </w:r>
    </w:p>
    <w:p>
      <w:pPr>
        <w:spacing w:after="40"/>
        <w:ind w:left="360"/>
      </w:pPr>
      <w:r>
        <w:rPr>
          <w:rFonts w:ascii="Times New Roman" w:hAnsi="Times New Roman"/>
          <w:sz w:val="24"/>
          <w:szCs w:val="24"/>
        </w:rPr>
        <w:t xml:space="preserve">(c) 20 G (pink)</w:t>
      </w:r>
    </w:p>
    <w:p>
      <w:pPr>
        <w:spacing w:after="40"/>
        <w:ind w:left="360"/>
      </w:pPr>
      <w:r>
        <w:rPr>
          <w:rFonts w:ascii="Times New Roman" w:hAnsi="Times New Roman"/>
          <w:sz w:val="24"/>
          <w:szCs w:val="24"/>
        </w:rPr>
        <w:t xml:space="preserve">(d) 26 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 G (pink)</w:t>
      </w:r>
    </w:p>
    <w:p>
      <w:pPr>
        <w:spacing w:after="40"/>
        <w:ind w:left="360"/>
      </w:pPr>
      <w:r>
        <w:rPr>
          <w:rFonts w:ascii="Times New Roman" w:hAnsi="Times New Roman"/>
          <w:sz w:val="24"/>
          <w:szCs w:val="24"/>
        </w:rPr>
        <w:t xml:space="preserve">🧠 Clinical Rationale: A 20 G pink cannula suits most adult IV therapy; larger (16-18 G) are for blood/trauma and smaller (22-24 G) for children and fragile veins.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24 G (yellow): 24 G yellow is for neonates, small children and fragile veins.</w:t>
      </w:r>
    </w:p>
    <w:p>
      <w:pPr>
        <w:spacing w:after="40"/>
        <w:ind w:left="360"/>
      </w:pPr>
      <w:r>
        <w:rPr>
          <w:rFonts w:ascii="Times New Roman" w:hAnsi="Times New Roman"/>
          <w:sz w:val="24"/>
          <w:szCs w:val="24"/>
        </w:rPr>
        <w:t xml:space="preserve">B — 14 G (brown): 14 G (orange/brown) is for rapid trauma resuscitation.</w:t>
      </w:r>
    </w:p>
    <w:p>
      <w:pPr>
        <w:spacing w:after="40"/>
        <w:ind w:left="360"/>
      </w:pPr>
      <w:r>
        <w:rPr>
          <w:rFonts w:ascii="Times New Roman" w:hAnsi="Times New Roman"/>
          <w:sz w:val="24"/>
          <w:szCs w:val="24"/>
        </w:rPr>
        <w:t xml:space="preserve">D — 26 G: 26 G is for neonates and very small veins, too small for routine adult infusion.</w:t>
      </w:r>
    </w:p>
    <w:p>
      <w:pPr>
        <w:spacing w:after="40"/>
        <w:ind w:left="360"/>
      </w:pPr>
      <w:r>
        <w:rPr>
          <w:rFonts w:ascii="Times New Roman" w:hAnsi="Times New Roman"/>
          <w:sz w:val="24"/>
          <w:szCs w:val="24"/>
        </w:rPr>
        <w:t xml:space="preserve">⚠️ Exam Trap: Assuming smaller gauge numbers mean smaller cannulas - lower gauge = larger bore.</w:t>
      </w:r>
    </w:p>
    <w:p>
      <w:pPr>
        <w:spacing w:after="40"/>
        <w:ind w:left="360"/>
      </w:pPr>
      <w:r>
        <w:rPr>
          <w:rFonts w:ascii="Times New Roman" w:hAnsi="Times New Roman"/>
          <w:sz w:val="24"/>
          <w:szCs w:val="24"/>
        </w:rPr>
        <w:t xml:space="preserve">💎 PNC Pearl: Cannula colours: 14 orange, 16 grey, 18 green, 20 pink, 22 blue, 24 yellow.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Blood for transfusion is primed through the IV line with:</w:t>
      </w:r>
    </w:p>
    <w:p>
      <w:pPr>
        <w:spacing w:after="40"/>
        <w:ind w:left="360"/>
      </w:pPr>
      <w:r>
        <w:rPr>
          <w:rFonts w:ascii="Times New Roman" w:hAnsi="Times New Roman"/>
          <w:sz w:val="24"/>
          <w:szCs w:val="24"/>
        </w:rPr>
        <w:t xml:space="preserve">(a) Ringer's lactate</w:t>
      </w:r>
    </w:p>
    <w:p>
      <w:pPr>
        <w:spacing w:after="40"/>
        <w:ind w:left="360"/>
      </w:pPr>
      <w:r>
        <w:rPr>
          <w:rFonts w:ascii="Times New Roman" w:hAnsi="Times New Roman"/>
          <w:sz w:val="24"/>
          <w:szCs w:val="24"/>
        </w:rPr>
        <w:t xml:space="preserve">(b) 5% dextrose</w:t>
      </w:r>
    </w:p>
    <w:p>
      <w:pPr>
        <w:spacing w:after="40"/>
        <w:ind w:left="360"/>
      </w:pPr>
      <w:r>
        <w:rPr>
          <w:rFonts w:ascii="Times New Roman" w:hAnsi="Times New Roman"/>
          <w:sz w:val="24"/>
          <w:szCs w:val="24"/>
        </w:rPr>
        <w:t xml:space="preserve">(c) Any IV fluid</w:t>
      </w:r>
    </w:p>
    <w:p>
      <w:pPr>
        <w:spacing w:after="40"/>
        <w:ind w:left="360"/>
      </w:pPr>
      <w:r>
        <w:rPr>
          <w:rFonts w:ascii="Times New Roman" w:hAnsi="Times New Roman"/>
          <w:sz w:val="24"/>
          <w:szCs w:val="24"/>
        </w:rPr>
        <w:t xml:space="preserve">(d) 0.9% normal saline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0.9% normal saline only</w:t>
      </w:r>
    </w:p>
    <w:p>
      <w:pPr>
        <w:spacing w:after="40"/>
        <w:ind w:left="360"/>
      </w:pPr>
      <w:r>
        <w:rPr>
          <w:rFonts w:ascii="Times New Roman" w:hAnsi="Times New Roman"/>
          <w:sz w:val="24"/>
          <w:szCs w:val="24"/>
        </w:rPr>
        <w:t xml:space="preserve">🧠 Clinical Rationale: Only normal saline is compatible with blood; dextrose and lactated Ringer's can cause hemolysis or clotting of the transfused blood.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Ringer's lactate: Calcium in Ringer's lactate can trigger clotting in citrated blood.</w:t>
      </w:r>
    </w:p>
    <w:p>
      <w:pPr>
        <w:spacing w:after="40"/>
        <w:ind w:left="360"/>
      </w:pPr>
      <w:r>
        <w:rPr>
          <w:rFonts w:ascii="Times New Roman" w:hAnsi="Times New Roman"/>
          <w:sz w:val="24"/>
          <w:szCs w:val="24"/>
        </w:rPr>
        <w:t xml:space="preserve">B — 5% dextrose: Dextrose causes clumping and haemolysis of red cells.</w:t>
      </w:r>
    </w:p>
    <w:p>
      <w:pPr>
        <w:spacing w:after="40"/>
        <w:ind w:left="360"/>
      </w:pPr>
      <w:r>
        <w:rPr>
          <w:rFonts w:ascii="Times New Roman" w:hAnsi="Times New Roman"/>
          <w:sz w:val="24"/>
          <w:szCs w:val="24"/>
        </w:rPr>
        <w:t xml:space="preserve">C — Any IV fluid: Only 0.9% saline is compatible; other fluids damage red cells.</w:t>
      </w:r>
    </w:p>
    <w:p>
      <w:pPr>
        <w:spacing w:after="40"/>
        <w:ind w:left="360"/>
      </w:pPr>
      <w:r>
        <w:rPr>
          <w:rFonts w:ascii="Times New Roman" w:hAnsi="Times New Roman"/>
          <w:sz w:val="24"/>
          <w:szCs w:val="24"/>
        </w:rPr>
        <w:t xml:space="preserve">⚠️ Exam Trap: Choosing Ringer's lactate as 'physiological' - its calcium counteracts the citrate anticoagulant.</w:t>
      </w:r>
    </w:p>
    <w:p>
      <w:pPr>
        <w:spacing w:after="40"/>
        <w:ind w:left="360"/>
      </w:pPr>
      <w:r>
        <w:rPr>
          <w:rFonts w:ascii="Times New Roman" w:hAnsi="Times New Roman"/>
          <w:sz w:val="24"/>
          <w:szCs w:val="24"/>
        </w:rPr>
        <w:t xml:space="preserve">💎 PNC Pearl: Blood: prime with NS, 170-200 micron filter, start within 30 min of issue, finish within 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Fifteen minutes after a unit of packed red cells is started, the client develops chills, fever of 39 degrees C, low back pain, hypotension and dark red urine. What is the nurse's FIRST action?</w:t>
      </w:r>
    </w:p>
    <w:p>
      <w:pPr>
        <w:spacing w:after="40"/>
        <w:ind w:left="360"/>
      </w:pPr>
      <w:r>
        <w:rPr>
          <w:rFonts w:ascii="Times New Roman" w:hAnsi="Times New Roman"/>
          <w:sz w:val="24"/>
          <w:szCs w:val="24"/>
        </w:rPr>
        <w:t xml:space="preserve">(a) Speed up the infusion so the unit finishes within the 4-hour limit</w:t>
      </w:r>
    </w:p>
    <w:p>
      <w:pPr>
        <w:spacing w:after="40"/>
        <w:ind w:left="360"/>
      </w:pPr>
      <w:r>
        <w:rPr>
          <w:rFonts w:ascii="Times New Roman" w:hAnsi="Times New Roman"/>
          <w:sz w:val="24"/>
          <w:szCs w:val="24"/>
        </w:rPr>
        <w:t xml:space="preserve">(b) Give an antipyretic and continue the transfusion</w:t>
      </w:r>
    </w:p>
    <w:p>
      <w:pPr>
        <w:spacing w:after="40"/>
        <w:ind w:left="360"/>
      </w:pPr>
      <w:r>
        <w:rPr>
          <w:rFonts w:ascii="Times New Roman" w:hAnsi="Times New Roman"/>
          <w:sz w:val="24"/>
          <w:szCs w:val="24"/>
        </w:rPr>
        <w:t xml:space="preserve">(c) Slow the transfusion rate and recheck vital signs after 30 minutes</w:t>
      </w:r>
    </w:p>
    <w:p>
      <w:pPr>
        <w:spacing w:after="40"/>
        <w:ind w:left="360"/>
      </w:pPr>
      <w:r>
        <w:rPr>
          <w:rFonts w:ascii="Times New Roman" w:hAnsi="Times New Roman"/>
          <w:sz w:val="24"/>
          <w:szCs w:val="24"/>
        </w:rPr>
        <w:t xml:space="preserve">(d) Stop the transfusion and keep the vein open with 0.9% saline through new tubing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the transfusion and keep the vein open with 0.9% saline through new tubing</w:t>
      </w:r>
    </w:p>
    <w:p>
      <w:pPr>
        <w:spacing w:after="40"/>
        <w:ind w:left="360"/>
      </w:pPr>
      <w:r>
        <w:rPr>
          <w:rFonts w:ascii="Times New Roman" w:hAnsi="Times New Roman"/>
          <w:sz w:val="24"/>
          <w:szCs w:val="24"/>
        </w:rPr>
        <w:t xml:space="preserve">🧠 Clinical Rationale: Fever, loin pain, hypotension and haemoglobinuria early in a transfusion suggest an acute haemolytic (ABO-incompatible) reaction. Stop the transfusion at once, keep IV access with normal saline via fresh tubing, inform the doctor and blood bank, recheck identity, and return the bag with a fresh blood and urine sample.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Speed up the infusion so the unit finishes within the 4-hour limit: Faster infusion increases the haemolysed load; the 4-hour rule is irrelevant here.</w:t>
      </w:r>
    </w:p>
    <w:p>
      <w:pPr>
        <w:spacing w:after="40"/>
        <w:ind w:left="360"/>
      </w:pPr>
      <w:r>
        <w:rPr>
          <w:rFonts w:ascii="Times New Roman" w:hAnsi="Times New Roman"/>
          <w:sz w:val="24"/>
          <w:szCs w:val="24"/>
        </w:rPr>
        <w:t xml:space="preserve">B — Give an antipyretic and continue the transfusion: Antipyretics mask the reaction while haemolysis and renal injury progress.</w:t>
      </w:r>
    </w:p>
    <w:p>
      <w:pPr>
        <w:spacing w:after="40"/>
        <w:ind w:left="360"/>
      </w:pPr>
      <w:r>
        <w:rPr>
          <w:rFonts w:ascii="Times New Roman" w:hAnsi="Times New Roman"/>
          <w:sz w:val="24"/>
          <w:szCs w:val="24"/>
        </w:rPr>
        <w:t xml:space="preserve">C — Slow the transfusion rate and recheck vital signs after 30 minutes: Slowing still delivers incompatible cells; any serious reaction needs immediate stopping.</w:t>
      </w:r>
    </w:p>
    <w:p>
      <w:pPr>
        <w:spacing w:after="40"/>
        <w:ind w:left="360"/>
      </w:pPr>
      <w:r>
        <w:rPr>
          <w:rFonts w:ascii="Times New Roman" w:hAnsi="Times New Roman"/>
          <w:sz w:val="24"/>
          <w:szCs w:val="24"/>
        </w:rPr>
        <w:t xml:space="preserve">⚠️ Exam Trap: Flushing the old tubing with saline - that pushes remaining incompatible blood into the client; use new tubing.</w:t>
      </w:r>
    </w:p>
    <w:p>
      <w:pPr>
        <w:spacing w:after="40"/>
        <w:ind w:left="360"/>
      </w:pPr>
      <w:r>
        <w:rPr>
          <w:rFonts w:ascii="Times New Roman" w:hAnsi="Times New Roman"/>
          <w:sz w:val="24"/>
          <w:szCs w:val="24"/>
        </w:rPr>
        <w:t xml:space="preserve">💎 PNC Pearl: Most reactions occur in the first 15 minutes - stay with the client and infuse slowly at first. STOP - saline - inform - return bag.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Lymphatic filariasis (elephantiasis) is transmitted by:</w:t>
      </w:r>
    </w:p>
    <w:p>
      <w:pPr>
        <w:spacing w:after="40"/>
        <w:ind w:left="360"/>
      </w:pPr>
      <w:r>
        <w:rPr>
          <w:rFonts w:ascii="Times New Roman" w:hAnsi="Times New Roman"/>
          <w:sz w:val="24"/>
          <w:szCs w:val="24"/>
        </w:rPr>
        <w:t xml:space="preserve">(a) Culex mosquito</w:t>
      </w:r>
    </w:p>
    <w:p>
      <w:pPr>
        <w:spacing w:after="40"/>
        <w:ind w:left="360"/>
      </w:pPr>
      <w:r>
        <w:rPr>
          <w:rFonts w:ascii="Times New Roman" w:hAnsi="Times New Roman"/>
          <w:sz w:val="24"/>
          <w:szCs w:val="24"/>
        </w:rPr>
        <w:t xml:space="preserve">(b) Flea</w:t>
      </w:r>
    </w:p>
    <w:p>
      <w:pPr>
        <w:spacing w:after="40"/>
        <w:ind w:left="360"/>
      </w:pPr>
      <w:r>
        <w:rPr>
          <w:rFonts w:ascii="Times New Roman" w:hAnsi="Times New Roman"/>
          <w:sz w:val="24"/>
          <w:szCs w:val="24"/>
        </w:rPr>
        <w:t xml:space="preserve">(c) Tick</w:t>
      </w:r>
    </w:p>
    <w:p>
      <w:pPr>
        <w:spacing w:after="40"/>
        <w:ind w:left="360"/>
      </w:pPr>
      <w:r>
        <w:rPr>
          <w:rFonts w:ascii="Times New Roman" w:hAnsi="Times New Roman"/>
          <w:sz w:val="24"/>
          <w:szCs w:val="24"/>
        </w:rPr>
        <w:t xml:space="preserve">(d) Tsetse fly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Culex mosquito</w:t>
      </w:r>
    </w:p>
    <w:p>
      <w:pPr>
        <w:spacing w:after="40"/>
        <w:ind w:left="360"/>
      </w:pPr>
      <w:r>
        <w:rPr>
          <w:rFonts w:ascii="Times New Roman" w:hAnsi="Times New Roman"/>
          <w:sz w:val="24"/>
          <w:szCs w:val="24"/>
        </w:rPr>
        <w:t xml:space="preserve">🧠 Clinical Rationale: Wuchereria bancrofti is spread by Culex mosquitoes; mass drug administration with DEC and albendazole is used for elimination.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Flea: Rat flea transmits plague and murine typhus.</w:t>
      </w:r>
    </w:p>
    <w:p>
      <w:pPr>
        <w:spacing w:after="40"/>
        <w:ind w:left="360"/>
      </w:pPr>
      <w:r>
        <w:rPr>
          <w:rFonts w:ascii="Times New Roman" w:hAnsi="Times New Roman"/>
          <w:sz w:val="24"/>
          <w:szCs w:val="24"/>
        </w:rPr>
        <w:t xml:space="preserve">C — Tick: Ticks transmit Kyasanur Forest Disease and relapsing fever.</w:t>
      </w:r>
    </w:p>
    <w:p>
      <w:pPr>
        <w:spacing w:after="40"/>
        <w:ind w:left="360"/>
      </w:pPr>
      <w:r>
        <w:rPr>
          <w:rFonts w:ascii="Times New Roman" w:hAnsi="Times New Roman"/>
          <w:sz w:val="24"/>
          <w:szCs w:val="24"/>
        </w:rPr>
        <w:t xml:space="preserve">D — Tsetse fly: Tsetse fly transmits African sleeping sickness (trypanosomiasis).</w:t>
      </w:r>
    </w:p>
    <w:p>
      <w:pPr>
        <w:spacing w:after="40"/>
        <w:ind w:left="360"/>
      </w:pPr>
      <w:r>
        <w:rPr>
          <w:rFonts w:ascii="Times New Roman" w:hAnsi="Times New Roman"/>
          <w:sz w:val="24"/>
          <w:szCs w:val="24"/>
        </w:rPr>
        <w:t xml:space="preserve">⚠️ Exam Trap: Choosing Anopheles because it is the 'malaria' mosquito - bancroftian filariasis in India is Culex.</w:t>
      </w:r>
    </w:p>
    <w:p>
      <w:pPr>
        <w:spacing w:after="40"/>
        <w:ind w:left="360"/>
      </w:pPr>
      <w:r>
        <w:rPr>
          <w:rFonts w:ascii="Times New Roman" w:hAnsi="Times New Roman"/>
          <w:sz w:val="24"/>
          <w:szCs w:val="24"/>
        </w:rPr>
        <w:t xml:space="preserve">💎 PNC Pearl: Culex = JE + filaria; Aedes = dengue, chikungunya, Zika; Anopheles = malaria.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Kala-azar (visceral leishmaniasis) is transmitted by the bite of the:</w:t>
      </w:r>
    </w:p>
    <w:p>
      <w:pPr>
        <w:spacing w:after="40"/>
        <w:ind w:left="360"/>
      </w:pPr>
      <w:r>
        <w:rPr>
          <w:rFonts w:ascii="Times New Roman" w:hAnsi="Times New Roman"/>
          <w:sz w:val="24"/>
          <w:szCs w:val="24"/>
        </w:rPr>
        <w:t xml:space="preserve">(a) Housefly</w:t>
      </w:r>
    </w:p>
    <w:p>
      <w:pPr>
        <w:spacing w:after="40"/>
        <w:ind w:left="360"/>
      </w:pPr>
      <w:r>
        <w:rPr>
          <w:rFonts w:ascii="Times New Roman" w:hAnsi="Times New Roman"/>
          <w:sz w:val="24"/>
          <w:szCs w:val="24"/>
        </w:rPr>
        <w:t xml:space="preserve">(b) Sandfly</w:t>
      </w:r>
    </w:p>
    <w:p>
      <w:pPr>
        <w:spacing w:after="40"/>
        <w:ind w:left="360"/>
      </w:pPr>
      <w:r>
        <w:rPr>
          <w:rFonts w:ascii="Times New Roman" w:hAnsi="Times New Roman"/>
          <w:sz w:val="24"/>
          <w:szCs w:val="24"/>
        </w:rPr>
        <w:t xml:space="preserve">(c) Louse</w:t>
      </w:r>
    </w:p>
    <w:p>
      <w:pPr>
        <w:spacing w:after="40"/>
        <w:ind w:left="360"/>
      </w:pPr>
      <w:r>
        <w:rPr>
          <w:rFonts w:ascii="Times New Roman" w:hAnsi="Times New Roman"/>
          <w:sz w:val="24"/>
          <w:szCs w:val="24"/>
        </w:rPr>
        <w:t xml:space="preserve">(d) Mosquito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Sandfly</w:t>
      </w:r>
    </w:p>
    <w:p>
      <w:pPr>
        <w:spacing w:after="40"/>
        <w:ind w:left="360"/>
      </w:pPr>
      <w:r>
        <w:rPr>
          <w:rFonts w:ascii="Times New Roman" w:hAnsi="Times New Roman"/>
          <w:sz w:val="24"/>
          <w:szCs w:val="24"/>
        </w:rPr>
        <w:t xml:space="preserve">🧠 Clinical Rationale: Phlebotomine sandflies transmit Leishmania donovani causing kala-azar (fever, splenomegaly, anemia); India aims to eliminate it with early diagnosis and treatment.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Housefly: Houseflies mechanically carry typhoid, cholera and trachoma.</w:t>
      </w:r>
    </w:p>
    <w:p>
      <w:pPr>
        <w:spacing w:after="40"/>
        <w:ind w:left="360"/>
      </w:pPr>
      <w:r>
        <w:rPr>
          <w:rFonts w:ascii="Times New Roman" w:hAnsi="Times New Roman"/>
          <w:sz w:val="24"/>
          <w:szCs w:val="24"/>
        </w:rPr>
        <w:t xml:space="preserve">C — Louse: Lice transmit epidemic typhus and relapsing fever.</w:t>
      </w:r>
    </w:p>
    <w:p>
      <w:pPr>
        <w:spacing w:after="40"/>
        <w:ind w:left="360"/>
      </w:pPr>
      <w:r>
        <w:rPr>
          <w:rFonts w:ascii="Times New Roman" w:hAnsi="Times New Roman"/>
          <w:sz w:val="24"/>
          <w:szCs w:val="24"/>
        </w:rPr>
        <w:t xml:space="preserve">D — Mosquito: Mosquitoes transmit malaria, dengue, JE and filaria, not kala-azar.</w:t>
      </w:r>
    </w:p>
    <w:p>
      <w:pPr>
        <w:spacing w:after="40"/>
        <w:ind w:left="360"/>
      </w:pPr>
      <w:r>
        <w:rPr>
          <w:rFonts w:ascii="Times New Roman" w:hAnsi="Times New Roman"/>
          <w:sz w:val="24"/>
          <w:szCs w:val="24"/>
        </w:rPr>
        <w:t xml:space="preserve">⚠️ Exam Trap: Confusing sandfly-borne kala-azar with sandfly fever or mosquito-borne diseases.</w:t>
      </w:r>
    </w:p>
    <w:p>
      <w:pPr>
        <w:spacing w:after="40"/>
        <w:ind w:left="360"/>
      </w:pPr>
      <w:r>
        <w:rPr>
          <w:rFonts w:ascii="Times New Roman" w:hAnsi="Times New Roman"/>
          <w:sz w:val="24"/>
          <w:szCs w:val="24"/>
        </w:rPr>
        <w:t xml:space="preserve">💎 PNC Pearl: Kala-azar: Phlebotomus argentipes, L. donovani; fever + massive splenomegaly + dark skin; rK39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stray dog bit a 9-year-old boy on the calf, causing a single puncture wound that bled. After washing the wound thoroughly with soap and running water for 15 minutes, the CORRECT further management is:</w:t>
      </w:r>
    </w:p>
    <w:p>
      <w:pPr>
        <w:spacing w:after="40"/>
        <w:ind w:left="360"/>
      </w:pPr>
      <w:r>
        <w:rPr>
          <w:rFonts w:ascii="Times New Roman" w:hAnsi="Times New Roman"/>
          <w:sz w:val="24"/>
          <w:szCs w:val="24"/>
        </w:rPr>
        <w:t xml:space="preserve">(a) Category II - anti-rabies vaccine only</w:t>
      </w:r>
    </w:p>
    <w:p>
      <w:pPr>
        <w:spacing w:after="40"/>
        <w:ind w:left="360"/>
      </w:pPr>
      <w:r>
        <w:rPr>
          <w:rFonts w:ascii="Times New Roman" w:hAnsi="Times New Roman"/>
          <w:sz w:val="24"/>
          <w:szCs w:val="24"/>
        </w:rPr>
        <w:t xml:space="preserve">(b) Category III - anti-rabies vaccine plus rabies immunoglobulin infiltrated into the wound</w:t>
      </w:r>
    </w:p>
    <w:p>
      <w:pPr>
        <w:spacing w:after="40"/>
        <w:ind w:left="360"/>
      </w:pPr>
      <w:r>
        <w:rPr>
          <w:rFonts w:ascii="Times New Roman" w:hAnsi="Times New Roman"/>
          <w:sz w:val="24"/>
          <w:szCs w:val="24"/>
        </w:rPr>
        <w:t xml:space="preserve">(c) Suture the wound at once and vaccinate only if the dog dies within 10 days</w:t>
      </w:r>
    </w:p>
    <w:p>
      <w:pPr>
        <w:spacing w:after="40"/>
        <w:ind w:left="360"/>
      </w:pPr>
      <w:r>
        <w:rPr>
          <w:rFonts w:ascii="Times New Roman" w:hAnsi="Times New Roman"/>
          <w:sz w:val="24"/>
          <w:szCs w:val="24"/>
        </w:rPr>
        <w:t xml:space="preserve">(d) Category I - wound care only, no vaccine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Category III - anti-rabies vaccine plus rabies immunoglobulin infiltrated into the wound</w:t>
      </w:r>
    </w:p>
    <w:p>
      <w:pPr>
        <w:spacing w:after="40"/>
        <w:ind w:left="360"/>
      </w:pPr>
      <w:r>
        <w:rPr>
          <w:rFonts w:ascii="Times New Roman" w:hAnsi="Times New Roman"/>
          <w:sz w:val="24"/>
          <w:szCs w:val="24"/>
        </w:rPr>
        <w:t xml:space="preserve">🧠 Clinical Rationale: Any single or multiple transdermal bite or scratch that draws blood is Category III exposure: wound washing, anti-rabies vaccine and rabies immunoglobulin infiltrated into and around the wound. Suturing is delayed; vaccination is not deferred to observe the dog.</w:t>
      </w:r>
    </w:p>
    <w:p>
      <w:pPr>
        <w:spacing w:after="40"/>
        <w:ind w:left="360"/>
      </w:pPr>
      <w:r>
        <w:rPr>
          <w:rFonts w:ascii="Times New Roman" w:hAnsi="Times New Roman"/>
          <w:sz w:val="24"/>
          <w:szCs w:val="24"/>
        </w:rPr>
        <w:t xml:space="preserve">🔍 Key Clues: 9-year-old | 15 minutes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Category II - anti-rabies vaccine only: Category II is nibbling of uncovered skin or minor scratches without bleeding.</w:t>
      </w:r>
    </w:p>
    <w:p>
      <w:pPr>
        <w:spacing w:after="40"/>
        <w:ind w:left="360"/>
      </w:pPr>
      <w:r>
        <w:rPr>
          <w:rFonts w:ascii="Times New Roman" w:hAnsi="Times New Roman"/>
          <w:sz w:val="24"/>
          <w:szCs w:val="24"/>
        </w:rPr>
        <w:t xml:space="preserve">C — Suture the wound at once and vaccinate only if the dog dies within 10 days: Early suturing spreads virus deeper; PEP is started immediately, never delayed for observation.</w:t>
      </w:r>
    </w:p>
    <w:p>
      <w:pPr>
        <w:spacing w:after="40"/>
        <w:ind w:left="360"/>
      </w:pPr>
      <w:r>
        <w:rPr>
          <w:rFonts w:ascii="Times New Roman" w:hAnsi="Times New Roman"/>
          <w:sz w:val="24"/>
          <w:szCs w:val="24"/>
        </w:rPr>
        <w:t xml:space="preserve">D — Category I - wound care only, no vaccine: Category I is touching, feeding or licks on intact skin.</w:t>
      </w:r>
    </w:p>
    <w:p>
      <w:pPr>
        <w:spacing w:after="40"/>
        <w:ind w:left="360"/>
      </w:pPr>
      <w:r>
        <w:rPr>
          <w:rFonts w:ascii="Times New Roman" w:hAnsi="Times New Roman"/>
          <w:sz w:val="24"/>
          <w:szCs w:val="24"/>
        </w:rPr>
        <w:t xml:space="preserve">⚠️ Exam Trap: Downgrading a single bleeding puncture to Category II - any bleeding (transdermal) wound is Category III.</w:t>
      </w:r>
    </w:p>
    <w:p>
      <w:pPr>
        <w:spacing w:after="40"/>
        <w:ind w:left="360"/>
      </w:pPr>
      <w:r>
        <w:rPr>
          <w:rFonts w:ascii="Times New Roman" w:hAnsi="Times New Roman"/>
          <w:sz w:val="24"/>
          <w:szCs w:val="24"/>
        </w:rPr>
        <w:t xml:space="preserve">💎 PNC Pearl: Rabies categories: I touch/lick intact skin; II nibble/scratch without blood; III bleeding bite or lick on broken skin/mucosa - vaccine + RIG.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Japanese encephalitis (JE) vaccine under the UIP is given in endemic districts at:</w:t>
      </w:r>
    </w:p>
    <w:p>
      <w:pPr>
        <w:spacing w:after="40"/>
        <w:ind w:left="360"/>
      </w:pPr>
      <w:r>
        <w:rPr>
          <w:rFonts w:ascii="Times New Roman" w:hAnsi="Times New Roman"/>
          <w:sz w:val="24"/>
          <w:szCs w:val="24"/>
        </w:rPr>
        <w:t xml:space="preserve">(a) 9-12 months of age</w:t>
      </w:r>
    </w:p>
    <w:p>
      <w:pPr>
        <w:spacing w:after="40"/>
        <w:ind w:left="360"/>
      </w:pPr>
      <w:r>
        <w:rPr>
          <w:rFonts w:ascii="Times New Roman" w:hAnsi="Times New Roman"/>
          <w:sz w:val="24"/>
          <w:szCs w:val="24"/>
        </w:rPr>
        <w:t xml:space="preserve">(b) Birth</w:t>
      </w:r>
    </w:p>
    <w:p>
      <w:pPr>
        <w:spacing w:after="40"/>
        <w:ind w:left="360"/>
      </w:pPr>
      <w:r>
        <w:rPr>
          <w:rFonts w:ascii="Times New Roman" w:hAnsi="Times New Roman"/>
          <w:sz w:val="24"/>
          <w:szCs w:val="24"/>
        </w:rPr>
        <w:t xml:space="preserve">(c) Adolescence only</w:t>
      </w:r>
    </w:p>
    <w:p>
      <w:pPr>
        <w:spacing w:after="40"/>
        <w:ind w:left="360"/>
      </w:pPr>
      <w:r>
        <w:rPr>
          <w:rFonts w:ascii="Times New Roman" w:hAnsi="Times New Roman"/>
          <w:sz w:val="24"/>
          <w:szCs w:val="24"/>
        </w:rPr>
        <w:t xml:space="preserve">(d) 5 years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9-12 months of age</w:t>
      </w:r>
    </w:p>
    <w:p>
      <w:pPr>
        <w:spacing w:after="40"/>
        <w:ind w:left="360"/>
      </w:pPr>
      <w:r>
        <w:rPr>
          <w:rFonts w:ascii="Times New Roman" w:hAnsi="Times New Roman"/>
          <w:sz w:val="24"/>
          <w:szCs w:val="24"/>
        </w:rPr>
        <w:t xml:space="preserve">🧠 Clinical Rationale: JE vaccine (live attenuated) is given at 9-12 months with a booster in endemic districts, as JE is a major cause of viral encephalitis in children.</w:t>
      </w:r>
    </w:p>
    <w:p>
      <w:pPr>
        <w:spacing w:after="40"/>
        <w:ind w:left="360"/>
      </w:pPr>
      <w:r>
        <w:rPr>
          <w:rFonts w:ascii="Times New Roman" w:hAnsi="Times New Roman"/>
          <w:sz w:val="24"/>
          <w:szCs w:val="24"/>
        </w:rPr>
        <w:t xml:space="preserve">🔍 Key Clues: JE | UIP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Birth: Birth doses are BCG, OPV-0 and hepatitis B.</w:t>
      </w:r>
    </w:p>
    <w:p>
      <w:pPr>
        <w:spacing w:after="40"/>
        <w:ind w:left="360"/>
      </w:pPr>
      <w:r>
        <w:rPr>
          <w:rFonts w:ascii="Times New Roman" w:hAnsi="Times New Roman"/>
          <w:sz w:val="24"/>
          <w:szCs w:val="24"/>
        </w:rPr>
        <w:t xml:space="preserve">C — Adolescence only: Adolescent doses are Td at 10 and 16 years.</w:t>
      </w:r>
    </w:p>
    <w:p>
      <w:pPr>
        <w:spacing w:after="40"/>
        <w:ind w:left="360"/>
      </w:pPr>
      <w:r>
        <w:rPr>
          <w:rFonts w:ascii="Times New Roman" w:hAnsi="Times New Roman"/>
          <w:sz w:val="24"/>
          <w:szCs w:val="24"/>
        </w:rPr>
        <w:t xml:space="preserve">D — 5 years only: At 5 years DPT booster-2 is given.</w:t>
      </w:r>
    </w:p>
    <w:p>
      <w:pPr>
        <w:spacing w:after="40"/>
        <w:ind w:left="360"/>
      </w:pPr>
      <w:r>
        <w:rPr>
          <w:rFonts w:ascii="Times New Roman" w:hAnsi="Times New Roman"/>
          <w:sz w:val="24"/>
          <w:szCs w:val="24"/>
        </w:rPr>
        <w:t xml:space="preserve">⚠️ Exam Trap: Forgetting JE-2 at 16-24 months with MR-2 and DPT booster-1.</w:t>
      </w:r>
    </w:p>
    <w:p>
      <w:pPr>
        <w:spacing w:after="40"/>
        <w:ind w:left="360"/>
      </w:pPr>
      <w:r>
        <w:rPr>
          <w:rFonts w:ascii="Times New Roman" w:hAnsi="Times New Roman"/>
          <w:sz w:val="24"/>
          <w:szCs w:val="24"/>
        </w:rPr>
        <w:t xml:space="preserve">💎 PNC Pearl: 9-12 months: MR-1 + JE-1 + vitamin A; 16-24 months: MR-2, JE-2, DPT-B1, OPV-B.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Childhood obesity is best assessed using:</w:t>
      </w:r>
    </w:p>
    <w:p>
      <w:pPr>
        <w:spacing w:after="40"/>
        <w:ind w:left="360"/>
      </w:pPr>
      <w:r>
        <w:rPr>
          <w:rFonts w:ascii="Times New Roman" w:hAnsi="Times New Roman"/>
          <w:sz w:val="24"/>
          <w:szCs w:val="24"/>
        </w:rPr>
        <w:t xml:space="preserve">(a) Height alone</w:t>
      </w:r>
    </w:p>
    <w:p>
      <w:pPr>
        <w:spacing w:after="40"/>
        <w:ind w:left="360"/>
      </w:pPr>
      <w:r>
        <w:rPr>
          <w:rFonts w:ascii="Times New Roman" w:hAnsi="Times New Roman"/>
          <w:sz w:val="24"/>
          <w:szCs w:val="24"/>
        </w:rPr>
        <w:t xml:space="preserve">(b) Body mass index (BMI) percentile for age</w:t>
      </w:r>
    </w:p>
    <w:p>
      <w:pPr>
        <w:spacing w:after="40"/>
        <w:ind w:left="360"/>
      </w:pPr>
      <w:r>
        <w:rPr>
          <w:rFonts w:ascii="Times New Roman" w:hAnsi="Times New Roman"/>
          <w:sz w:val="24"/>
          <w:szCs w:val="24"/>
        </w:rPr>
        <w:t xml:space="preserve">(c) Waist circumference only</w:t>
      </w:r>
    </w:p>
    <w:p>
      <w:pPr>
        <w:spacing w:after="40"/>
        <w:ind w:left="360"/>
      </w:pPr>
      <w:r>
        <w:rPr>
          <w:rFonts w:ascii="Times New Roman" w:hAnsi="Times New Roman"/>
          <w:sz w:val="24"/>
          <w:szCs w:val="24"/>
        </w:rPr>
        <w:t xml:space="preserve">(d) Only birth weight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Body mass index (BMI) percentile for age</w:t>
      </w:r>
    </w:p>
    <w:p>
      <w:pPr>
        <w:spacing w:after="40"/>
        <w:ind w:left="360"/>
      </w:pPr>
      <w:r>
        <w:rPr>
          <w:rFonts w:ascii="Times New Roman" w:hAnsi="Times New Roman"/>
          <w:sz w:val="24"/>
          <w:szCs w:val="24"/>
        </w:rPr>
        <w:t xml:space="preserve">🧠 Clinical Rationale: BMI percentile for age (above 95th = obesity, 85th-95th = overweight) is the standard screening measure in children; diet and activity are addressed.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Height alone: Height alone cannot assess body fat relative to size.</w:t>
      </w:r>
    </w:p>
    <w:p>
      <w:pPr>
        <w:spacing w:after="40"/>
        <w:ind w:left="360"/>
      </w:pPr>
      <w:r>
        <w:rPr>
          <w:rFonts w:ascii="Times New Roman" w:hAnsi="Times New Roman"/>
          <w:sz w:val="24"/>
          <w:szCs w:val="24"/>
        </w:rPr>
        <w:t xml:space="preserve">C — Waist circumference only: Waist circumference supports but does not replace BMI-for-age.</w:t>
      </w:r>
    </w:p>
    <w:p>
      <w:pPr>
        <w:spacing w:after="40"/>
        <w:ind w:left="360"/>
      </w:pPr>
      <w:r>
        <w:rPr>
          <w:rFonts w:ascii="Times New Roman" w:hAnsi="Times New Roman"/>
          <w:sz w:val="24"/>
          <w:szCs w:val="24"/>
        </w:rPr>
        <w:t xml:space="preserve">D — Only birth weight: Birth weight reflects intrauterine growth, not current obesity.</w:t>
      </w:r>
    </w:p>
    <w:p>
      <w:pPr>
        <w:spacing w:after="40"/>
        <w:ind w:left="360"/>
      </w:pPr>
      <w:r>
        <w:rPr>
          <w:rFonts w:ascii="Times New Roman" w:hAnsi="Times New Roman"/>
          <w:sz w:val="24"/>
          <w:szCs w:val="24"/>
        </w:rPr>
        <w:t xml:space="preserve">⚠️ Exam Trap: Applying adult BMI cut-offs (25/30) to children - use age- and sex-specific percentiles.</w:t>
      </w:r>
    </w:p>
    <w:p>
      <w:pPr>
        <w:spacing w:after="40"/>
        <w:ind w:left="360"/>
      </w:pPr>
      <w:r>
        <w:rPr>
          <w:rFonts w:ascii="Times New Roman" w:hAnsi="Times New Roman"/>
          <w:sz w:val="24"/>
          <w:szCs w:val="24"/>
        </w:rPr>
        <w:t xml:space="preserve">💎 PNC Pearl: Child BMI-for-age: 85th-95th percentile overweight; 95th or more obese.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weighing 10 kg with diarrhoea is lethargic, unable to drink, has sunken eyes and a skin pinch that goes back very slowly. Under IMNCI Plan C, how much Ringer's lactate should be given in the FIRST 30 minutes?</w:t>
      </w:r>
    </w:p>
    <w:p>
      <w:pPr>
        <w:spacing w:after="40"/>
        <w:ind w:left="360"/>
      </w:pPr>
      <w:r>
        <w:rPr>
          <w:rFonts w:ascii="Times New Roman" w:hAnsi="Times New Roman"/>
          <w:sz w:val="24"/>
          <w:szCs w:val="24"/>
        </w:rPr>
        <w:t xml:space="preserve">(a) 300 mL</w:t>
      </w:r>
    </w:p>
    <w:p>
      <w:pPr>
        <w:spacing w:after="40"/>
        <w:ind w:left="360"/>
      </w:pPr>
      <w:r>
        <w:rPr>
          <w:rFonts w:ascii="Times New Roman" w:hAnsi="Times New Roman"/>
          <w:sz w:val="24"/>
          <w:szCs w:val="24"/>
        </w:rPr>
        <w:t xml:space="preserve">(b) 750 mL</w:t>
      </w:r>
    </w:p>
    <w:p>
      <w:pPr>
        <w:spacing w:after="40"/>
        <w:ind w:left="360"/>
      </w:pPr>
      <w:r>
        <w:rPr>
          <w:rFonts w:ascii="Times New Roman" w:hAnsi="Times New Roman"/>
          <w:sz w:val="24"/>
          <w:szCs w:val="24"/>
        </w:rPr>
        <w:t xml:space="preserve">(c) 1000 mL</w:t>
      </w:r>
    </w:p>
    <w:p>
      <w:pPr>
        <w:spacing w:after="40"/>
        <w:ind w:left="360"/>
      </w:pPr>
      <w:r>
        <w:rPr>
          <w:rFonts w:ascii="Times New Roman" w:hAnsi="Times New Roman"/>
          <w:sz w:val="24"/>
          <w:szCs w:val="24"/>
        </w:rPr>
        <w:t xml:space="preserve">(d) 700 mL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 mL</w:t>
      </w:r>
    </w:p>
    <w:p>
      <w:pPr>
        <w:spacing w:after="40"/>
        <w:ind w:left="360"/>
      </w:pPr>
      <w:r>
        <w:rPr>
          <w:rFonts w:ascii="Times New Roman" w:hAnsi="Times New Roman"/>
          <w:sz w:val="24"/>
          <w:szCs w:val="24"/>
        </w:rPr>
        <w:t xml:space="preserve">🧠 Clinical Rationale: Severe dehydration (two of: lethargic, sunken eyes, not able to drink, skin pinch very slow) = Plan C: 100 mL/kg Ringer's lactate. For a child 12 months or older: 30 mL/kg in 30 minutes, then 70 mL/kg in 2.5 hours. 30 x 10 = 300 mL.</w:t>
      </w:r>
    </w:p>
    <w:p>
      <w:pPr>
        <w:spacing w:after="40"/>
        <w:ind w:left="360"/>
      </w:pPr>
      <w:r>
        <w:rPr>
          <w:rFonts w:ascii="Times New Roman" w:hAnsi="Times New Roman"/>
          <w:sz w:val="24"/>
          <w:szCs w:val="24"/>
        </w:rPr>
        <w:t xml:space="preserve">🔍 Key Clues: 2-year-old | 10 kg | 30 minutes | First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750 mL: 750 mL is Plan B ORS (75 mL/kg over 4 hours) for some dehydration.</w:t>
      </w:r>
    </w:p>
    <w:p>
      <w:pPr>
        <w:spacing w:after="40"/>
        <w:ind w:left="360"/>
      </w:pPr>
      <w:r>
        <w:rPr>
          <w:rFonts w:ascii="Times New Roman" w:hAnsi="Times New Roman"/>
          <w:sz w:val="24"/>
          <w:szCs w:val="24"/>
        </w:rPr>
        <w:t xml:space="preserve">C — 1000 mL: 1000 mL is the full 100 mL/kg Plan C volume, given over 3 hours, not 30 minutes.</w:t>
      </w:r>
    </w:p>
    <w:p>
      <w:pPr>
        <w:spacing w:after="40"/>
        <w:ind w:left="360"/>
      </w:pPr>
      <w:r>
        <w:rPr>
          <w:rFonts w:ascii="Times New Roman" w:hAnsi="Times New Roman"/>
          <w:sz w:val="24"/>
          <w:szCs w:val="24"/>
        </w:rPr>
        <w:t xml:space="preserve">D — 700 mL: 700 mL (70 mL/kg) is the second phase given over the next 2.5 hours.</w:t>
      </w:r>
    </w:p>
    <w:p>
      <w:pPr>
        <w:spacing w:after="40"/>
        <w:ind w:left="360"/>
      </w:pPr>
      <w:r>
        <w:rPr>
          <w:rFonts w:ascii="Times New Roman" w:hAnsi="Times New Roman"/>
          <w:sz w:val="24"/>
          <w:szCs w:val="24"/>
        </w:rPr>
        <w:t xml:space="preserve">⚠️ Exam Trap: Using infant timing - under 12 months, 30 mL/kg is given over 1 hour and 70 mL/kg over 5 hours.</w:t>
      </w:r>
    </w:p>
    <w:p>
      <w:pPr>
        <w:spacing w:after="40"/>
        <w:ind w:left="360"/>
      </w:pPr>
      <w:r>
        <w:rPr>
          <w:rFonts w:ascii="Times New Roman" w:hAnsi="Times New Roman"/>
          <w:sz w:val="24"/>
          <w:szCs w:val="24"/>
        </w:rPr>
        <w:t xml:space="preserve">💎 PNC Pearl: Plan C (100 mL/kg RL): infant 1 h + 5 h; child 30 min + 2.5 h. Plan B: 75 mL/kg ORS in 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Postpartum depression should be screened for because it:</w:t>
      </w:r>
    </w:p>
    <w:p>
      <w:pPr>
        <w:spacing w:after="40"/>
        <w:ind w:left="360"/>
      </w:pPr>
      <w:r>
        <w:rPr>
          <w:rFonts w:ascii="Times New Roman" w:hAnsi="Times New Roman"/>
          <w:sz w:val="24"/>
          <w:szCs w:val="24"/>
        </w:rPr>
        <w:t xml:space="preserve">(a) Resolves in a week always</w:t>
      </w:r>
    </w:p>
    <w:p>
      <w:pPr>
        <w:spacing w:after="40"/>
        <w:ind w:left="360"/>
      </w:pPr>
      <w:r>
        <w:rPr>
          <w:rFonts w:ascii="Times New Roman" w:hAnsi="Times New Roman"/>
          <w:sz w:val="24"/>
          <w:szCs w:val="24"/>
        </w:rPr>
        <w:t xml:space="preserve">(b) Occurs only in fathers</w:t>
      </w:r>
    </w:p>
    <w:p>
      <w:pPr>
        <w:spacing w:after="40"/>
        <w:ind w:left="360"/>
      </w:pPr>
      <w:r>
        <w:rPr>
          <w:rFonts w:ascii="Times New Roman" w:hAnsi="Times New Roman"/>
          <w:sz w:val="24"/>
          <w:szCs w:val="24"/>
        </w:rPr>
        <w:t xml:space="preserve">(c) Is a normal phase with no treatment</w:t>
      </w:r>
    </w:p>
    <w:p>
      <w:pPr>
        <w:spacing w:after="40"/>
        <w:ind w:left="360"/>
      </w:pPr>
      <w:r>
        <w:rPr>
          <w:rFonts w:ascii="Times New Roman" w:hAnsi="Times New Roman"/>
          <w:sz w:val="24"/>
          <w:szCs w:val="24"/>
        </w:rPr>
        <w:t xml:space="preserve">(d) Affects bonding and can persist without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Affects bonding and can persist without treatment</w:t>
      </w:r>
    </w:p>
    <w:p>
      <w:pPr>
        <w:spacing w:after="40"/>
        <w:ind w:left="360"/>
      </w:pPr>
      <w:r>
        <w:rPr>
          <w:rFonts w:ascii="Times New Roman" w:hAnsi="Times New Roman"/>
          <w:sz w:val="24"/>
          <w:szCs w:val="24"/>
        </w:rPr>
        <w:t xml:space="preserve">🧠 Clinical Rationale: Postpartum depression (persistent sadness, loss of interest, sleep disturbance) impairs mother-infant bonding and child development; screening and treatment (CBT/SSRIs)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Resolves in a week always: Postpartum depression lasts beyond 2 weeks and needs treatment.</w:t>
      </w:r>
    </w:p>
    <w:p>
      <w:pPr>
        <w:spacing w:after="40"/>
        <w:ind w:left="360"/>
      </w:pPr>
      <w:r>
        <w:rPr>
          <w:rFonts w:ascii="Times New Roman" w:hAnsi="Times New Roman"/>
          <w:sz w:val="24"/>
          <w:szCs w:val="24"/>
        </w:rPr>
        <w:t xml:space="preserve">B — Occurs only in fathers: Fathers can be affected, but it predominantly affects mothers.</w:t>
      </w:r>
    </w:p>
    <w:p>
      <w:pPr>
        <w:spacing w:after="40"/>
        <w:ind w:left="360"/>
      </w:pPr>
      <w:r>
        <w:rPr>
          <w:rFonts w:ascii="Times New Roman" w:hAnsi="Times New Roman"/>
          <w:sz w:val="24"/>
          <w:szCs w:val="24"/>
        </w:rPr>
        <w:t xml:space="preserve">C — Is a normal phase with no treatment: That describes postpartum blues, which resolve within 2 weeks.</w:t>
      </w:r>
    </w:p>
    <w:p>
      <w:pPr>
        <w:spacing w:after="40"/>
        <w:ind w:left="360"/>
      </w:pPr>
      <w:r>
        <w:rPr>
          <w:rFonts w:ascii="Times New Roman" w:hAnsi="Times New Roman"/>
          <w:sz w:val="24"/>
          <w:szCs w:val="24"/>
        </w:rPr>
        <w:t xml:space="preserve">⚠️ Exam Trap: Dismissing persistent low mood as 'baby blues' - blues last under 2 weeks.</w:t>
      </w:r>
    </w:p>
    <w:p>
      <w:pPr>
        <w:spacing w:after="40"/>
        <w:ind w:left="360"/>
      </w:pPr>
      <w:r>
        <w:rPr>
          <w:rFonts w:ascii="Times New Roman" w:hAnsi="Times New Roman"/>
          <w:sz w:val="24"/>
          <w:szCs w:val="24"/>
        </w:rPr>
        <w:t xml:space="preserve">💎 PNC Pearl: Blues (days 3-10, 50-80%) vs depression (over 2 weeks, 10-15%) vs psychosis (emergency). Screen with EPDS.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CAGE questionnaire is a screening tool for:</w:t>
      </w:r>
    </w:p>
    <w:p>
      <w:pPr>
        <w:spacing w:after="40"/>
        <w:ind w:left="360"/>
      </w:pPr>
      <w:r>
        <w:rPr>
          <w:rFonts w:ascii="Times New Roman" w:hAnsi="Times New Roman"/>
          <w:sz w:val="24"/>
          <w:szCs w:val="24"/>
        </w:rPr>
        <w:t xml:space="preserve">(a) Dementia</w:t>
      </w:r>
    </w:p>
    <w:p>
      <w:pPr>
        <w:spacing w:after="40"/>
        <w:ind w:left="360"/>
      </w:pPr>
      <w:r>
        <w:rPr>
          <w:rFonts w:ascii="Times New Roman" w:hAnsi="Times New Roman"/>
          <w:sz w:val="24"/>
          <w:szCs w:val="24"/>
        </w:rPr>
        <w:t xml:space="preserve">(b) Depression</w:t>
      </w:r>
    </w:p>
    <w:p>
      <w:pPr>
        <w:spacing w:after="40"/>
        <w:ind w:left="360"/>
      </w:pPr>
      <w:r>
        <w:rPr>
          <w:rFonts w:ascii="Times New Roman" w:hAnsi="Times New Roman"/>
          <w:sz w:val="24"/>
          <w:szCs w:val="24"/>
        </w:rPr>
        <w:t xml:space="preserve">(c) Anxiety</w:t>
      </w:r>
    </w:p>
    <w:p>
      <w:pPr>
        <w:spacing w:after="40"/>
        <w:ind w:left="360"/>
      </w:pPr>
      <w:r>
        <w:rPr>
          <w:rFonts w:ascii="Times New Roman" w:hAnsi="Times New Roman"/>
          <w:sz w:val="24"/>
          <w:szCs w:val="24"/>
        </w:rPr>
        <w:t xml:space="preserve">(d) Alcohol use disorders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Alcohol use disorders</w:t>
      </w:r>
    </w:p>
    <w:p>
      <w:pPr>
        <w:spacing w:after="40"/>
        <w:ind w:left="360"/>
      </w:pPr>
      <w:r>
        <w:rPr>
          <w:rFonts w:ascii="Times New Roman" w:hAnsi="Times New Roman"/>
          <w:sz w:val="24"/>
          <w:szCs w:val="24"/>
        </w:rPr>
        <w:t xml:space="preserve">🧠 Clinical Rationale: CAGE: Cut down, Annoyed by criticism, Guilty, Eye-opener (morning drinking) - four questions that screen for alcohol dependence.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Dementia: Dementia is screened with MMSE or Mini-Cog.</w:t>
      </w:r>
    </w:p>
    <w:p>
      <w:pPr>
        <w:spacing w:after="40"/>
        <w:ind w:left="360"/>
      </w:pPr>
      <w:r>
        <w:rPr>
          <w:rFonts w:ascii="Times New Roman" w:hAnsi="Times New Roman"/>
          <w:sz w:val="24"/>
          <w:szCs w:val="24"/>
        </w:rPr>
        <w:t xml:space="preserve">B — Depression: Depression is screened with PHQ-9 or Beck Depression Inventory.</w:t>
      </w:r>
    </w:p>
    <w:p>
      <w:pPr>
        <w:spacing w:after="40"/>
        <w:ind w:left="360"/>
      </w:pPr>
      <w:r>
        <w:rPr>
          <w:rFonts w:ascii="Times New Roman" w:hAnsi="Times New Roman"/>
          <w:sz w:val="24"/>
          <w:szCs w:val="24"/>
        </w:rPr>
        <w:t xml:space="preserve">C — Anxiety: Anxiety is screened with GAD-7 or Hamilton Anxiety scale.</w:t>
      </w:r>
    </w:p>
    <w:p>
      <w:pPr>
        <w:spacing w:after="40"/>
        <w:ind w:left="360"/>
      </w:pPr>
      <w:r>
        <w:rPr>
          <w:rFonts w:ascii="Times New Roman" w:hAnsi="Times New Roman"/>
          <w:sz w:val="24"/>
          <w:szCs w:val="24"/>
        </w:rPr>
        <w:t xml:space="preserve">⚠️ Exam Trap: Thinking CAGE diagnoses dependence - it only screens; 2 or more 'yes' is significant.</w:t>
      </w:r>
    </w:p>
    <w:p>
      <w:pPr>
        <w:spacing w:after="40"/>
        <w:ind w:left="360"/>
      </w:pPr>
      <w:r>
        <w:rPr>
          <w:rFonts w:ascii="Times New Roman" w:hAnsi="Times New Roman"/>
          <w:sz w:val="24"/>
          <w:szCs w:val="24"/>
        </w:rPr>
        <w:t xml:space="preserve">💎 PNC Pearl: CAGE: Cut down, Annoyed, Guilty, Eye-opener; AUDIT is the WHO 10-item alternative.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months after surviving a flood in which two relatives drowned, a man has repeated nightmares of the event, avoids going near the river, startles at small noises and sleeps poorly. The MOST likely diagnosis is:</w:t>
      </w:r>
    </w:p>
    <w:p>
      <w:pPr>
        <w:spacing w:after="40"/>
        <w:ind w:left="360"/>
      </w:pPr>
      <w:r>
        <w:rPr>
          <w:rFonts w:ascii="Times New Roman" w:hAnsi="Times New Roman"/>
          <w:sz w:val="24"/>
          <w:szCs w:val="24"/>
        </w:rPr>
        <w:t xml:space="preserve">(a) Specific phobia</w:t>
      </w:r>
    </w:p>
    <w:p>
      <w:pPr>
        <w:spacing w:after="40"/>
        <w:ind w:left="360"/>
      </w:pPr>
      <w:r>
        <w:rPr>
          <w:rFonts w:ascii="Times New Roman" w:hAnsi="Times New Roman"/>
          <w:sz w:val="24"/>
          <w:szCs w:val="24"/>
        </w:rPr>
        <w:t xml:space="preserve">(b) Generalised anxiety disorder</w:t>
      </w:r>
    </w:p>
    <w:p>
      <w:pPr>
        <w:spacing w:after="40"/>
        <w:ind w:left="360"/>
      </w:pPr>
      <w:r>
        <w:rPr>
          <w:rFonts w:ascii="Times New Roman" w:hAnsi="Times New Roman"/>
          <w:sz w:val="24"/>
          <w:szCs w:val="24"/>
        </w:rPr>
        <w:t xml:space="preserve">(c) Post-traumatic stress disorder</w:t>
      </w:r>
    </w:p>
    <w:p>
      <w:pPr>
        <w:spacing w:after="40"/>
        <w:ind w:left="360"/>
      </w:pPr>
      <w:r>
        <w:rPr>
          <w:rFonts w:ascii="Times New Roman" w:hAnsi="Times New Roman"/>
          <w:sz w:val="24"/>
          <w:szCs w:val="24"/>
        </w:rPr>
        <w:t xml:space="preserve">(d) Acute stress disorder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Post-traumatic stress disorder</w:t>
      </w:r>
    </w:p>
    <w:p>
      <w:pPr>
        <w:spacing w:after="40"/>
        <w:ind w:left="360"/>
      </w:pPr>
      <w:r>
        <w:rPr>
          <w:rFonts w:ascii="Times New Roman" w:hAnsi="Times New Roman"/>
          <w:sz w:val="24"/>
          <w:szCs w:val="24"/>
        </w:rPr>
        <w:t xml:space="preserve">🧠 Clinical Rationale: Re-experiencing (nightmares, flashbacks), avoidance and hyperarousal persisting beyond one month after a traumatic event is PTSD. Management includes trauma-focused CBT and SSRIs; disaster survivors should be screened.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Specific phobia: A phobia is irrational fear of an object or situation without trauma re-experiencing and hyperarousal.</w:t>
      </w:r>
    </w:p>
    <w:p>
      <w:pPr>
        <w:spacing w:after="40"/>
        <w:ind w:left="360"/>
      </w:pPr>
      <w:r>
        <w:rPr>
          <w:rFonts w:ascii="Times New Roman" w:hAnsi="Times New Roman"/>
          <w:sz w:val="24"/>
          <w:szCs w:val="24"/>
        </w:rPr>
        <w:t xml:space="preserve">B — Generalised anxiety disorder: GAD is free-floating worry about many things, not linked to a single trauma.</w:t>
      </w:r>
    </w:p>
    <w:p>
      <w:pPr>
        <w:spacing w:after="40"/>
        <w:ind w:left="360"/>
      </w:pPr>
      <w:r>
        <w:rPr>
          <w:rFonts w:ascii="Times New Roman" w:hAnsi="Times New Roman"/>
          <w:sz w:val="24"/>
          <w:szCs w:val="24"/>
        </w:rPr>
        <w:t xml:space="preserve">D — Acute stress disorder: Acute stress disorder lasts from 3 days up to 1 month; beyond a month it is PTSD.</w:t>
      </w:r>
    </w:p>
    <w:p>
      <w:pPr>
        <w:spacing w:after="40"/>
        <w:ind w:left="360"/>
      </w:pPr>
      <w:r>
        <w:rPr>
          <w:rFonts w:ascii="Times New Roman" w:hAnsi="Times New Roman"/>
          <w:sz w:val="24"/>
          <w:szCs w:val="24"/>
        </w:rPr>
        <w:t xml:space="preserve">⚠️ Exam Trap: Ignoring the time frame - under 1 month = acute stress disorder; over 1 month = PTSD.</w:t>
      </w:r>
    </w:p>
    <w:p>
      <w:pPr>
        <w:spacing w:after="40"/>
        <w:ind w:left="360"/>
      </w:pPr>
      <w:r>
        <w:rPr>
          <w:rFonts w:ascii="Times New Roman" w:hAnsi="Times New Roman"/>
          <w:sz w:val="24"/>
          <w:szCs w:val="24"/>
        </w:rPr>
        <w:t xml:space="preserve">💎 PNC Pearl: PTSD clusters: Re-experiencing, Avoidance, negative mood, Hyperarousal - duration over 1 month.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While eating, a 3-year-old child inhales a groundnut. On chest X-ray the nut is lodged in the right main bronchus. This is because, compared with the left, the right main bronchus is:</w:t>
      </w:r>
    </w:p>
    <w:p>
      <w:pPr>
        <w:spacing w:after="40"/>
        <w:ind w:left="360"/>
      </w:pPr>
      <w:r>
        <w:rPr>
          <w:rFonts w:ascii="Times New Roman" w:hAnsi="Times New Roman"/>
          <w:sz w:val="24"/>
          <w:szCs w:val="24"/>
        </w:rPr>
        <w:t xml:space="preserve">(a) Placed directly behind the oesophagus</w:t>
      </w:r>
    </w:p>
    <w:p>
      <w:pPr>
        <w:spacing w:after="40"/>
        <w:ind w:left="360"/>
      </w:pPr>
      <w:r>
        <w:rPr>
          <w:rFonts w:ascii="Times New Roman" w:hAnsi="Times New Roman"/>
          <w:sz w:val="24"/>
          <w:szCs w:val="24"/>
        </w:rPr>
        <w:t xml:space="preserve">(b) Narrower, longer and more horizontal</w:t>
      </w:r>
    </w:p>
    <w:p>
      <w:pPr>
        <w:spacing w:after="40"/>
        <w:ind w:left="360"/>
      </w:pPr>
      <w:r>
        <w:rPr>
          <w:rFonts w:ascii="Times New Roman" w:hAnsi="Times New Roman"/>
          <w:sz w:val="24"/>
          <w:szCs w:val="24"/>
        </w:rPr>
        <w:t xml:space="preserve">(c) Wider, shorter and more vertical</w:t>
      </w:r>
    </w:p>
    <w:p>
      <w:pPr>
        <w:spacing w:after="40"/>
        <w:ind w:left="360"/>
      </w:pPr>
      <w:r>
        <w:rPr>
          <w:rFonts w:ascii="Times New Roman" w:hAnsi="Times New Roman"/>
          <w:sz w:val="24"/>
          <w:szCs w:val="24"/>
        </w:rPr>
        <w:t xml:space="preserve">(d) Lined by fewer cilia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Wider, shorter and more vertical</w:t>
      </w:r>
    </w:p>
    <w:p>
      <w:pPr>
        <w:spacing w:after="40"/>
        <w:ind w:left="360"/>
      </w:pPr>
      <w:r>
        <w:rPr>
          <w:rFonts w:ascii="Times New Roman" w:hAnsi="Times New Roman"/>
          <w:sz w:val="24"/>
          <w:szCs w:val="24"/>
        </w:rPr>
        <w:t xml:space="preserve">🧠 Clinical Rationale: The right main bronchus is wider, shorter (about 2.5 cm) and more in line with the trachea (more vertical), so aspirated foreign bodies and a too-deep endotracheal tube usually enter it. The left main bronchus is narrower, longer (about 5 cm) and more horizontal, passing under the aortic arch.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Placed directly behind the oesophagus: The oesophagus lies behind the trachea and left bronchus; position does not explain aspiration.</w:t>
      </w:r>
    </w:p>
    <w:p>
      <w:pPr>
        <w:spacing w:after="40"/>
        <w:ind w:left="360"/>
      </w:pPr>
      <w:r>
        <w:rPr>
          <w:rFonts w:ascii="Times New Roman" w:hAnsi="Times New Roman"/>
          <w:sz w:val="24"/>
          <w:szCs w:val="24"/>
        </w:rPr>
        <w:t xml:space="preserve">B — Narrower, longer and more horizontal: These features describe the LEFT main bronchus.</w:t>
      </w:r>
    </w:p>
    <w:p>
      <w:pPr>
        <w:spacing w:after="40"/>
        <w:ind w:left="360"/>
      </w:pPr>
      <w:r>
        <w:rPr>
          <w:rFonts w:ascii="Times New Roman" w:hAnsi="Times New Roman"/>
          <w:sz w:val="24"/>
          <w:szCs w:val="24"/>
        </w:rPr>
        <w:t xml:space="preserve">D — Lined by fewer cilia: Both main bronchi have the same ciliated pseudostratified epithelium.</w:t>
      </w:r>
    </w:p>
    <w:p>
      <w:pPr>
        <w:spacing w:after="40"/>
        <w:ind w:left="360"/>
      </w:pPr>
      <w:r>
        <w:rPr>
          <w:rFonts w:ascii="Times New Roman" w:hAnsi="Times New Roman"/>
          <w:sz w:val="24"/>
          <w:szCs w:val="24"/>
        </w:rPr>
        <w:t xml:space="preserve">⚠️ Exam Trap: Answering 'left' because the heart tilts left - anatomy, not the heart, directs foreign bodies right.</w:t>
      </w:r>
    </w:p>
    <w:p>
      <w:pPr>
        <w:spacing w:after="40"/>
        <w:ind w:left="360"/>
      </w:pPr>
      <w:r>
        <w:rPr>
          <w:rFonts w:ascii="Times New Roman" w:hAnsi="Times New Roman"/>
          <w:sz w:val="24"/>
          <w:szCs w:val="24"/>
        </w:rPr>
        <w:t xml:space="preserve">💎 PNC Pearl: Right bronchus = wider, shorter, straighter -&gt; aspiration and right-sided ET tube intubation.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count the apical pulse of an adult client, the nurse places the diaphragm of the stethoscope over the apex of the heart, which normally lies at the:</w:t>
      </w:r>
    </w:p>
    <w:p>
      <w:pPr>
        <w:spacing w:after="40"/>
        <w:ind w:left="360"/>
      </w:pPr>
      <w:r>
        <w:rPr>
          <w:rFonts w:ascii="Times New Roman" w:hAnsi="Times New Roman"/>
          <w:sz w:val="24"/>
          <w:szCs w:val="24"/>
        </w:rPr>
        <w:t xml:space="preserve">(a) Right 2nd intercostal space at the sternal border</w:t>
      </w:r>
    </w:p>
    <w:p>
      <w:pPr>
        <w:spacing w:after="40"/>
        <w:ind w:left="360"/>
      </w:pPr>
      <w:r>
        <w:rPr>
          <w:rFonts w:ascii="Times New Roman" w:hAnsi="Times New Roman"/>
          <w:sz w:val="24"/>
          <w:szCs w:val="24"/>
        </w:rPr>
        <w:t xml:space="preserve">(b) Xiphisternum in the epigastrium</w:t>
      </w:r>
    </w:p>
    <w:p>
      <w:pPr>
        <w:spacing w:after="40"/>
        <w:ind w:left="360"/>
      </w:pPr>
      <w:r>
        <w:rPr>
          <w:rFonts w:ascii="Times New Roman" w:hAnsi="Times New Roman"/>
          <w:sz w:val="24"/>
          <w:szCs w:val="24"/>
        </w:rPr>
        <w:t xml:space="preserve">(c) Left 2nd intercostal space at the sternal border</w:t>
      </w:r>
    </w:p>
    <w:p>
      <w:pPr>
        <w:spacing w:after="40"/>
        <w:ind w:left="360"/>
      </w:pPr>
      <w:r>
        <w:rPr>
          <w:rFonts w:ascii="Times New Roman" w:hAnsi="Times New Roman"/>
          <w:sz w:val="24"/>
          <w:szCs w:val="24"/>
        </w:rPr>
        <w:t xml:space="preserve">(d) Left 5th intercostal space in the midclavicular line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Left 5th intercostal space in the midclavicular line</w:t>
      </w:r>
    </w:p>
    <w:p>
      <w:pPr>
        <w:spacing w:after="40"/>
        <w:ind w:left="360"/>
      </w:pPr>
      <w:r>
        <w:rPr>
          <w:rFonts w:ascii="Times New Roman" w:hAnsi="Times New Roman"/>
          <w:sz w:val="24"/>
          <w:szCs w:val="24"/>
        </w:rPr>
        <w:t xml:space="preserve">🧠 Clinical Rationale: The cardiac apex (point of maximal impulse) lies in the left 5th intercostal space at the midclavicular line, about 9 cm from the midline; the apical pulse is counted there for a full minute (e.g. before digoxin).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Right 2nd intercostal space at the sternal border: This is the aortic area for hearing the aortic valve.</w:t>
      </w:r>
    </w:p>
    <w:p>
      <w:pPr>
        <w:spacing w:after="40"/>
        <w:ind w:left="360"/>
      </w:pPr>
      <w:r>
        <w:rPr>
          <w:rFonts w:ascii="Times New Roman" w:hAnsi="Times New Roman"/>
          <w:sz w:val="24"/>
          <w:szCs w:val="24"/>
        </w:rPr>
        <w:t xml:space="preserve">B — Xiphisternum in the epigastrium: The xiphoid region is near the tricuspid area, not the apex.</w:t>
      </w:r>
    </w:p>
    <w:p>
      <w:pPr>
        <w:spacing w:after="40"/>
        <w:ind w:left="360"/>
      </w:pPr>
      <w:r>
        <w:rPr>
          <w:rFonts w:ascii="Times New Roman" w:hAnsi="Times New Roman"/>
          <w:sz w:val="24"/>
          <w:szCs w:val="24"/>
        </w:rPr>
        <w:t xml:space="preserve">C — Left 2nd intercostal space at the sternal border: This is the pulmonic area for the pulmonary valve.</w:t>
      </w:r>
    </w:p>
    <w:p>
      <w:pPr>
        <w:spacing w:after="40"/>
        <w:ind w:left="360"/>
      </w:pPr>
      <w:r>
        <w:rPr>
          <w:rFonts w:ascii="Times New Roman" w:hAnsi="Times New Roman"/>
          <w:sz w:val="24"/>
          <w:szCs w:val="24"/>
        </w:rPr>
        <w:t xml:space="preserve">⚠️ Exam Trap: Using the 4th space - in infants the apex is at the 4th space, lateral to the midclavicular line; adults 5th.</w:t>
      </w:r>
    </w:p>
    <w:p>
      <w:pPr>
        <w:spacing w:after="40"/>
        <w:ind w:left="360"/>
      </w:pPr>
      <w:r>
        <w:rPr>
          <w:rFonts w:ascii="Times New Roman" w:hAnsi="Times New Roman"/>
          <w:sz w:val="24"/>
          <w:szCs w:val="24"/>
        </w:rPr>
        <w:t xml:space="preserve">💎 PNC Pearl: Auscultation 'APE To Man': Aortic R2, Pulmonic L2, Erb's L3, Tricuspid L4-5 sternal, Mitral (apex) L5 MCL.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red blood cell count in an adult male is approximately:</w:t>
      </w:r>
    </w:p>
    <w:p>
      <w:pPr>
        <w:spacing w:after="40"/>
        <w:ind w:left="360"/>
      </w:pPr>
      <w:r>
        <w:rPr>
          <w:rFonts w:ascii="Times New Roman" w:hAnsi="Times New Roman"/>
          <w:sz w:val="24"/>
          <w:szCs w:val="24"/>
        </w:rPr>
        <w:t xml:space="preserve">(a) 150,000-400,000 per mm3</w:t>
      </w:r>
    </w:p>
    <w:p>
      <w:pPr>
        <w:spacing w:after="40"/>
        <w:ind w:left="360"/>
      </w:pPr>
      <w:r>
        <w:rPr>
          <w:rFonts w:ascii="Times New Roman" w:hAnsi="Times New Roman"/>
          <w:sz w:val="24"/>
          <w:szCs w:val="24"/>
        </w:rPr>
        <w:t xml:space="preserve">(b) 1-2 million per mm3</w:t>
      </w:r>
    </w:p>
    <w:p>
      <w:pPr>
        <w:spacing w:after="40"/>
        <w:ind w:left="360"/>
      </w:pPr>
      <w:r>
        <w:rPr>
          <w:rFonts w:ascii="Times New Roman" w:hAnsi="Times New Roman"/>
          <w:sz w:val="24"/>
          <w:szCs w:val="24"/>
        </w:rPr>
        <w:t xml:space="preserve">(c) 4,000-11,000 per mm3</w:t>
      </w:r>
    </w:p>
    <w:p>
      <w:pPr>
        <w:spacing w:after="40"/>
        <w:ind w:left="360"/>
      </w:pPr>
      <w:r>
        <w:rPr>
          <w:rFonts w:ascii="Times New Roman" w:hAnsi="Times New Roman"/>
          <w:sz w:val="24"/>
          <w:szCs w:val="24"/>
        </w:rPr>
        <w:t xml:space="preserve">(d) 4.5-5.5 million per mm3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4.5-5.5 million per mm3</w:t>
      </w:r>
    </w:p>
    <w:p>
      <w:pPr>
        <w:spacing w:after="40"/>
        <w:ind w:left="360"/>
      </w:pPr>
      <w:r>
        <w:rPr>
          <w:rFonts w:ascii="Times New Roman" w:hAnsi="Times New Roman"/>
          <w:sz w:val="24"/>
          <w:szCs w:val="24"/>
        </w:rPr>
        <w:t xml:space="preserve">🧠 Clinical Rationale: RBC count is about 4.5-5.5 million/mm3 in men and 4-5 million/mm3 in women; WBCs number 4,000-11,000 and platelets 150,000-400,000.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150,000-400,000 per mm3: 150,000-400,000/mm3 is the normal platelet count.</w:t>
      </w:r>
    </w:p>
    <w:p>
      <w:pPr>
        <w:spacing w:after="40"/>
        <w:ind w:left="360"/>
      </w:pPr>
      <w:r>
        <w:rPr>
          <w:rFonts w:ascii="Times New Roman" w:hAnsi="Times New Roman"/>
          <w:sz w:val="24"/>
          <w:szCs w:val="24"/>
        </w:rPr>
        <w:t xml:space="preserve">B — 1-2 million per mm3: 1-2 million/mm3 would be severe anaemia.</w:t>
      </w:r>
    </w:p>
    <w:p>
      <w:pPr>
        <w:spacing w:after="40"/>
        <w:ind w:left="360"/>
      </w:pPr>
      <w:r>
        <w:rPr>
          <w:rFonts w:ascii="Times New Roman" w:hAnsi="Times New Roman"/>
          <w:sz w:val="24"/>
          <w:szCs w:val="24"/>
        </w:rPr>
        <w:t xml:space="preserve">C — 4,000-11,000 per mm3: 4,000-11,000/mm3 is the normal total WBC count.</w:t>
      </w:r>
    </w:p>
    <w:p>
      <w:pPr>
        <w:spacing w:after="40"/>
        <w:ind w:left="360"/>
      </w:pPr>
      <w:r>
        <w:rPr>
          <w:rFonts w:ascii="Times New Roman" w:hAnsi="Times New Roman"/>
          <w:sz w:val="24"/>
          <w:szCs w:val="24"/>
        </w:rPr>
        <w:t xml:space="preserve">⚠️ Exam Trap: Mixing the three cell-count ranges - read the unit and magnitude carefully.</w:t>
      </w:r>
    </w:p>
    <w:p>
      <w:pPr>
        <w:spacing w:after="40"/>
        <w:ind w:left="360"/>
      </w:pPr>
      <w:r>
        <w:rPr>
          <w:rFonts w:ascii="Times New Roman" w:hAnsi="Times New Roman"/>
          <w:sz w:val="24"/>
          <w:szCs w:val="24"/>
        </w:rPr>
        <w:t xml:space="preserve">💎 PNC Pearl: RBC 4.5-5.5 million (men), WBC 4-11 thousand, platelets 1.5-4 lakh per mm3.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numerous white blood cells in normal blood are:</w:t>
      </w:r>
    </w:p>
    <w:p>
      <w:pPr>
        <w:spacing w:after="40"/>
        <w:ind w:left="360"/>
      </w:pPr>
      <w:r>
        <w:rPr>
          <w:rFonts w:ascii="Times New Roman" w:hAnsi="Times New Roman"/>
          <w:sz w:val="24"/>
          <w:szCs w:val="24"/>
        </w:rPr>
        <w:t xml:space="preserve">(a) Lymphocytes</w:t>
      </w:r>
    </w:p>
    <w:p>
      <w:pPr>
        <w:spacing w:after="40"/>
        <w:ind w:left="360"/>
      </w:pPr>
      <w:r>
        <w:rPr>
          <w:rFonts w:ascii="Times New Roman" w:hAnsi="Times New Roman"/>
          <w:sz w:val="24"/>
          <w:szCs w:val="24"/>
        </w:rPr>
        <w:t xml:space="preserve">(b) Eosinophils</w:t>
      </w:r>
    </w:p>
    <w:p>
      <w:pPr>
        <w:spacing w:after="40"/>
        <w:ind w:left="360"/>
      </w:pPr>
      <w:r>
        <w:rPr>
          <w:rFonts w:ascii="Times New Roman" w:hAnsi="Times New Roman"/>
          <w:sz w:val="24"/>
          <w:szCs w:val="24"/>
        </w:rPr>
        <w:t xml:space="preserve">(c) Neutrophils</w:t>
      </w:r>
    </w:p>
    <w:p>
      <w:pPr>
        <w:spacing w:after="40"/>
        <w:ind w:left="360"/>
      </w:pPr>
      <w:r>
        <w:rPr>
          <w:rFonts w:ascii="Times New Roman" w:hAnsi="Times New Roman"/>
          <w:sz w:val="24"/>
          <w:szCs w:val="24"/>
        </w:rPr>
        <w:t xml:space="preserve">(d) Basophils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Neutrophils</w:t>
      </w:r>
    </w:p>
    <w:p>
      <w:pPr>
        <w:spacing w:after="40"/>
        <w:ind w:left="360"/>
      </w:pPr>
      <w:r>
        <w:rPr>
          <w:rFonts w:ascii="Times New Roman" w:hAnsi="Times New Roman"/>
          <w:sz w:val="24"/>
          <w:szCs w:val="24"/>
        </w:rPr>
        <w:t xml:space="preserve">🧠 Clinical Rationale: Neutrophils make up 40-70% of leukocytes; lymphocytes 20-40%, eosinophils 1-6%, and basophils less than 1%. Eosinophils rise in allergy and parasites.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Lymphocytes: Lymphocytes are second (20-40%) but predominate in young children.</w:t>
      </w:r>
    </w:p>
    <w:p>
      <w:pPr>
        <w:spacing w:after="40"/>
        <w:ind w:left="360"/>
      </w:pPr>
      <w:r>
        <w:rPr>
          <w:rFonts w:ascii="Times New Roman" w:hAnsi="Times New Roman"/>
          <w:sz w:val="24"/>
          <w:szCs w:val="24"/>
        </w:rPr>
        <w:t xml:space="preserve">B — Eosinophils: Eosinophils are only 1-6%, rising in allergy and worm infestation.</w:t>
      </w:r>
    </w:p>
    <w:p>
      <w:pPr>
        <w:spacing w:after="40"/>
        <w:ind w:left="360"/>
      </w:pPr>
      <w:r>
        <w:rPr>
          <w:rFonts w:ascii="Times New Roman" w:hAnsi="Times New Roman"/>
          <w:sz w:val="24"/>
          <w:szCs w:val="24"/>
        </w:rPr>
        <w:t xml:space="preserve">D — Basophils: Basophils are the least numerous (under 1%).</w:t>
      </w:r>
    </w:p>
    <w:p>
      <w:pPr>
        <w:spacing w:after="40"/>
        <w:ind w:left="360"/>
      </w:pPr>
      <w:r>
        <w:rPr>
          <w:rFonts w:ascii="Times New Roman" w:hAnsi="Times New Roman"/>
          <w:sz w:val="24"/>
          <w:szCs w:val="24"/>
        </w:rPr>
        <w:t xml:space="preserve">⚠️ Exam Trap: Choosing lymphocytes - they outnumber neutrophils only in infants and young children.</w:t>
      </w:r>
    </w:p>
    <w:p>
      <w:pPr>
        <w:spacing w:after="40"/>
        <w:ind w:left="360"/>
      </w:pPr>
      <w:r>
        <w:rPr>
          <w:rFonts w:ascii="Times New Roman" w:hAnsi="Times New Roman"/>
          <w:sz w:val="24"/>
          <w:szCs w:val="24"/>
        </w:rPr>
        <w:t xml:space="preserve">💎 PNC Pearl: 'Never Let Monkeys Eat Bananas': Neutrophils &gt; Lymphocytes &gt; Monocytes &gt; Eosinophils &gt; Basophils.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Common adverse effects of the inhaled beta-2 agonist salbutamol include:</w:t>
      </w:r>
    </w:p>
    <w:p>
      <w:pPr>
        <w:spacing w:after="40"/>
        <w:ind w:left="360"/>
      </w:pPr>
      <w:r>
        <w:rPr>
          <w:rFonts w:ascii="Times New Roman" w:hAnsi="Times New Roman"/>
          <w:sz w:val="24"/>
          <w:szCs w:val="24"/>
        </w:rPr>
        <w:t xml:space="preserve">(a) Tremors and tachycardia</w:t>
      </w:r>
    </w:p>
    <w:p>
      <w:pPr>
        <w:spacing w:after="40"/>
        <w:ind w:left="360"/>
      </w:pPr>
      <w:r>
        <w:rPr>
          <w:rFonts w:ascii="Times New Roman" w:hAnsi="Times New Roman"/>
          <w:sz w:val="24"/>
          <w:szCs w:val="24"/>
        </w:rPr>
        <w:t xml:space="preserve">(b) Constipation</w:t>
      </w:r>
    </w:p>
    <w:p>
      <w:pPr>
        <w:spacing w:after="40"/>
        <w:ind w:left="360"/>
      </w:pPr>
      <w:r>
        <w:rPr>
          <w:rFonts w:ascii="Times New Roman" w:hAnsi="Times New Roman"/>
          <w:sz w:val="24"/>
          <w:szCs w:val="24"/>
        </w:rPr>
        <w:t xml:space="preserve">(c) Hypotension only</w:t>
      </w:r>
    </w:p>
    <w:p>
      <w:pPr>
        <w:spacing w:after="40"/>
        <w:ind w:left="360"/>
      </w:pPr>
      <w:r>
        <w:rPr>
          <w:rFonts w:ascii="Times New Roman" w:hAnsi="Times New Roman"/>
          <w:sz w:val="24"/>
          <w:szCs w:val="24"/>
        </w:rPr>
        <w:t xml:space="preserve">(d) Bradycardia and dry mouth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Tremors and tachycardia</w:t>
      </w:r>
    </w:p>
    <w:p>
      <w:pPr>
        <w:spacing w:after="40"/>
        <w:ind w:left="360"/>
      </w:pPr>
      <w:r>
        <w:rPr>
          <w:rFonts w:ascii="Times New Roman" w:hAnsi="Times New Roman"/>
          <w:sz w:val="24"/>
          <w:szCs w:val="24"/>
        </w:rPr>
        <w:t xml:space="preserve">🧠 Clinical Rationale: Beta-2 agonists stimulate the heart (beta-1) at higher doses, causing tremor, palpitations, and tachycardia; these are usually mild and transient.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Constipation: Constipation is typical of opioids and anticholinergics, not salbutamol.</w:t>
      </w:r>
    </w:p>
    <w:p>
      <w:pPr>
        <w:spacing w:after="40"/>
        <w:ind w:left="360"/>
      </w:pPr>
      <w:r>
        <w:rPr>
          <w:rFonts w:ascii="Times New Roman" w:hAnsi="Times New Roman"/>
          <w:sz w:val="24"/>
          <w:szCs w:val="24"/>
        </w:rPr>
        <w:t xml:space="preserve">C — Hypotension only: Salbutamol may slightly widen pulse pressure, but tremor and tachycardia dominate.</w:t>
      </w:r>
    </w:p>
    <w:p>
      <w:pPr>
        <w:spacing w:after="40"/>
        <w:ind w:left="360"/>
      </w:pPr>
      <w:r>
        <w:rPr>
          <w:rFonts w:ascii="Times New Roman" w:hAnsi="Times New Roman"/>
          <w:sz w:val="24"/>
          <w:szCs w:val="24"/>
        </w:rPr>
        <w:t xml:space="preserve">D — Bradycardia and dry mouth: Bradycardia and dry mouth fit anticholinergics like ipratropium, not beta-2 agonists which raise heart rate.</w:t>
      </w:r>
    </w:p>
    <w:p>
      <w:pPr>
        <w:spacing w:after="40"/>
        <w:ind w:left="360"/>
      </w:pPr>
      <w:r>
        <w:rPr>
          <w:rFonts w:ascii="Times New Roman" w:hAnsi="Times New Roman"/>
          <w:sz w:val="24"/>
          <w:szCs w:val="24"/>
        </w:rPr>
        <w:t xml:space="preserve">⚠️ Exam Trap: Forgetting that 'selective' beta-2 agonists still stimulate beta-1 receptors at higher doses.</w:t>
      </w:r>
    </w:p>
    <w:p>
      <w:pPr>
        <w:spacing w:after="40"/>
        <w:ind w:left="360"/>
      </w:pPr>
      <w:r>
        <w:rPr>
          <w:rFonts w:ascii="Times New Roman" w:hAnsi="Times New Roman"/>
          <w:sz w:val="24"/>
          <w:szCs w:val="24"/>
        </w:rPr>
        <w:t xml:space="preserve">💎 PNC Pearl: Salbutamol: tremor, tachycardia, palpitations, hypokalaemia (used to shift K+ in hyperkalaemia).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anticoagulant is considered safe during pregnancy because it does not cross the placenta?</w:t>
      </w:r>
    </w:p>
    <w:p>
      <w:pPr>
        <w:spacing w:after="40"/>
        <w:ind w:left="360"/>
      </w:pPr>
      <w:r>
        <w:rPr>
          <w:rFonts w:ascii="Times New Roman" w:hAnsi="Times New Roman"/>
          <w:sz w:val="24"/>
          <w:szCs w:val="24"/>
        </w:rPr>
        <w:t xml:space="preserve">(a) Rivaroxaban</w:t>
      </w:r>
    </w:p>
    <w:p>
      <w:pPr>
        <w:spacing w:after="40"/>
        <w:ind w:left="360"/>
      </w:pPr>
      <w:r>
        <w:rPr>
          <w:rFonts w:ascii="Times New Roman" w:hAnsi="Times New Roman"/>
          <w:sz w:val="24"/>
          <w:szCs w:val="24"/>
        </w:rPr>
        <w:t xml:space="preserve">(b) Warfarin</w:t>
      </w:r>
    </w:p>
    <w:p>
      <w:pPr>
        <w:spacing w:after="40"/>
        <w:ind w:left="360"/>
      </w:pPr>
      <w:r>
        <w:rPr>
          <w:rFonts w:ascii="Times New Roman" w:hAnsi="Times New Roman"/>
          <w:sz w:val="24"/>
          <w:szCs w:val="24"/>
        </w:rPr>
        <w:t xml:space="preserve">(c) Heparin</w:t>
      </w:r>
    </w:p>
    <w:p>
      <w:pPr>
        <w:spacing w:after="40"/>
        <w:ind w:left="360"/>
      </w:pPr>
      <w:r>
        <w:rPr>
          <w:rFonts w:ascii="Times New Roman" w:hAnsi="Times New Roman"/>
          <w:sz w:val="24"/>
          <w:szCs w:val="24"/>
        </w:rPr>
        <w:t xml:space="preserve">(d) Apixaban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Heparin</w:t>
      </w:r>
    </w:p>
    <w:p>
      <w:pPr>
        <w:spacing w:after="40"/>
        <w:ind w:left="360"/>
      </w:pPr>
      <w:r>
        <w:rPr>
          <w:rFonts w:ascii="Times New Roman" w:hAnsi="Times New Roman"/>
          <w:sz w:val="24"/>
          <w:szCs w:val="24"/>
        </w:rPr>
        <w:t xml:space="preserve">🧠 Clinical Rationale: Heparin does not cross the placenta and is the anticoagulant of choice in pregnancy; warfarin is teratogenic and DOACs lack safety data.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Rivaroxaban: Rivaroxaban (factor Xa inhibitor) crosses the placenta and lacks pregnancy safety data.</w:t>
      </w:r>
    </w:p>
    <w:p>
      <w:pPr>
        <w:spacing w:after="40"/>
        <w:ind w:left="360"/>
      </w:pPr>
      <w:r>
        <w:rPr>
          <w:rFonts w:ascii="Times New Roman" w:hAnsi="Times New Roman"/>
          <w:sz w:val="24"/>
          <w:szCs w:val="24"/>
        </w:rPr>
        <w:t xml:space="preserve">B — Warfarin: Warfarin crosses the placenta and causes warfarin embryopathy (nasal hypoplasia, stippled epiphyses).</w:t>
      </w:r>
    </w:p>
    <w:p>
      <w:pPr>
        <w:spacing w:after="40"/>
        <w:ind w:left="360"/>
      </w:pPr>
      <w:r>
        <w:rPr>
          <w:rFonts w:ascii="Times New Roman" w:hAnsi="Times New Roman"/>
          <w:sz w:val="24"/>
          <w:szCs w:val="24"/>
        </w:rPr>
        <w:t xml:space="preserve">D — Apixaban: Apixaban, a DOAC, is avoided in pregnancy because of limited safety data.</w:t>
      </w:r>
    </w:p>
    <w:p>
      <w:pPr>
        <w:spacing w:after="40"/>
        <w:ind w:left="360"/>
      </w:pPr>
      <w:r>
        <w:rPr>
          <w:rFonts w:ascii="Times New Roman" w:hAnsi="Times New Roman"/>
          <w:sz w:val="24"/>
          <w:szCs w:val="24"/>
        </w:rPr>
        <w:t xml:space="preserve">⚠️ Exam Trap: Thinking all anticoagulants are unsafe - heparin/LMWH is large and does not cross the placenta.</w:t>
      </w:r>
    </w:p>
    <w:p>
      <w:pPr>
        <w:spacing w:after="40"/>
        <w:ind w:left="360"/>
      </w:pPr>
      <w:r>
        <w:rPr>
          <w:rFonts w:ascii="Times New Roman" w:hAnsi="Times New Roman"/>
          <w:sz w:val="24"/>
          <w:szCs w:val="24"/>
        </w:rPr>
        <w:t xml:space="preserve">💎 PNC Pearl: Pregnancy anticoagulant = heparin or LMWH (enoxaparin); warfarin teratogenic 6-12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minimize the gastrointestinal upset caused by metformin, the client should:</w:t>
      </w:r>
    </w:p>
    <w:p>
      <w:pPr>
        <w:spacing w:after="40"/>
        <w:ind w:left="360"/>
      </w:pPr>
      <w:r>
        <w:rPr>
          <w:rFonts w:ascii="Times New Roman" w:hAnsi="Times New Roman"/>
          <w:sz w:val="24"/>
          <w:szCs w:val="24"/>
        </w:rPr>
        <w:t xml:space="preserve">(a) Take it on an empty stomach</w:t>
      </w:r>
    </w:p>
    <w:p>
      <w:pPr>
        <w:spacing w:after="40"/>
        <w:ind w:left="360"/>
      </w:pPr>
      <w:r>
        <w:rPr>
          <w:rFonts w:ascii="Times New Roman" w:hAnsi="Times New Roman"/>
          <w:sz w:val="24"/>
          <w:szCs w:val="24"/>
        </w:rPr>
        <w:t xml:space="preserve">(b) Crush and sniff it</w:t>
      </w:r>
    </w:p>
    <w:p>
      <w:pPr>
        <w:spacing w:after="40"/>
        <w:ind w:left="360"/>
      </w:pPr>
      <w:r>
        <w:rPr>
          <w:rFonts w:ascii="Times New Roman" w:hAnsi="Times New Roman"/>
          <w:sz w:val="24"/>
          <w:szCs w:val="24"/>
        </w:rPr>
        <w:t xml:space="preserve">(c) Take it only once weekly</w:t>
      </w:r>
    </w:p>
    <w:p>
      <w:pPr>
        <w:spacing w:after="40"/>
        <w:ind w:left="360"/>
      </w:pPr>
      <w:r>
        <w:rPr>
          <w:rFonts w:ascii="Times New Roman" w:hAnsi="Times New Roman"/>
          <w:sz w:val="24"/>
          <w:szCs w:val="24"/>
        </w:rPr>
        <w:t xml:space="preserve">(d) Take it with meals and start at a low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Take it with meals and start at a low dose</w:t>
      </w:r>
    </w:p>
    <w:p>
      <w:pPr>
        <w:spacing w:after="40"/>
        <w:ind w:left="360"/>
      </w:pPr>
      <w:r>
        <w:rPr>
          <w:rFonts w:ascii="Times New Roman" w:hAnsi="Times New Roman"/>
          <w:sz w:val="24"/>
          <w:szCs w:val="24"/>
        </w:rPr>
        <w:t xml:space="preserve">🧠 Clinical Rationale: Metformin commonly causes nausea/diarrhea; taking it with meals and titrating the dose gradually improves tolerance.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Take it on an empty stomach: An empty stomach increases nausea and diarrhoea from metformin.</w:t>
      </w:r>
    </w:p>
    <w:p>
      <w:pPr>
        <w:spacing w:after="40"/>
        <w:ind w:left="360"/>
      </w:pPr>
      <w:r>
        <w:rPr>
          <w:rFonts w:ascii="Times New Roman" w:hAnsi="Times New Roman"/>
          <w:sz w:val="24"/>
          <w:szCs w:val="24"/>
        </w:rPr>
        <w:t xml:space="preserve">B — Crush and sniff it: Metformin is an oral tablet; extended-release forms must not even be crushed.</w:t>
      </w:r>
    </w:p>
    <w:p>
      <w:pPr>
        <w:spacing w:after="40"/>
        <w:ind w:left="360"/>
      </w:pPr>
      <w:r>
        <w:rPr>
          <w:rFonts w:ascii="Times New Roman" w:hAnsi="Times New Roman"/>
          <w:sz w:val="24"/>
          <w:szCs w:val="24"/>
        </w:rPr>
        <w:t xml:space="preserve">C — Take it only once weekly: Metformin is taken once to three times daily, never weekly.</w:t>
      </w:r>
    </w:p>
    <w:p>
      <w:pPr>
        <w:spacing w:after="40"/>
        <w:ind w:left="360"/>
      </w:pPr>
      <w:r>
        <w:rPr>
          <w:rFonts w:ascii="Times New Roman" w:hAnsi="Times New Roman"/>
          <w:sz w:val="24"/>
          <w:szCs w:val="24"/>
        </w:rPr>
        <w:t xml:space="preserve">⚠️ Exam Trap: Worrying about hypoglycaemia - metformin alone rarely causes it; GI upset is the common problem.</w:t>
      </w:r>
    </w:p>
    <w:p>
      <w:pPr>
        <w:spacing w:after="40"/>
        <w:ind w:left="360"/>
      </w:pPr>
      <w:r>
        <w:rPr>
          <w:rFonts w:ascii="Times New Roman" w:hAnsi="Times New Roman"/>
          <w:sz w:val="24"/>
          <w:szCs w:val="24"/>
        </w:rPr>
        <w:t xml:space="preserve">💎 PNC Pearl: Metformin: with meals, start low; hold 48 h around iodinated contrast (lactic acidosis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Glimepiride, a sulfonylurea, can cause which serious adverse effect?</w:t>
      </w:r>
    </w:p>
    <w:p>
      <w:pPr>
        <w:spacing w:after="40"/>
        <w:ind w:left="360"/>
      </w:pPr>
      <w:r>
        <w:rPr>
          <w:rFonts w:ascii="Times New Roman" w:hAnsi="Times New Roman"/>
          <w:sz w:val="24"/>
          <w:szCs w:val="24"/>
        </w:rPr>
        <w:t xml:space="preserve">(a) Hyperglycemia always</w:t>
      </w:r>
    </w:p>
    <w:p>
      <w:pPr>
        <w:spacing w:after="40"/>
        <w:ind w:left="360"/>
      </w:pPr>
      <w:r>
        <w:rPr>
          <w:rFonts w:ascii="Times New Roman" w:hAnsi="Times New Roman"/>
          <w:sz w:val="24"/>
          <w:szCs w:val="24"/>
        </w:rPr>
        <w:t xml:space="preserve">(b) Bradycardia</w:t>
      </w:r>
    </w:p>
    <w:p>
      <w:pPr>
        <w:spacing w:after="40"/>
        <w:ind w:left="360"/>
      </w:pPr>
      <w:r>
        <w:rPr>
          <w:rFonts w:ascii="Times New Roman" w:hAnsi="Times New Roman"/>
          <w:sz w:val="24"/>
          <w:szCs w:val="24"/>
        </w:rPr>
        <w:t xml:space="preserve">(c) Hypoglycemia</w:t>
      </w:r>
    </w:p>
    <w:p>
      <w:pPr>
        <w:spacing w:after="40"/>
        <w:ind w:left="360"/>
      </w:pPr>
      <w:r>
        <w:rPr>
          <w:rFonts w:ascii="Times New Roman" w:hAnsi="Times New Roman"/>
          <w:sz w:val="24"/>
          <w:szCs w:val="24"/>
        </w:rPr>
        <w:t xml:space="preserve">(d) Hypertension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Hypoglycemia</w:t>
      </w:r>
    </w:p>
    <w:p>
      <w:pPr>
        <w:spacing w:after="40"/>
        <w:ind w:left="360"/>
      </w:pPr>
      <w:r>
        <w:rPr>
          <w:rFonts w:ascii="Times New Roman" w:hAnsi="Times New Roman"/>
          <w:sz w:val="24"/>
          <w:szCs w:val="24"/>
        </w:rPr>
        <w:t xml:space="preserve">🧠 Clinical Rationale: Sulfonylureas stimulate insulin release and can cause hypoglycemia, especially with missed meals, alcohol, or renal impairment; clients carry glucose.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Hyperglycemia always: Sulfonylureas lower glucose by releasing insulin; hyperglycaemia is not an effect.</w:t>
      </w:r>
    </w:p>
    <w:p>
      <w:pPr>
        <w:spacing w:after="40"/>
        <w:ind w:left="360"/>
      </w:pPr>
      <w:r>
        <w:rPr>
          <w:rFonts w:ascii="Times New Roman" w:hAnsi="Times New Roman"/>
          <w:sz w:val="24"/>
          <w:szCs w:val="24"/>
        </w:rPr>
        <w:t xml:space="preserve">B — Bradycardia: Bradycardia is not a recognised adverse effect of sulfonylureas.</w:t>
      </w:r>
    </w:p>
    <w:p>
      <w:pPr>
        <w:spacing w:after="40"/>
        <w:ind w:left="360"/>
      </w:pPr>
      <w:r>
        <w:rPr>
          <w:rFonts w:ascii="Times New Roman" w:hAnsi="Times New Roman"/>
          <w:sz w:val="24"/>
          <w:szCs w:val="24"/>
        </w:rPr>
        <w:t xml:space="preserve">D — Hypertension: Glimepiride has no significant pressor effect.</w:t>
      </w:r>
    </w:p>
    <w:p>
      <w:pPr>
        <w:spacing w:after="40"/>
        <w:ind w:left="360"/>
      </w:pPr>
      <w:r>
        <w:rPr>
          <w:rFonts w:ascii="Times New Roman" w:hAnsi="Times New Roman"/>
          <w:sz w:val="24"/>
          <w:szCs w:val="24"/>
        </w:rPr>
        <w:t xml:space="preserve">⚠️ Exam Trap: Grouping sulfonylureas with metformin - sulfonylureas DO cause hypoglycaemia, especially in the elderly.</w:t>
      </w:r>
    </w:p>
    <w:p>
      <w:pPr>
        <w:spacing w:after="40"/>
        <w:ind w:left="360"/>
      </w:pPr>
      <w:r>
        <w:rPr>
          <w:rFonts w:ascii="Times New Roman" w:hAnsi="Times New Roman"/>
          <w:sz w:val="24"/>
          <w:szCs w:val="24"/>
        </w:rPr>
        <w:t xml:space="preserve">💎 PNC Pearl: Sulfonylureas (glimepiride, glipizide, gliclazide): hypoglycaemia + weight gain; carry glucose.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Ciprofloxacin, a fluoroquinolone antibiotic, should be used with caution because it can cause:</w:t>
      </w:r>
    </w:p>
    <w:p>
      <w:pPr>
        <w:spacing w:after="40"/>
        <w:ind w:left="360"/>
      </w:pPr>
      <w:r>
        <w:rPr>
          <w:rFonts w:ascii="Times New Roman" w:hAnsi="Times New Roman"/>
          <w:sz w:val="24"/>
          <w:szCs w:val="24"/>
        </w:rPr>
        <w:t xml:space="preserve">(a) Bleeding</w:t>
      </w:r>
    </w:p>
    <w:p>
      <w:pPr>
        <w:spacing w:after="40"/>
        <w:ind w:left="360"/>
      </w:pPr>
      <w:r>
        <w:rPr>
          <w:rFonts w:ascii="Times New Roman" w:hAnsi="Times New Roman"/>
          <w:sz w:val="24"/>
          <w:szCs w:val="24"/>
        </w:rPr>
        <w:t xml:space="preserve">(b) Tendon rupture and QT prolongation</w:t>
      </w:r>
    </w:p>
    <w:p>
      <w:pPr>
        <w:spacing w:after="40"/>
        <w:ind w:left="360"/>
      </w:pPr>
      <w:r>
        <w:rPr>
          <w:rFonts w:ascii="Times New Roman" w:hAnsi="Times New Roman"/>
          <w:sz w:val="24"/>
          <w:szCs w:val="24"/>
        </w:rPr>
        <w:t xml:space="preserve">(c) Hyperkalemia</w:t>
      </w:r>
    </w:p>
    <w:p>
      <w:pPr>
        <w:spacing w:after="40"/>
        <w:ind w:left="360"/>
      </w:pPr>
      <w:r>
        <w:rPr>
          <w:rFonts w:ascii="Times New Roman" w:hAnsi="Times New Roman"/>
          <w:sz w:val="24"/>
          <w:szCs w:val="24"/>
        </w:rPr>
        <w:t xml:space="preserve">(d) Weight gain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Tendon rupture and QT prolongation</w:t>
      </w:r>
    </w:p>
    <w:p>
      <w:pPr>
        <w:spacing w:after="40"/>
        <w:ind w:left="360"/>
      </w:pPr>
      <w:r>
        <w:rPr>
          <w:rFonts w:ascii="Times New Roman" w:hAnsi="Times New Roman"/>
          <w:sz w:val="24"/>
          <w:szCs w:val="24"/>
        </w:rPr>
        <w:t xml:space="preserve">🧠 Clinical Rationale: Fluoroquinolones carry risks of tendonitis/tendon rupture, QT prolongation, and CNS effects; they are avoided in children and pregnant women.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Bleeding: Bleeding is expected with anticoagulants, not ciprofloxacin.</w:t>
      </w:r>
    </w:p>
    <w:p>
      <w:pPr>
        <w:spacing w:after="40"/>
        <w:ind w:left="360"/>
      </w:pPr>
      <w:r>
        <w:rPr>
          <w:rFonts w:ascii="Times New Roman" w:hAnsi="Times New Roman"/>
          <w:sz w:val="24"/>
          <w:szCs w:val="24"/>
        </w:rPr>
        <w:t xml:space="preserve">C — Hyperkalemia: Hyperkalaemia is typical of ACE inhibitors, spironolactone and trimethoprim.</w:t>
      </w:r>
    </w:p>
    <w:p>
      <w:pPr>
        <w:spacing w:after="40"/>
        <w:ind w:left="360"/>
      </w:pPr>
      <w:r>
        <w:rPr>
          <w:rFonts w:ascii="Times New Roman" w:hAnsi="Times New Roman"/>
          <w:sz w:val="24"/>
          <w:szCs w:val="24"/>
        </w:rPr>
        <w:t xml:space="preserve">D — Weight gain only: Weight gain is linked with insulin, sulfonylureas and steroids, not fluoroquinolones.</w:t>
      </w:r>
    </w:p>
    <w:p>
      <w:pPr>
        <w:spacing w:after="40"/>
        <w:ind w:left="360"/>
      </w:pPr>
      <w:r>
        <w:rPr>
          <w:rFonts w:ascii="Times New Roman" w:hAnsi="Times New Roman"/>
          <w:sz w:val="24"/>
          <w:szCs w:val="24"/>
        </w:rPr>
        <w:t xml:space="preserve">⚠️ Exam Trap: Missing the tendon risk in elderly clients on steroids - report heel/Achilles pain at once.</w:t>
      </w:r>
    </w:p>
    <w:p>
      <w:pPr>
        <w:spacing w:after="40"/>
        <w:ind w:left="360"/>
      </w:pPr>
      <w:r>
        <w:rPr>
          <w:rFonts w:ascii="Times New Roman" w:hAnsi="Times New Roman"/>
          <w:sz w:val="24"/>
          <w:szCs w:val="24"/>
        </w:rPr>
        <w:t xml:space="preserve">💎 PNC Pearl: Fluoroquinolones: tendon rupture, QT prolongation, cartilage damage; avoid antacids/milk within 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Azithromycin belongs to which antibiotic class?</w:t>
      </w:r>
    </w:p>
    <w:p>
      <w:pPr>
        <w:spacing w:after="40"/>
        <w:ind w:left="360"/>
      </w:pPr>
      <w:r>
        <w:rPr>
          <w:rFonts w:ascii="Times New Roman" w:hAnsi="Times New Roman"/>
          <w:sz w:val="24"/>
          <w:szCs w:val="24"/>
        </w:rPr>
        <w:t xml:space="preserve">(a) Penicillin</w:t>
      </w:r>
    </w:p>
    <w:p>
      <w:pPr>
        <w:spacing w:after="40"/>
        <w:ind w:left="360"/>
      </w:pPr>
      <w:r>
        <w:rPr>
          <w:rFonts w:ascii="Times New Roman" w:hAnsi="Times New Roman"/>
          <w:sz w:val="24"/>
          <w:szCs w:val="24"/>
        </w:rPr>
        <w:t xml:space="preserve">(b) Aminoglycoside</w:t>
      </w:r>
    </w:p>
    <w:p>
      <w:pPr>
        <w:spacing w:after="40"/>
        <w:ind w:left="360"/>
      </w:pPr>
      <w:r>
        <w:rPr>
          <w:rFonts w:ascii="Times New Roman" w:hAnsi="Times New Roman"/>
          <w:sz w:val="24"/>
          <w:szCs w:val="24"/>
        </w:rPr>
        <w:t xml:space="preserve">(c) Tetracycline</w:t>
      </w:r>
    </w:p>
    <w:p>
      <w:pPr>
        <w:spacing w:after="40"/>
        <w:ind w:left="360"/>
      </w:pPr>
      <w:r>
        <w:rPr>
          <w:rFonts w:ascii="Times New Roman" w:hAnsi="Times New Roman"/>
          <w:sz w:val="24"/>
          <w:szCs w:val="24"/>
        </w:rPr>
        <w:t xml:space="preserve">(d) Macrolide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Macrolide</w:t>
      </w:r>
    </w:p>
    <w:p>
      <w:pPr>
        <w:spacing w:after="40"/>
        <w:ind w:left="360"/>
      </w:pPr>
      <w:r>
        <w:rPr>
          <w:rFonts w:ascii="Times New Roman" w:hAnsi="Times New Roman"/>
          <w:sz w:val="24"/>
          <w:szCs w:val="24"/>
        </w:rPr>
        <w:t xml:space="preserve">🧠 Clinical Rationale: Azithromycin is a macrolide (like erythromycin and clarithromycin), used for respiratory infections and atypical organisms; it may prolong the QT interval.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Penicillin: Penicillins are beta-lactams such as amoxicillin and ampicillin.</w:t>
      </w:r>
    </w:p>
    <w:p>
      <w:pPr>
        <w:spacing w:after="40"/>
        <w:ind w:left="360"/>
      </w:pPr>
      <w:r>
        <w:rPr>
          <w:rFonts w:ascii="Times New Roman" w:hAnsi="Times New Roman"/>
          <w:sz w:val="24"/>
          <w:szCs w:val="24"/>
        </w:rPr>
        <w:t xml:space="preserve">B — Aminoglycoside: Aminoglycosides are gentamicin, amikacin, streptomycin - nephro- and ototoxic.</w:t>
      </w:r>
    </w:p>
    <w:p>
      <w:pPr>
        <w:spacing w:after="40"/>
        <w:ind w:left="360"/>
      </w:pPr>
      <w:r>
        <w:rPr>
          <w:rFonts w:ascii="Times New Roman" w:hAnsi="Times New Roman"/>
          <w:sz w:val="24"/>
          <w:szCs w:val="24"/>
        </w:rPr>
        <w:t xml:space="preserve">C — Tetracycline: Tetracyclines are doxycycline and minocycline.</w:t>
      </w:r>
    </w:p>
    <w:p>
      <w:pPr>
        <w:spacing w:after="40"/>
        <w:ind w:left="360"/>
      </w:pPr>
      <w:r>
        <w:rPr>
          <w:rFonts w:ascii="Times New Roman" w:hAnsi="Times New Roman"/>
          <w:sz w:val="24"/>
          <w:szCs w:val="24"/>
        </w:rPr>
        <w:t xml:space="preserve">⚠️ Exam Trap: Being fooled by the '-mycin' ending - azithromycin is a macrolide, gentamicin an aminoglycoside.</w:t>
      </w:r>
    </w:p>
    <w:p>
      <w:pPr>
        <w:spacing w:after="40"/>
        <w:ind w:left="360"/>
      </w:pPr>
      <w:r>
        <w:rPr>
          <w:rFonts w:ascii="Times New Roman" w:hAnsi="Times New Roman"/>
          <w:sz w:val="24"/>
          <w:szCs w:val="24"/>
        </w:rPr>
        <w:t xml:space="preserve">💎 PNC Pearl: Macrolides '-thromycin': erythro-, clari-, azithromycin; azithro used for trachoma and typhoid.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Tetracyclines such as doxycycline should be avoided in children under 8 years because they:</w:t>
      </w:r>
    </w:p>
    <w:p>
      <w:pPr>
        <w:spacing w:after="40"/>
        <w:ind w:left="360"/>
      </w:pPr>
      <w:r>
        <w:rPr>
          <w:rFonts w:ascii="Times New Roman" w:hAnsi="Times New Roman"/>
          <w:sz w:val="24"/>
          <w:szCs w:val="24"/>
        </w:rPr>
        <w:t xml:space="preserve">(a) Cause only skin rash</w:t>
      </w:r>
    </w:p>
    <w:p>
      <w:pPr>
        <w:spacing w:after="40"/>
        <w:ind w:left="360"/>
      </w:pPr>
      <w:r>
        <w:rPr>
          <w:rFonts w:ascii="Times New Roman" w:hAnsi="Times New Roman"/>
          <w:sz w:val="24"/>
          <w:szCs w:val="24"/>
        </w:rPr>
        <w:t xml:space="preserve">(b) Cause permanent tooth discoloration and affect bone growth</w:t>
      </w:r>
    </w:p>
    <w:p>
      <w:pPr>
        <w:spacing w:after="40"/>
        <w:ind w:left="360"/>
      </w:pPr>
      <w:r>
        <w:rPr>
          <w:rFonts w:ascii="Times New Roman" w:hAnsi="Times New Roman"/>
          <w:sz w:val="24"/>
          <w:szCs w:val="24"/>
        </w:rPr>
        <w:t xml:space="preserve">(c) Are ineffective</w:t>
      </w:r>
    </w:p>
    <w:p>
      <w:pPr>
        <w:spacing w:after="40"/>
        <w:ind w:left="360"/>
      </w:pPr>
      <w:r>
        <w:rPr>
          <w:rFonts w:ascii="Times New Roman" w:hAnsi="Times New Roman"/>
          <w:sz w:val="24"/>
          <w:szCs w:val="24"/>
        </w:rPr>
        <w:t xml:space="preserve">(d) Cause hearing loss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Cause permanent tooth discoloration and affect bone growth</w:t>
      </w:r>
    </w:p>
    <w:p>
      <w:pPr>
        <w:spacing w:after="40"/>
        <w:ind w:left="360"/>
      </w:pPr>
      <w:r>
        <w:rPr>
          <w:rFonts w:ascii="Times New Roman" w:hAnsi="Times New Roman"/>
          <w:sz w:val="24"/>
          <w:szCs w:val="24"/>
        </w:rPr>
        <w:t xml:space="preserve">🧠 Clinical Rationale: Tetracyclines bind to developing teeth and bones, causing permanent yellow-brown staining and growth effects; they are contraindicated in young children.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Cause only skin rash: Photosensitivity occurs, but tooth staining and bone effects are the reason for avoidance.</w:t>
      </w:r>
    </w:p>
    <w:p>
      <w:pPr>
        <w:spacing w:after="40"/>
        <w:ind w:left="360"/>
      </w:pPr>
      <w:r>
        <w:rPr>
          <w:rFonts w:ascii="Times New Roman" w:hAnsi="Times New Roman"/>
          <w:sz w:val="24"/>
          <w:szCs w:val="24"/>
        </w:rPr>
        <w:t xml:space="preserve">C — Are ineffective: Tetracyclines are effective in children; they are avoided because of toxicity.</w:t>
      </w:r>
    </w:p>
    <w:p>
      <w:pPr>
        <w:spacing w:after="40"/>
        <w:ind w:left="360"/>
      </w:pPr>
      <w:r>
        <w:rPr>
          <w:rFonts w:ascii="Times New Roman" w:hAnsi="Times New Roman"/>
          <w:sz w:val="24"/>
          <w:szCs w:val="24"/>
        </w:rPr>
        <w:t xml:space="preserve">D — Cause hearing loss only: Hearing loss is the hallmark of aminoglycosides.</w:t>
      </w:r>
    </w:p>
    <w:p>
      <w:pPr>
        <w:spacing w:after="40"/>
        <w:ind w:left="360"/>
      </w:pPr>
      <w:r>
        <w:rPr>
          <w:rFonts w:ascii="Times New Roman" w:hAnsi="Times New Roman"/>
          <w:sz w:val="24"/>
          <w:szCs w:val="24"/>
        </w:rPr>
        <w:t xml:space="preserve">⚠️ Exam Trap: Forgetting the same contraindication applies in pregnancy and lactation.</w:t>
      </w:r>
    </w:p>
    <w:p>
      <w:pPr>
        <w:spacing w:after="40"/>
        <w:ind w:left="360"/>
      </w:pPr>
      <w:r>
        <w:rPr>
          <w:rFonts w:ascii="Times New Roman" w:hAnsi="Times New Roman"/>
          <w:sz w:val="24"/>
          <w:szCs w:val="24"/>
        </w:rPr>
        <w:t xml:space="preserve">💎 PNC Pearl: Tetracycline: no children under 8, pregnancy or milk/antacids; take upright with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Pyridoxine (vitamin B6) is given along with isoniazid (INH) to:</w:t>
      </w:r>
    </w:p>
    <w:p>
      <w:pPr>
        <w:spacing w:after="40"/>
        <w:ind w:left="360"/>
      </w:pPr>
      <w:r>
        <w:rPr>
          <w:rFonts w:ascii="Times New Roman" w:hAnsi="Times New Roman"/>
          <w:sz w:val="24"/>
          <w:szCs w:val="24"/>
        </w:rPr>
        <w:t xml:space="preserve">(a) Prevent hepatotoxicity</w:t>
      </w:r>
    </w:p>
    <w:p>
      <w:pPr>
        <w:spacing w:after="40"/>
        <w:ind w:left="360"/>
      </w:pPr>
      <w:r>
        <w:rPr>
          <w:rFonts w:ascii="Times New Roman" w:hAnsi="Times New Roman"/>
          <w:sz w:val="24"/>
          <w:szCs w:val="24"/>
        </w:rPr>
        <w:t xml:space="preserve">(b) Prevent INH-induced peripheral neuropathy</w:t>
      </w:r>
    </w:p>
    <w:p>
      <w:pPr>
        <w:spacing w:after="40"/>
        <w:ind w:left="360"/>
      </w:pPr>
      <w:r>
        <w:rPr>
          <w:rFonts w:ascii="Times New Roman" w:hAnsi="Times New Roman"/>
          <w:sz w:val="24"/>
          <w:szCs w:val="24"/>
        </w:rPr>
        <w:t xml:space="preserve">(c) Treat the cough</w:t>
      </w:r>
    </w:p>
    <w:p>
      <w:pPr>
        <w:spacing w:after="40"/>
        <w:ind w:left="360"/>
      </w:pPr>
      <w:r>
        <w:rPr>
          <w:rFonts w:ascii="Times New Roman" w:hAnsi="Times New Roman"/>
          <w:sz w:val="24"/>
          <w:szCs w:val="24"/>
        </w:rPr>
        <w:t xml:space="preserve">(d) Increase INH absorption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Prevent INH-induced peripheral neuropathy</w:t>
      </w:r>
    </w:p>
    <w:p>
      <w:pPr>
        <w:spacing w:after="40"/>
        <w:ind w:left="360"/>
      </w:pPr>
      <w:r>
        <w:rPr>
          <w:rFonts w:ascii="Times New Roman" w:hAnsi="Times New Roman"/>
          <w:sz w:val="24"/>
          <w:szCs w:val="24"/>
        </w:rPr>
        <w:t xml:space="preserve">🧠 Clinical Rationale: INH depletes vitamin B6, causing peripheral neuropathy; pyridoxine 10-25 mg daily prevents it, especially in malnourished and diabetic clients.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hepatotoxicity: Pyridoxine does not prevent INH hepatitis; LFT monitoring does.</w:t>
      </w:r>
    </w:p>
    <w:p>
      <w:pPr>
        <w:spacing w:after="40"/>
        <w:ind w:left="360"/>
      </w:pPr>
      <w:r>
        <w:rPr>
          <w:rFonts w:ascii="Times New Roman" w:hAnsi="Times New Roman"/>
          <w:sz w:val="24"/>
          <w:szCs w:val="24"/>
        </w:rPr>
        <w:t xml:space="preserve">C — Treat the cough: Cough is treated by curing TB, not by vitamin B6.</w:t>
      </w:r>
    </w:p>
    <w:p>
      <w:pPr>
        <w:spacing w:after="40"/>
        <w:ind w:left="360"/>
      </w:pPr>
      <w:r>
        <w:rPr>
          <w:rFonts w:ascii="Times New Roman" w:hAnsi="Times New Roman"/>
          <w:sz w:val="24"/>
          <w:szCs w:val="24"/>
        </w:rPr>
        <w:t xml:space="preserve">D — Increase INH absorption: Pyridoxine does not change isoniazid absorption.</w:t>
      </w:r>
    </w:p>
    <w:p>
      <w:pPr>
        <w:spacing w:after="40"/>
        <w:ind w:left="360"/>
      </w:pPr>
      <w:r>
        <w:rPr>
          <w:rFonts w:ascii="Times New Roman" w:hAnsi="Times New Roman"/>
          <w:sz w:val="24"/>
          <w:szCs w:val="24"/>
        </w:rPr>
        <w:t xml:space="preserve">⚠️ Exam Trap: Choosing hepatotoxicity because INH is hepatotoxic - pyridoxine protects nerves, not liver.</w:t>
      </w:r>
    </w:p>
    <w:p>
      <w:pPr>
        <w:spacing w:after="40"/>
        <w:ind w:left="360"/>
      </w:pPr>
      <w:r>
        <w:rPr>
          <w:rFonts w:ascii="Times New Roman" w:hAnsi="Times New Roman"/>
          <w:sz w:val="24"/>
          <w:szCs w:val="24"/>
        </w:rPr>
        <w:t xml:space="preserve">💎 PNC Pearl: INH: peripheral neuropathy (give B6) + hepatitis. Rifampicin: orange urine. Ethambutol: eyes.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anti-tubercular drug commonly causes hyperuricemia and joint pain?</w:t>
      </w:r>
    </w:p>
    <w:p>
      <w:pPr>
        <w:spacing w:after="40"/>
        <w:ind w:left="360"/>
      </w:pPr>
      <w:r>
        <w:rPr>
          <w:rFonts w:ascii="Times New Roman" w:hAnsi="Times New Roman"/>
          <w:sz w:val="24"/>
          <w:szCs w:val="24"/>
        </w:rPr>
        <w:t xml:space="preserve">(a) Ethambutol</w:t>
      </w:r>
    </w:p>
    <w:p>
      <w:pPr>
        <w:spacing w:after="40"/>
        <w:ind w:left="360"/>
      </w:pPr>
      <w:r>
        <w:rPr>
          <w:rFonts w:ascii="Times New Roman" w:hAnsi="Times New Roman"/>
          <w:sz w:val="24"/>
          <w:szCs w:val="24"/>
        </w:rPr>
        <w:t xml:space="preserve">(b) Isoniazid</w:t>
      </w:r>
    </w:p>
    <w:p>
      <w:pPr>
        <w:spacing w:after="40"/>
        <w:ind w:left="360"/>
      </w:pPr>
      <w:r>
        <w:rPr>
          <w:rFonts w:ascii="Times New Roman" w:hAnsi="Times New Roman"/>
          <w:sz w:val="24"/>
          <w:szCs w:val="24"/>
        </w:rPr>
        <w:t xml:space="preserve">(c) Pyrazinamide</w:t>
      </w:r>
    </w:p>
    <w:p>
      <w:pPr>
        <w:spacing w:after="40"/>
        <w:ind w:left="360"/>
      </w:pPr>
      <w:r>
        <w:rPr>
          <w:rFonts w:ascii="Times New Roman" w:hAnsi="Times New Roman"/>
          <w:sz w:val="24"/>
          <w:szCs w:val="24"/>
        </w:rPr>
        <w:t xml:space="preserve">(d) Streptomycin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Pyrazinamide</w:t>
      </w:r>
    </w:p>
    <w:p>
      <w:pPr>
        <w:spacing w:after="40"/>
        <w:ind w:left="360"/>
      </w:pPr>
      <w:r>
        <w:rPr>
          <w:rFonts w:ascii="Times New Roman" w:hAnsi="Times New Roman"/>
          <w:sz w:val="24"/>
          <w:szCs w:val="24"/>
        </w:rPr>
        <w:t xml:space="preserve">🧠 Clinical Rationale: Pyrazinamide inhibits uric acid excretion, causing hyperuricemia and gout-like arthralgia; it also causes hepatotoxicity, so LFTs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Ethambutol: Ethambutol mainly causes optic neuritis with red-green colour blindness.</w:t>
      </w:r>
    </w:p>
    <w:p>
      <w:pPr>
        <w:spacing w:after="40"/>
        <w:ind w:left="360"/>
      </w:pPr>
      <w:r>
        <w:rPr>
          <w:rFonts w:ascii="Times New Roman" w:hAnsi="Times New Roman"/>
          <w:sz w:val="24"/>
          <w:szCs w:val="24"/>
        </w:rPr>
        <w:t xml:space="preserve">B — Isoniazid: Isoniazid causes peripheral neuropathy and hepatitis, not hyperuricaemia.</w:t>
      </w:r>
    </w:p>
    <w:p>
      <w:pPr>
        <w:spacing w:after="40"/>
        <w:ind w:left="360"/>
      </w:pPr>
      <w:r>
        <w:rPr>
          <w:rFonts w:ascii="Times New Roman" w:hAnsi="Times New Roman"/>
          <w:sz w:val="24"/>
          <w:szCs w:val="24"/>
        </w:rPr>
        <w:t xml:space="preserve">D — Streptomycin: Streptomycin causes ototoxicity and nephrotoxicity.</w:t>
      </w:r>
    </w:p>
    <w:p>
      <w:pPr>
        <w:spacing w:after="40"/>
        <w:ind w:left="360"/>
      </w:pPr>
      <w:r>
        <w:rPr>
          <w:rFonts w:ascii="Times New Roman" w:hAnsi="Times New Roman"/>
          <w:sz w:val="24"/>
          <w:szCs w:val="24"/>
        </w:rPr>
        <w:t xml:space="preserve">⚠️ Exam Trap: Choosing ethambutol - it can raise uric acid mildly, but pyrazinamide is the classic answer.</w:t>
      </w:r>
    </w:p>
    <w:p>
      <w:pPr>
        <w:spacing w:after="40"/>
        <w:ind w:left="360"/>
      </w:pPr>
      <w:r>
        <w:rPr>
          <w:rFonts w:ascii="Times New Roman" w:hAnsi="Times New Roman"/>
          <w:sz w:val="24"/>
          <w:szCs w:val="24"/>
        </w:rPr>
        <w:t xml:space="preserve">💎 PNC Pearl: PZA = Pain in joints (gout) + hepatotoxicity; avoid in gout.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Dexamethasone is commonly used to reduce:</w:t>
      </w:r>
    </w:p>
    <w:p>
      <w:pPr>
        <w:spacing w:after="40"/>
        <w:ind w:left="360"/>
      </w:pPr>
      <w:r>
        <w:rPr>
          <w:rFonts w:ascii="Times New Roman" w:hAnsi="Times New Roman"/>
          <w:sz w:val="24"/>
          <w:szCs w:val="24"/>
        </w:rPr>
        <w:t xml:space="preserve">(a) Bleeding</w:t>
      </w:r>
    </w:p>
    <w:p>
      <w:pPr>
        <w:spacing w:after="40"/>
        <w:ind w:left="360"/>
      </w:pPr>
      <w:r>
        <w:rPr>
          <w:rFonts w:ascii="Times New Roman" w:hAnsi="Times New Roman"/>
          <w:sz w:val="24"/>
          <w:szCs w:val="24"/>
        </w:rPr>
        <w:t xml:space="preserve">(b) Blood pressure</w:t>
      </w:r>
    </w:p>
    <w:p>
      <w:pPr>
        <w:spacing w:after="40"/>
        <w:ind w:left="360"/>
      </w:pPr>
      <w:r>
        <w:rPr>
          <w:rFonts w:ascii="Times New Roman" w:hAnsi="Times New Roman"/>
          <w:sz w:val="24"/>
          <w:szCs w:val="24"/>
        </w:rPr>
        <w:t xml:space="preserve">(c) Cerebral edema and raised intracranial pressure</w:t>
      </w:r>
    </w:p>
    <w:p>
      <w:pPr>
        <w:spacing w:after="40"/>
        <w:ind w:left="360"/>
      </w:pPr>
      <w:r>
        <w:rPr>
          <w:rFonts w:ascii="Times New Roman" w:hAnsi="Times New Roman"/>
          <w:sz w:val="24"/>
          <w:szCs w:val="24"/>
        </w:rPr>
        <w:t xml:space="preserve">(d) Blood glucose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Cerebral edema and raised intracranial pressure</w:t>
      </w:r>
    </w:p>
    <w:p>
      <w:pPr>
        <w:spacing w:after="40"/>
        <w:ind w:left="360"/>
      </w:pPr>
      <w:r>
        <w:rPr>
          <w:rFonts w:ascii="Times New Roman" w:hAnsi="Times New Roman"/>
          <w:sz w:val="24"/>
          <w:szCs w:val="24"/>
        </w:rPr>
        <w:t xml:space="preserve">🧠 Clinical Rationale: Dexamethasone, a potent glucocorticoid, reduces vasogenic cerebral edema in brain tumours and meningitis; it also treats allergic and inflammatory conditions.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Bleeding: Steroids do not stop bleeding; they may increase GI bleeding risk.</w:t>
      </w:r>
    </w:p>
    <w:p>
      <w:pPr>
        <w:spacing w:after="40"/>
        <w:ind w:left="360"/>
      </w:pPr>
      <w:r>
        <w:rPr>
          <w:rFonts w:ascii="Times New Roman" w:hAnsi="Times New Roman"/>
          <w:sz w:val="24"/>
          <w:szCs w:val="24"/>
        </w:rPr>
        <w:t xml:space="preserve">B — Blood pressure: Glucocorticoids tend to raise blood pressure via sodium retention.</w:t>
      </w:r>
    </w:p>
    <w:p>
      <w:pPr>
        <w:spacing w:after="40"/>
        <w:ind w:left="360"/>
      </w:pPr>
      <w:r>
        <w:rPr>
          <w:rFonts w:ascii="Times New Roman" w:hAnsi="Times New Roman"/>
          <w:sz w:val="24"/>
          <w:szCs w:val="24"/>
        </w:rPr>
        <w:t xml:space="preserve">D — Blood glucose: Dexamethasone RAISES blood glucose; steroid-induced hyperglycaemia is common.</w:t>
      </w:r>
    </w:p>
    <w:p>
      <w:pPr>
        <w:spacing w:after="40"/>
        <w:ind w:left="360"/>
      </w:pPr>
      <w:r>
        <w:rPr>
          <w:rFonts w:ascii="Times New Roman" w:hAnsi="Times New Roman"/>
          <w:sz w:val="24"/>
          <w:szCs w:val="24"/>
        </w:rPr>
        <w:t xml:space="preserve">⚠️ Exam Trap: Thinking steroids treat cytotoxic cerebral oedema (stroke) - they help vasogenic oedema (tumour).</w:t>
      </w:r>
    </w:p>
    <w:p>
      <w:pPr>
        <w:spacing w:after="40"/>
        <w:ind w:left="360"/>
      </w:pPr>
      <w:r>
        <w:rPr>
          <w:rFonts w:ascii="Times New Roman" w:hAnsi="Times New Roman"/>
          <w:sz w:val="24"/>
          <w:szCs w:val="24"/>
        </w:rPr>
        <w:t xml:space="preserve">💎 PNC Pearl: Dexamethasone: tumour oedema, antenatal lung maturity (6 mg IM 12-hourly x 4), severe COVID.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Allopurinol, used to prevent gout, works by:</w:t>
      </w:r>
    </w:p>
    <w:p>
      <w:pPr>
        <w:spacing w:after="40"/>
        <w:ind w:left="360"/>
      </w:pPr>
      <w:r>
        <w:rPr>
          <w:rFonts w:ascii="Times New Roman" w:hAnsi="Times New Roman"/>
          <w:sz w:val="24"/>
          <w:szCs w:val="24"/>
        </w:rPr>
        <w:t xml:space="preserve">(a) Reducing inflammation only</w:t>
      </w:r>
    </w:p>
    <w:p>
      <w:pPr>
        <w:spacing w:after="40"/>
        <w:ind w:left="360"/>
      </w:pPr>
      <w:r>
        <w:rPr>
          <w:rFonts w:ascii="Times New Roman" w:hAnsi="Times New Roman"/>
          <w:sz w:val="24"/>
          <w:szCs w:val="24"/>
        </w:rPr>
        <w:t xml:space="preserve">(b) Blocking pain receptors</w:t>
      </w:r>
    </w:p>
    <w:p>
      <w:pPr>
        <w:spacing w:after="40"/>
        <w:ind w:left="360"/>
      </w:pPr>
      <w:r>
        <w:rPr>
          <w:rFonts w:ascii="Times New Roman" w:hAnsi="Times New Roman"/>
          <w:sz w:val="24"/>
          <w:szCs w:val="24"/>
        </w:rPr>
        <w:t xml:space="preserve">(c) Inhibiting xanthine oxidase, reducing uric acid production</w:t>
      </w:r>
    </w:p>
    <w:p>
      <w:pPr>
        <w:spacing w:after="40"/>
        <w:ind w:left="360"/>
      </w:pPr>
      <w:r>
        <w:rPr>
          <w:rFonts w:ascii="Times New Roman" w:hAnsi="Times New Roman"/>
          <w:sz w:val="24"/>
          <w:szCs w:val="24"/>
        </w:rPr>
        <w:t xml:space="preserve">(d) Increasing uric acid excretion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Inhibiting xanthine oxidase, reducing uric acid production</w:t>
      </w:r>
    </w:p>
    <w:p>
      <w:pPr>
        <w:spacing w:after="40"/>
        <w:ind w:left="360"/>
      </w:pPr>
      <w:r>
        <w:rPr>
          <w:rFonts w:ascii="Times New Roman" w:hAnsi="Times New Roman"/>
          <w:sz w:val="24"/>
          <w:szCs w:val="24"/>
        </w:rPr>
        <w:t xml:space="preserve">🧠 Clinical Rationale: Allopurinol inhibits xanthine oxidase, lowering uric acid synthesis; it is started at a low dose to avoid precipitating an acute attack.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Reducing inflammation only: Anti-inflammatory action is from colchicine, NSAIDs or steroids.</w:t>
      </w:r>
    </w:p>
    <w:p>
      <w:pPr>
        <w:spacing w:after="40"/>
        <w:ind w:left="360"/>
      </w:pPr>
      <w:r>
        <w:rPr>
          <w:rFonts w:ascii="Times New Roman" w:hAnsi="Times New Roman"/>
          <w:sz w:val="24"/>
          <w:szCs w:val="24"/>
        </w:rPr>
        <w:t xml:space="preserve">B — Blocking pain receptors: Allopurinol has no analgesic action; it prevents attacks.</w:t>
      </w:r>
    </w:p>
    <w:p>
      <w:pPr>
        <w:spacing w:after="40"/>
        <w:ind w:left="360"/>
      </w:pPr>
      <w:r>
        <w:rPr>
          <w:rFonts w:ascii="Times New Roman" w:hAnsi="Times New Roman"/>
          <w:sz w:val="24"/>
          <w:szCs w:val="24"/>
        </w:rPr>
        <w:t xml:space="preserve">D — Increasing uric acid excretion only: Increased urinary excretion is the action of uricosurics like probenecid.</w:t>
      </w:r>
    </w:p>
    <w:p>
      <w:pPr>
        <w:spacing w:after="40"/>
        <w:ind w:left="360"/>
      </w:pPr>
      <w:r>
        <w:rPr>
          <w:rFonts w:ascii="Times New Roman" w:hAnsi="Times New Roman"/>
          <w:sz w:val="24"/>
          <w:szCs w:val="24"/>
        </w:rPr>
        <w:t xml:space="preserve">⚠️ Exam Trap: Starting allopurinol during an acute attack - it may worsen it; begin after the attack settles.</w:t>
      </w:r>
    </w:p>
    <w:p>
      <w:pPr>
        <w:spacing w:after="40"/>
        <w:ind w:left="360"/>
      </w:pPr>
      <w:r>
        <w:rPr>
          <w:rFonts w:ascii="Times New Roman" w:hAnsi="Times New Roman"/>
          <w:sz w:val="24"/>
          <w:szCs w:val="24"/>
        </w:rPr>
        <w:t xml:space="preserve">💎 PNC Pearl: Allopurinol: xanthine oxidase inhibitor; drink 2-3 L fluid/day; stop if rash (SJS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Alendronate (a bisphosphonate) should be taken:</w:t>
      </w:r>
    </w:p>
    <w:p>
      <w:pPr>
        <w:spacing w:after="40"/>
        <w:ind w:left="360"/>
      </w:pPr>
      <w:r>
        <w:rPr>
          <w:rFonts w:ascii="Times New Roman" w:hAnsi="Times New Roman"/>
          <w:sz w:val="24"/>
          <w:szCs w:val="24"/>
        </w:rPr>
        <w:t xml:space="preserve">(a) Upright with a full glass of water, 30 minutes before food</w:t>
      </w:r>
    </w:p>
    <w:p>
      <w:pPr>
        <w:spacing w:after="40"/>
        <w:ind w:left="360"/>
      </w:pPr>
      <w:r>
        <w:rPr>
          <w:rFonts w:ascii="Times New Roman" w:hAnsi="Times New Roman"/>
          <w:sz w:val="24"/>
          <w:szCs w:val="24"/>
        </w:rPr>
        <w:t xml:space="preserve">(b) With other medicines</w:t>
      </w:r>
    </w:p>
    <w:p>
      <w:pPr>
        <w:spacing w:after="40"/>
        <w:ind w:left="360"/>
      </w:pPr>
      <w:r>
        <w:rPr>
          <w:rFonts w:ascii="Times New Roman" w:hAnsi="Times New Roman"/>
          <w:sz w:val="24"/>
          <w:szCs w:val="24"/>
        </w:rPr>
        <w:t xml:space="preserve">(c) Lying down with milk</w:t>
      </w:r>
    </w:p>
    <w:p>
      <w:pPr>
        <w:spacing w:after="40"/>
        <w:ind w:left="360"/>
      </w:pPr>
      <w:r>
        <w:rPr>
          <w:rFonts w:ascii="Times New Roman" w:hAnsi="Times New Roman"/>
          <w:sz w:val="24"/>
          <w:szCs w:val="24"/>
        </w:rPr>
        <w:t xml:space="preserve">(d) At bedtime with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Upright with a full glass of water, 30 minutes before food</w:t>
      </w:r>
    </w:p>
    <w:p>
      <w:pPr>
        <w:spacing w:after="40"/>
        <w:ind w:left="360"/>
      </w:pPr>
      <w:r>
        <w:rPr>
          <w:rFonts w:ascii="Times New Roman" w:hAnsi="Times New Roman"/>
          <w:sz w:val="24"/>
          <w:szCs w:val="24"/>
        </w:rPr>
        <w:t xml:space="preserve">🧠 Clinical Rationale: Bisphosphonates are taken on rising, upright, with plain water, and the client stays upright 30 minutes to prevent esophageal ulceration; avoid food, coffee, and calcium.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With other medicines: Other drugs and supplements reduce its already poor absorption.</w:t>
      </w:r>
    </w:p>
    <w:p>
      <w:pPr>
        <w:spacing w:after="40"/>
        <w:ind w:left="360"/>
      </w:pPr>
      <w:r>
        <w:rPr>
          <w:rFonts w:ascii="Times New Roman" w:hAnsi="Times New Roman"/>
          <w:sz w:val="24"/>
          <w:szCs w:val="24"/>
        </w:rPr>
        <w:t xml:space="preserve">C — Lying down with milk: Lying down causes oesophagitis; calcium in milk blocks absorption.</w:t>
      </w:r>
    </w:p>
    <w:p>
      <w:pPr>
        <w:spacing w:after="40"/>
        <w:ind w:left="360"/>
      </w:pPr>
      <w:r>
        <w:rPr>
          <w:rFonts w:ascii="Times New Roman" w:hAnsi="Times New Roman"/>
          <w:sz w:val="24"/>
          <w:szCs w:val="24"/>
        </w:rPr>
        <w:t xml:space="preserve">D — At bedtime with food: Food blocks absorption and lying down afterwards risks oesophageal ulcers.</w:t>
      </w:r>
    </w:p>
    <w:p>
      <w:pPr>
        <w:spacing w:after="40"/>
        <w:ind w:left="360"/>
      </w:pPr>
      <w:r>
        <w:rPr>
          <w:rFonts w:ascii="Times New Roman" w:hAnsi="Times New Roman"/>
          <w:sz w:val="24"/>
          <w:szCs w:val="24"/>
        </w:rPr>
        <w:t xml:space="preserve">⚠️ Exam Trap: Allowing tea or milk with the dose - only plain water is permitted.</w:t>
      </w:r>
    </w:p>
    <w:p>
      <w:pPr>
        <w:spacing w:after="40"/>
        <w:ind w:left="360"/>
      </w:pPr>
      <w:r>
        <w:rPr>
          <w:rFonts w:ascii="Times New Roman" w:hAnsi="Times New Roman"/>
          <w:sz w:val="24"/>
          <w:szCs w:val="24"/>
        </w:rPr>
        <w:t xml:space="preserve">💎 PNC Pearl: Alendronate: empty stomach, full glass of plain water, upright 30 min, then eat.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To enhance iron absorption, ferrous sulfate is best taken with:</w:t>
      </w:r>
    </w:p>
    <w:p>
      <w:pPr>
        <w:spacing w:after="40"/>
        <w:ind w:left="360"/>
      </w:pPr>
      <w:r>
        <w:rPr>
          <w:rFonts w:ascii="Times New Roman" w:hAnsi="Times New Roman"/>
          <w:sz w:val="24"/>
          <w:szCs w:val="24"/>
        </w:rPr>
        <w:t xml:space="preserve">(a) Antacids</w:t>
      </w:r>
    </w:p>
    <w:p>
      <w:pPr>
        <w:spacing w:after="40"/>
        <w:ind w:left="360"/>
      </w:pPr>
      <w:r>
        <w:rPr>
          <w:rFonts w:ascii="Times New Roman" w:hAnsi="Times New Roman"/>
          <w:sz w:val="24"/>
          <w:szCs w:val="24"/>
        </w:rPr>
        <w:t xml:space="preserve">(b) Vitamin C (ascorbic acid) or orange juice</w:t>
      </w:r>
    </w:p>
    <w:p>
      <w:pPr>
        <w:spacing w:after="40"/>
        <w:ind w:left="360"/>
      </w:pPr>
      <w:r>
        <w:rPr>
          <w:rFonts w:ascii="Times New Roman" w:hAnsi="Times New Roman"/>
          <w:sz w:val="24"/>
          <w:szCs w:val="24"/>
        </w:rPr>
        <w:t xml:space="preserve">(c) Milk and calcium</w:t>
      </w:r>
    </w:p>
    <w:p>
      <w:pPr>
        <w:spacing w:after="40"/>
        <w:ind w:left="360"/>
      </w:pPr>
      <w:r>
        <w:rPr>
          <w:rFonts w:ascii="Times New Roman" w:hAnsi="Times New Roman"/>
          <w:sz w:val="24"/>
          <w:szCs w:val="24"/>
        </w:rPr>
        <w:t xml:space="preserve">(d) Tea or coffee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C (ascorbic acid) or orange juice</w:t>
      </w:r>
    </w:p>
    <w:p>
      <w:pPr>
        <w:spacing w:after="40"/>
        <w:ind w:left="360"/>
      </w:pPr>
      <w:r>
        <w:rPr>
          <w:rFonts w:ascii="Times New Roman" w:hAnsi="Times New Roman"/>
          <w:sz w:val="24"/>
          <w:szCs w:val="24"/>
        </w:rPr>
        <w:t xml:space="preserve">🧠 Clinical Rationale: Vitamin C reduces iron and enhances absorption; calcium, tannins (tea), and antacids inhibit absorption and are taken 2 hours apart.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Antacids: Antacids raise gastric pH; iron is best absorbed in an acidic medium.</w:t>
      </w:r>
    </w:p>
    <w:p>
      <w:pPr>
        <w:spacing w:after="40"/>
        <w:ind w:left="360"/>
      </w:pPr>
      <w:r>
        <w:rPr>
          <w:rFonts w:ascii="Times New Roman" w:hAnsi="Times New Roman"/>
          <w:sz w:val="24"/>
          <w:szCs w:val="24"/>
        </w:rPr>
        <w:t xml:space="preserve">C — Milk and calcium: Calcium competes with iron and reduces its absorption.</w:t>
      </w:r>
    </w:p>
    <w:p>
      <w:pPr>
        <w:spacing w:after="40"/>
        <w:ind w:left="360"/>
      </w:pPr>
      <w:r>
        <w:rPr>
          <w:rFonts w:ascii="Times New Roman" w:hAnsi="Times New Roman"/>
          <w:sz w:val="24"/>
          <w:szCs w:val="24"/>
        </w:rPr>
        <w:t xml:space="preserve">D — Tea or coffee: Tannins in tea and coffee bind iron and cut absorption.</w:t>
      </w:r>
    </w:p>
    <w:p>
      <w:pPr>
        <w:spacing w:after="40"/>
        <w:ind w:left="360"/>
      </w:pPr>
      <w:r>
        <w:rPr>
          <w:rFonts w:ascii="Times New Roman" w:hAnsi="Times New Roman"/>
          <w:sz w:val="24"/>
          <w:szCs w:val="24"/>
        </w:rPr>
        <w:t xml:space="preserve">⚠️ Exam Trap: Assuming milk is a healthy vehicle for iron tablets.</w:t>
      </w:r>
    </w:p>
    <w:p>
      <w:pPr>
        <w:spacing w:after="40"/>
        <w:ind w:left="360"/>
      </w:pPr>
      <w:r>
        <w:rPr>
          <w:rFonts w:ascii="Times New Roman" w:hAnsi="Times New Roman"/>
          <w:sz w:val="24"/>
          <w:szCs w:val="24"/>
        </w:rPr>
        <w:t xml:space="preserve">💎 PNC Pearl: Iron: empty stomach or with vitamin C; black stools normal; liquid iron through a straw.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Haloperidol, a typical antipsychotic, most commonly causes:</w:t>
      </w:r>
    </w:p>
    <w:p>
      <w:pPr>
        <w:spacing w:after="40"/>
        <w:ind w:left="360"/>
      </w:pPr>
      <w:r>
        <w:rPr>
          <w:rFonts w:ascii="Times New Roman" w:hAnsi="Times New Roman"/>
          <w:sz w:val="24"/>
          <w:szCs w:val="24"/>
        </w:rPr>
        <w:t xml:space="preserve">(a) Photosensitivity</w:t>
      </w:r>
    </w:p>
    <w:p>
      <w:pPr>
        <w:spacing w:after="40"/>
        <w:ind w:left="360"/>
      </w:pPr>
      <w:r>
        <w:rPr>
          <w:rFonts w:ascii="Times New Roman" w:hAnsi="Times New Roman"/>
          <w:sz w:val="24"/>
          <w:szCs w:val="24"/>
        </w:rPr>
        <w:t xml:space="preserve">(b) Extrapyramidal symptoms (EPS)</w:t>
      </w:r>
    </w:p>
    <w:p>
      <w:pPr>
        <w:spacing w:after="40"/>
        <w:ind w:left="360"/>
      </w:pPr>
      <w:r>
        <w:rPr>
          <w:rFonts w:ascii="Times New Roman" w:hAnsi="Times New Roman"/>
          <w:sz w:val="24"/>
          <w:szCs w:val="24"/>
        </w:rPr>
        <w:t xml:space="preserve">(c) Agranulocytosis</w:t>
      </w:r>
    </w:p>
    <w:p>
      <w:pPr>
        <w:spacing w:after="40"/>
        <w:ind w:left="360"/>
      </w:pPr>
      <w:r>
        <w:rPr>
          <w:rFonts w:ascii="Times New Roman" w:hAnsi="Times New Roman"/>
          <w:sz w:val="24"/>
          <w:szCs w:val="24"/>
        </w:rPr>
        <w:t xml:space="preserve">(d) Weight gain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Extrapyramidal symptoms (EPS)</w:t>
      </w:r>
    </w:p>
    <w:p>
      <w:pPr>
        <w:spacing w:after="40"/>
        <w:ind w:left="360"/>
      </w:pPr>
      <w:r>
        <w:rPr>
          <w:rFonts w:ascii="Times New Roman" w:hAnsi="Times New Roman"/>
          <w:sz w:val="24"/>
          <w:szCs w:val="24"/>
        </w:rPr>
        <w:t xml:space="preserve">🧠 Clinical Rationale: High-potency typical antipsychotics like haloperidol cause EPS - acute dystonia, parkinsonism, akathisia - and tardive dyskinesia with long-term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Photosensitivity: Photosensitivity is more characteristic of low-potency chlorpromazine.</w:t>
      </w:r>
    </w:p>
    <w:p>
      <w:pPr>
        <w:spacing w:after="40"/>
        <w:ind w:left="360"/>
      </w:pPr>
      <w:r>
        <w:rPr>
          <w:rFonts w:ascii="Times New Roman" w:hAnsi="Times New Roman"/>
          <w:sz w:val="24"/>
          <w:szCs w:val="24"/>
        </w:rPr>
        <w:t xml:space="preserve">C — Agranulocytosis: Agranulocytosis is the key risk of clozapine.</w:t>
      </w:r>
    </w:p>
    <w:p>
      <w:pPr>
        <w:spacing w:after="40"/>
        <w:ind w:left="360"/>
      </w:pPr>
      <w:r>
        <w:rPr>
          <w:rFonts w:ascii="Times New Roman" w:hAnsi="Times New Roman"/>
          <w:sz w:val="24"/>
          <w:szCs w:val="24"/>
        </w:rPr>
        <w:t xml:space="preserve">D — Weight gain only: Marked weight gain is more typical of atypicals like olanzapine.</w:t>
      </w:r>
    </w:p>
    <w:p>
      <w:pPr>
        <w:spacing w:after="40"/>
        <w:ind w:left="360"/>
      </w:pPr>
      <w:r>
        <w:rPr>
          <w:rFonts w:ascii="Times New Roman" w:hAnsi="Times New Roman"/>
          <w:sz w:val="24"/>
          <w:szCs w:val="24"/>
        </w:rPr>
        <w:t xml:space="preserve">⚠️ Exam Trap: Choosing agranulocytosis for every antipsychotic - it is specifically clozapine.</w:t>
      </w:r>
    </w:p>
    <w:p>
      <w:pPr>
        <w:spacing w:after="40"/>
        <w:ind w:left="360"/>
      </w:pPr>
      <w:r>
        <w:rPr>
          <w:rFonts w:ascii="Times New Roman" w:hAnsi="Times New Roman"/>
          <w:sz w:val="24"/>
          <w:szCs w:val="24"/>
        </w:rPr>
        <w:t xml:space="preserve">💎 PNC Pearl: Haloperidol EPS: acute dystonia (hours-days), akathisia, parkinsonism, tardive dyskinesia (years). Dystonia antidote: promethazine/benztropine.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Risperidone is classified as an:</w:t>
      </w:r>
    </w:p>
    <w:p>
      <w:pPr>
        <w:spacing w:after="40"/>
        <w:ind w:left="360"/>
      </w:pPr>
      <w:r>
        <w:rPr>
          <w:rFonts w:ascii="Times New Roman" w:hAnsi="Times New Roman"/>
          <w:sz w:val="24"/>
          <w:szCs w:val="24"/>
        </w:rPr>
        <w:t xml:space="preserve">(a) Mood stabilizer</w:t>
      </w:r>
    </w:p>
    <w:p>
      <w:pPr>
        <w:spacing w:after="40"/>
        <w:ind w:left="360"/>
      </w:pPr>
      <w:r>
        <w:rPr>
          <w:rFonts w:ascii="Times New Roman" w:hAnsi="Times New Roman"/>
          <w:sz w:val="24"/>
          <w:szCs w:val="24"/>
        </w:rPr>
        <w:t xml:space="preserve">(b) Typical antipsychotic</w:t>
      </w:r>
    </w:p>
    <w:p>
      <w:pPr>
        <w:spacing w:after="40"/>
        <w:ind w:left="360"/>
      </w:pPr>
      <w:r>
        <w:rPr>
          <w:rFonts w:ascii="Times New Roman" w:hAnsi="Times New Roman"/>
          <w:sz w:val="24"/>
          <w:szCs w:val="24"/>
        </w:rPr>
        <w:t xml:space="preserve">(c) Antidepressant</w:t>
      </w:r>
    </w:p>
    <w:p>
      <w:pPr>
        <w:spacing w:after="40"/>
        <w:ind w:left="360"/>
      </w:pPr>
      <w:r>
        <w:rPr>
          <w:rFonts w:ascii="Times New Roman" w:hAnsi="Times New Roman"/>
          <w:sz w:val="24"/>
          <w:szCs w:val="24"/>
        </w:rPr>
        <w:t xml:space="preserve">(d) Atypical (second-generation) antipsychotic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Atypical (second-generation) antipsychotic</w:t>
      </w:r>
    </w:p>
    <w:p>
      <w:pPr>
        <w:spacing w:after="40"/>
        <w:ind w:left="360"/>
      </w:pPr>
      <w:r>
        <w:rPr>
          <w:rFonts w:ascii="Times New Roman" w:hAnsi="Times New Roman"/>
          <w:sz w:val="24"/>
          <w:szCs w:val="24"/>
        </w:rPr>
        <w:t xml:space="preserve">🧠 Clinical Rationale: Risperidone, an atypical antipsychotic, treats schizophrenia and bipolar mania with fewer EPS but risks of hyperprolactinemia and metabolic effects.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Mood stabilizer: Mood stabilisers are lithium, valproate and carbamazepine.</w:t>
      </w:r>
    </w:p>
    <w:p>
      <w:pPr>
        <w:spacing w:after="40"/>
        <w:ind w:left="360"/>
      </w:pPr>
      <w:r>
        <w:rPr>
          <w:rFonts w:ascii="Times New Roman" w:hAnsi="Times New Roman"/>
          <w:sz w:val="24"/>
          <w:szCs w:val="24"/>
        </w:rPr>
        <w:t xml:space="preserve">B — Typical antipsychotic: Typicals are haloperidol, chlorpromazine and fluphenazine (D2 blockers).</w:t>
      </w:r>
    </w:p>
    <w:p>
      <w:pPr>
        <w:spacing w:after="40"/>
        <w:ind w:left="360"/>
      </w:pPr>
      <w:r>
        <w:rPr>
          <w:rFonts w:ascii="Times New Roman" w:hAnsi="Times New Roman"/>
          <w:sz w:val="24"/>
          <w:szCs w:val="24"/>
        </w:rPr>
        <w:t xml:space="preserve">C — Antidepressant: Antidepressants are SSRIs, TCAs and SNRIs, not risperidone.</w:t>
      </w:r>
    </w:p>
    <w:p>
      <w:pPr>
        <w:spacing w:after="40"/>
        <w:ind w:left="360"/>
      </w:pPr>
      <w:r>
        <w:rPr>
          <w:rFonts w:ascii="Times New Roman" w:hAnsi="Times New Roman"/>
          <w:sz w:val="24"/>
          <w:szCs w:val="24"/>
        </w:rPr>
        <w:t xml:space="preserve">⚠️ Exam Trap: Assuming atypicals have no EPS - risperidone at higher doses causes EPS and raised prolactin.</w:t>
      </w:r>
    </w:p>
    <w:p>
      <w:pPr>
        <w:spacing w:after="40"/>
        <w:ind w:left="360"/>
      </w:pPr>
      <w:r>
        <w:rPr>
          <w:rFonts w:ascii="Times New Roman" w:hAnsi="Times New Roman"/>
          <w:sz w:val="24"/>
          <w:szCs w:val="24"/>
        </w:rPr>
        <w:t xml:space="preserve">💎 PNC Pearl: Atypicals block D2 + 5-HT2A: risperidone, olanzapine, quetiapine, clozapine, aripiprazole.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atypical antipsychotic is most associated with significant weight gain and metabolic syndrome?</w:t>
      </w:r>
    </w:p>
    <w:p>
      <w:pPr>
        <w:spacing w:after="40"/>
        <w:ind w:left="360"/>
      </w:pPr>
      <w:r>
        <w:rPr>
          <w:rFonts w:ascii="Times New Roman" w:hAnsi="Times New Roman"/>
          <w:sz w:val="24"/>
          <w:szCs w:val="24"/>
        </w:rPr>
        <w:t xml:space="preserve">(a) Fluphenazine</w:t>
      </w:r>
    </w:p>
    <w:p>
      <w:pPr>
        <w:spacing w:after="40"/>
        <w:ind w:left="360"/>
      </w:pPr>
      <w:r>
        <w:rPr>
          <w:rFonts w:ascii="Times New Roman" w:hAnsi="Times New Roman"/>
          <w:sz w:val="24"/>
          <w:szCs w:val="24"/>
        </w:rPr>
        <w:t xml:space="preserve">(b) Haloperidol</w:t>
      </w:r>
    </w:p>
    <w:p>
      <w:pPr>
        <w:spacing w:after="40"/>
        <w:ind w:left="360"/>
      </w:pPr>
      <w:r>
        <w:rPr>
          <w:rFonts w:ascii="Times New Roman" w:hAnsi="Times New Roman"/>
          <w:sz w:val="24"/>
          <w:szCs w:val="24"/>
        </w:rPr>
        <w:t xml:space="preserve">(c) Aripiprazole</w:t>
      </w:r>
    </w:p>
    <w:p>
      <w:pPr>
        <w:spacing w:after="40"/>
        <w:ind w:left="360"/>
      </w:pPr>
      <w:r>
        <w:rPr>
          <w:rFonts w:ascii="Times New Roman" w:hAnsi="Times New Roman"/>
          <w:sz w:val="24"/>
          <w:szCs w:val="24"/>
        </w:rPr>
        <w:t xml:space="preserve">(d) Olanzapine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Olanzapine</w:t>
      </w:r>
    </w:p>
    <w:p>
      <w:pPr>
        <w:spacing w:after="40"/>
        <w:ind w:left="360"/>
      </w:pPr>
      <w:r>
        <w:rPr>
          <w:rFonts w:ascii="Times New Roman" w:hAnsi="Times New Roman"/>
          <w:sz w:val="24"/>
          <w:szCs w:val="24"/>
        </w:rPr>
        <w:t xml:space="preserve">🧠 Clinical Rationale: Olanzapine and clozapine cause the most weight gain, dyslipidemia, and glucose intolerance; weight, glucose, and lipids are monitored.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Fluphenazine: Fluphenazine is a typical depot antipsychotic mainly causing EPS.</w:t>
      </w:r>
    </w:p>
    <w:p>
      <w:pPr>
        <w:spacing w:after="40"/>
        <w:ind w:left="360"/>
      </w:pPr>
      <w:r>
        <w:rPr>
          <w:rFonts w:ascii="Times New Roman" w:hAnsi="Times New Roman"/>
          <w:sz w:val="24"/>
          <w:szCs w:val="24"/>
        </w:rPr>
        <w:t xml:space="preserve">B — Haloperidol: Haloperidol mainly causes EPS, with little metabolic effect.</w:t>
      </w:r>
    </w:p>
    <w:p>
      <w:pPr>
        <w:spacing w:after="40"/>
        <w:ind w:left="360"/>
      </w:pPr>
      <w:r>
        <w:rPr>
          <w:rFonts w:ascii="Times New Roman" w:hAnsi="Times New Roman"/>
          <w:sz w:val="24"/>
          <w:szCs w:val="24"/>
        </w:rPr>
        <w:t xml:space="preserve">C — Aripiprazole: Aripiprazole is weight-neutral, a partial D2 agonist.</w:t>
      </w:r>
    </w:p>
    <w:p>
      <w:pPr>
        <w:spacing w:after="40"/>
        <w:ind w:left="360"/>
      </w:pPr>
      <w:r>
        <w:rPr>
          <w:rFonts w:ascii="Times New Roman" w:hAnsi="Times New Roman"/>
          <w:sz w:val="24"/>
          <w:szCs w:val="24"/>
        </w:rPr>
        <w:t xml:space="preserve">⚠️ Exam Trap: Picking haloperidol for every side effect - metabolic syndrome is an atypical problem.</w:t>
      </w:r>
    </w:p>
    <w:p>
      <w:pPr>
        <w:spacing w:after="40"/>
        <w:ind w:left="360"/>
      </w:pPr>
      <w:r>
        <w:rPr>
          <w:rFonts w:ascii="Times New Roman" w:hAnsi="Times New Roman"/>
          <w:sz w:val="24"/>
          <w:szCs w:val="24"/>
        </w:rPr>
        <w:t xml:space="preserve">💎 PNC Pearl: Weight gain ranking: clozapine = olanzapine &gt; quetiapine &gt; risperidone &gt; aripiprazole.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long-term adverse effect of phenytoin is:</w:t>
      </w:r>
    </w:p>
    <w:p>
      <w:pPr>
        <w:spacing w:after="40"/>
        <w:ind w:left="360"/>
      </w:pPr>
      <w:r>
        <w:rPr>
          <w:rFonts w:ascii="Times New Roman" w:hAnsi="Times New Roman"/>
          <w:sz w:val="24"/>
          <w:szCs w:val="24"/>
        </w:rPr>
        <w:t xml:space="preserve">(a) Hair loss always</w:t>
      </w:r>
    </w:p>
    <w:p>
      <w:pPr>
        <w:spacing w:after="40"/>
        <w:ind w:left="360"/>
      </w:pPr>
      <w:r>
        <w:rPr>
          <w:rFonts w:ascii="Times New Roman" w:hAnsi="Times New Roman"/>
          <w:sz w:val="24"/>
          <w:szCs w:val="24"/>
        </w:rPr>
        <w:t xml:space="preserve">(b) Gingival (gum) hyperplasia</w:t>
      </w:r>
    </w:p>
    <w:p>
      <w:pPr>
        <w:spacing w:after="40"/>
        <w:ind w:left="360"/>
      </w:pPr>
      <w:r>
        <w:rPr>
          <w:rFonts w:ascii="Times New Roman" w:hAnsi="Times New Roman"/>
          <w:sz w:val="24"/>
          <w:szCs w:val="24"/>
        </w:rPr>
        <w:t xml:space="preserve">(c) Deafness</w:t>
      </w:r>
    </w:p>
    <w:p>
      <w:pPr>
        <w:spacing w:after="40"/>
        <w:ind w:left="360"/>
      </w:pPr>
      <w:r>
        <w:rPr>
          <w:rFonts w:ascii="Times New Roman" w:hAnsi="Times New Roman"/>
          <w:sz w:val="24"/>
          <w:szCs w:val="24"/>
        </w:rPr>
        <w:t xml:space="preserve">(d) Weight loss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Gingival (gum) hyperplasia</w:t>
      </w:r>
    </w:p>
    <w:p>
      <w:pPr>
        <w:spacing w:after="40"/>
        <w:ind w:left="360"/>
      </w:pPr>
      <w:r>
        <w:rPr>
          <w:rFonts w:ascii="Times New Roman" w:hAnsi="Times New Roman"/>
          <w:sz w:val="24"/>
          <w:szCs w:val="24"/>
        </w:rPr>
        <w:t xml:space="preserve">🧠 Clinical Rationale: Phenytoin causes gingival hyperplasia, hirsutism, folate deficiency, and osteomalacia with chronic use; good oral hygiene and regular dental care help.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Hair loss always: Phenytoin causes hirsutism (excess hair), not hair loss; valproate causes hair loss.</w:t>
      </w:r>
    </w:p>
    <w:p>
      <w:pPr>
        <w:spacing w:after="40"/>
        <w:ind w:left="360"/>
      </w:pPr>
      <w:r>
        <w:rPr>
          <w:rFonts w:ascii="Times New Roman" w:hAnsi="Times New Roman"/>
          <w:sz w:val="24"/>
          <w:szCs w:val="24"/>
        </w:rPr>
        <w:t xml:space="preserve">C — Deafness: Deafness is linked to aminoglycosides, not phenytoin.</w:t>
      </w:r>
    </w:p>
    <w:p>
      <w:pPr>
        <w:spacing w:after="40"/>
        <w:ind w:left="360"/>
      </w:pPr>
      <w:r>
        <w:rPr>
          <w:rFonts w:ascii="Times New Roman" w:hAnsi="Times New Roman"/>
          <w:sz w:val="24"/>
          <w:szCs w:val="24"/>
        </w:rPr>
        <w:t xml:space="preserve">D — Weight loss only: Weight loss is linked to topiramate; valproate causes weight gain.</w:t>
      </w:r>
    </w:p>
    <w:p>
      <w:pPr>
        <w:spacing w:after="40"/>
        <w:ind w:left="360"/>
      </w:pPr>
      <w:r>
        <w:rPr>
          <w:rFonts w:ascii="Times New Roman" w:hAnsi="Times New Roman"/>
          <w:sz w:val="24"/>
          <w:szCs w:val="24"/>
        </w:rPr>
        <w:t xml:space="preserve">⚠️ Exam Trap: Mixing phenytoin and valproate side-effect lists.</w:t>
      </w:r>
    </w:p>
    <w:p>
      <w:pPr>
        <w:spacing w:after="40"/>
        <w:ind w:left="360"/>
      </w:pPr>
      <w:r>
        <w:rPr>
          <w:rFonts w:ascii="Times New Roman" w:hAnsi="Times New Roman"/>
          <w:sz w:val="24"/>
          <w:szCs w:val="24"/>
        </w:rPr>
        <w:t xml:space="preserve">💎 PNC Pearl: Phenytoin 'HOGS': Hirsutism, Osteomalacia, Gum hyperplasia, Skin rash; therapeutic 10-20 mcg/mL.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Carbamazepine is the drug of choice for:</w:t>
      </w:r>
    </w:p>
    <w:p>
      <w:pPr>
        <w:spacing w:after="40"/>
        <w:ind w:left="360"/>
      </w:pPr>
      <w:r>
        <w:rPr>
          <w:rFonts w:ascii="Times New Roman" w:hAnsi="Times New Roman"/>
          <w:sz w:val="24"/>
          <w:szCs w:val="24"/>
        </w:rPr>
        <w:t xml:space="preserve">(a) Trigeminal neuralgia</w:t>
      </w:r>
    </w:p>
    <w:p>
      <w:pPr>
        <w:spacing w:after="40"/>
        <w:ind w:left="360"/>
      </w:pPr>
      <w:r>
        <w:rPr>
          <w:rFonts w:ascii="Times New Roman" w:hAnsi="Times New Roman"/>
          <w:sz w:val="24"/>
          <w:szCs w:val="24"/>
        </w:rPr>
        <w:t xml:space="preserve">(b) Tuberculosis</w:t>
      </w:r>
    </w:p>
    <w:p>
      <w:pPr>
        <w:spacing w:after="40"/>
        <w:ind w:left="360"/>
      </w:pPr>
      <w:r>
        <w:rPr>
          <w:rFonts w:ascii="Times New Roman" w:hAnsi="Times New Roman"/>
          <w:sz w:val="24"/>
          <w:szCs w:val="24"/>
        </w:rPr>
        <w:t xml:space="preserve">(c) Malaria</w:t>
      </w:r>
    </w:p>
    <w:p>
      <w:pPr>
        <w:spacing w:after="40"/>
        <w:ind w:left="360"/>
      </w:pPr>
      <w:r>
        <w:rPr>
          <w:rFonts w:ascii="Times New Roman" w:hAnsi="Times New Roman"/>
          <w:sz w:val="24"/>
          <w:szCs w:val="24"/>
        </w:rPr>
        <w:t xml:space="preserve">(d) Hypertension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Trigeminal neuralgia</w:t>
      </w:r>
    </w:p>
    <w:p>
      <w:pPr>
        <w:spacing w:after="40"/>
        <w:ind w:left="360"/>
      </w:pPr>
      <w:r>
        <w:rPr>
          <w:rFonts w:ascii="Times New Roman" w:hAnsi="Times New Roman"/>
          <w:sz w:val="24"/>
          <w:szCs w:val="24"/>
        </w:rPr>
        <w:t xml:space="preserve">🧠 Clinical Rationale: Carbamazepine is first-line for trigeminal neuralgia and is also an antiepileptic; it can cause blood dyscrasias and requires CBC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Tuberculosis: TB is treated with HRZE under NTEP.</w:t>
      </w:r>
    </w:p>
    <w:p>
      <w:pPr>
        <w:spacing w:after="40"/>
        <w:ind w:left="360"/>
      </w:pPr>
      <w:r>
        <w:rPr>
          <w:rFonts w:ascii="Times New Roman" w:hAnsi="Times New Roman"/>
          <w:sz w:val="24"/>
          <w:szCs w:val="24"/>
        </w:rPr>
        <w:t xml:space="preserve">C — Malaria: Malaria is treated with ACT and chloroquine/primaquine per NCVBDC guidelines.</w:t>
      </w:r>
    </w:p>
    <w:p>
      <w:pPr>
        <w:spacing w:after="40"/>
        <w:ind w:left="360"/>
      </w:pPr>
      <w:r>
        <w:rPr>
          <w:rFonts w:ascii="Times New Roman" w:hAnsi="Times New Roman"/>
          <w:sz w:val="24"/>
          <w:szCs w:val="24"/>
        </w:rPr>
        <w:t xml:space="preserve">D — Hypertension: Carbamazepine has no antihypertensive role.</w:t>
      </w:r>
    </w:p>
    <w:p>
      <w:pPr>
        <w:spacing w:after="40"/>
        <w:ind w:left="360"/>
      </w:pPr>
      <w:r>
        <w:rPr>
          <w:rFonts w:ascii="Times New Roman" w:hAnsi="Times New Roman"/>
          <w:sz w:val="24"/>
          <w:szCs w:val="24"/>
        </w:rPr>
        <w:t xml:space="preserve">⚠️ Exam Trap: Thinking of carbamazepine only as an antiepileptic - it is first-line for trigeminal neuralgia.</w:t>
      </w:r>
    </w:p>
    <w:p>
      <w:pPr>
        <w:spacing w:after="40"/>
        <w:ind w:left="360"/>
      </w:pPr>
      <w:r>
        <w:rPr>
          <w:rFonts w:ascii="Times New Roman" w:hAnsi="Times New Roman"/>
          <w:sz w:val="24"/>
          <w:szCs w:val="24"/>
        </w:rPr>
        <w:t xml:space="preserve">💎 PNC Pearl: Carbamazepine: trigeminal neuralgia, focal seizures, bipolar; risks SJS, hyponatraemia, agranulocytosis.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Midazolam is commonly used for:</w:t>
      </w:r>
    </w:p>
    <w:p>
      <w:pPr>
        <w:spacing w:after="40"/>
        <w:ind w:left="360"/>
      </w:pPr>
      <w:r>
        <w:rPr>
          <w:rFonts w:ascii="Times New Roman" w:hAnsi="Times New Roman"/>
          <w:sz w:val="24"/>
          <w:szCs w:val="24"/>
        </w:rPr>
        <w:t xml:space="preserve">(a) Procedural sedation and premedication</w:t>
      </w:r>
    </w:p>
    <w:p>
      <w:pPr>
        <w:spacing w:after="40"/>
        <w:ind w:left="360"/>
      </w:pPr>
      <w:r>
        <w:rPr>
          <w:rFonts w:ascii="Times New Roman" w:hAnsi="Times New Roman"/>
          <w:sz w:val="24"/>
          <w:szCs w:val="24"/>
        </w:rPr>
        <w:t xml:space="preserve">(b) Hyperglycemia</w:t>
      </w:r>
    </w:p>
    <w:p>
      <w:pPr>
        <w:spacing w:after="40"/>
        <w:ind w:left="360"/>
      </w:pPr>
      <w:r>
        <w:rPr>
          <w:rFonts w:ascii="Times New Roman" w:hAnsi="Times New Roman"/>
          <w:sz w:val="24"/>
          <w:szCs w:val="24"/>
        </w:rPr>
        <w:t xml:space="preserve">(c) Infection</w:t>
      </w:r>
    </w:p>
    <w:p>
      <w:pPr>
        <w:spacing w:after="40"/>
        <w:ind w:left="360"/>
      </w:pPr>
      <w:r>
        <w:rPr>
          <w:rFonts w:ascii="Times New Roman" w:hAnsi="Times New Roman"/>
          <w:sz w:val="24"/>
          <w:szCs w:val="24"/>
        </w:rPr>
        <w:t xml:space="preserve">(d) Hypertension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Procedural sedation and premedication</w:t>
      </w:r>
    </w:p>
    <w:p>
      <w:pPr>
        <w:spacing w:after="40"/>
        <w:ind w:left="360"/>
      </w:pPr>
      <w:r>
        <w:rPr>
          <w:rFonts w:ascii="Times New Roman" w:hAnsi="Times New Roman"/>
          <w:sz w:val="24"/>
          <w:szCs w:val="24"/>
        </w:rPr>
        <w:t xml:space="preserve">🧠 Clinical Rationale: Midazolam, a short-acting benzodiazepine, provides sedation, anxiolysis, and amnesia for procedures; it is reversed by flumazenil.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Hyperglycemia: Hyperglycaemia is treated with insulin, not benzodiazepines.</w:t>
      </w:r>
    </w:p>
    <w:p>
      <w:pPr>
        <w:spacing w:after="40"/>
        <w:ind w:left="360"/>
      </w:pPr>
      <w:r>
        <w:rPr>
          <w:rFonts w:ascii="Times New Roman" w:hAnsi="Times New Roman"/>
          <w:sz w:val="24"/>
          <w:szCs w:val="24"/>
        </w:rPr>
        <w:t xml:space="preserve">C — Infection: Midazolam has no antimicrobial action.</w:t>
      </w:r>
    </w:p>
    <w:p>
      <w:pPr>
        <w:spacing w:after="40"/>
        <w:ind w:left="360"/>
      </w:pPr>
      <w:r>
        <w:rPr>
          <w:rFonts w:ascii="Times New Roman" w:hAnsi="Times New Roman"/>
          <w:sz w:val="24"/>
          <w:szCs w:val="24"/>
        </w:rPr>
        <w:t xml:space="preserve">D — Hypertension: Midazolam is a sedative, not an antihypertensive.</w:t>
      </w:r>
    </w:p>
    <w:p>
      <w:pPr>
        <w:spacing w:after="40"/>
        <w:ind w:left="360"/>
      </w:pPr>
      <w:r>
        <w:rPr>
          <w:rFonts w:ascii="Times New Roman" w:hAnsi="Times New Roman"/>
          <w:sz w:val="24"/>
          <w:szCs w:val="24"/>
        </w:rPr>
        <w:t xml:space="preserve">⚠️ Exam Trap: Forgetting respiratory depression - keep flumazenil, oxygen and bag-mask ready.</w:t>
      </w:r>
    </w:p>
    <w:p>
      <w:pPr>
        <w:spacing w:after="40"/>
        <w:ind w:left="360"/>
      </w:pPr>
      <w:r>
        <w:rPr>
          <w:rFonts w:ascii="Times New Roman" w:hAnsi="Times New Roman"/>
          <w:sz w:val="24"/>
          <w:szCs w:val="24"/>
        </w:rPr>
        <w:t xml:space="preserve">💎 PNC Pearl: Midazolam: short-acting benzodiazepine, sedation + anterograde amnesia; antidote flumazenil.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Spironolactone is a:</w:t>
      </w:r>
    </w:p>
    <w:p>
      <w:pPr>
        <w:spacing w:after="40"/>
        <w:ind w:left="360"/>
      </w:pPr>
      <w:r>
        <w:rPr>
          <w:rFonts w:ascii="Times New Roman" w:hAnsi="Times New Roman"/>
          <w:sz w:val="24"/>
          <w:szCs w:val="24"/>
        </w:rPr>
        <w:t xml:space="preserve">(a) Potassium-sparing diuretic</w:t>
      </w:r>
    </w:p>
    <w:p>
      <w:pPr>
        <w:spacing w:after="40"/>
        <w:ind w:left="360"/>
      </w:pPr>
      <w:r>
        <w:rPr>
          <w:rFonts w:ascii="Times New Roman" w:hAnsi="Times New Roman"/>
          <w:sz w:val="24"/>
          <w:szCs w:val="24"/>
        </w:rPr>
        <w:t xml:space="preserve">(b) Osmotic diuretic</w:t>
      </w:r>
    </w:p>
    <w:p>
      <w:pPr>
        <w:spacing w:after="40"/>
        <w:ind w:left="360"/>
      </w:pPr>
      <w:r>
        <w:rPr>
          <w:rFonts w:ascii="Times New Roman" w:hAnsi="Times New Roman"/>
          <w:sz w:val="24"/>
          <w:szCs w:val="24"/>
        </w:rPr>
        <w:t xml:space="preserve">(c) Loop diuretic</w:t>
      </w:r>
    </w:p>
    <w:p>
      <w:pPr>
        <w:spacing w:after="40"/>
        <w:ind w:left="360"/>
      </w:pPr>
      <w:r>
        <w:rPr>
          <w:rFonts w:ascii="Times New Roman" w:hAnsi="Times New Roman"/>
          <w:sz w:val="24"/>
          <w:szCs w:val="24"/>
        </w:rPr>
        <w:t xml:space="preserve">(d) Thiazide diuretic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Potassium-sparing diuretic</w:t>
      </w:r>
    </w:p>
    <w:p>
      <w:pPr>
        <w:spacing w:after="40"/>
        <w:ind w:left="360"/>
      </w:pPr>
      <w:r>
        <w:rPr>
          <w:rFonts w:ascii="Times New Roman" w:hAnsi="Times New Roman"/>
          <w:sz w:val="24"/>
          <w:szCs w:val="24"/>
        </w:rPr>
        <w:t xml:space="preserve">🧠 Clinical Rationale: Spironolactone blocks aldosterone and retains potassium; it is used in heart failure and ascites but risks hyperkalemia - potassium supplements are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Osmotic diuretic: Mannitol is the osmotic diuretic, used for raised ICP.</w:t>
      </w:r>
    </w:p>
    <w:p>
      <w:pPr>
        <w:spacing w:after="40"/>
        <w:ind w:left="360"/>
      </w:pPr>
      <w:r>
        <w:rPr>
          <w:rFonts w:ascii="Times New Roman" w:hAnsi="Times New Roman"/>
          <w:sz w:val="24"/>
          <w:szCs w:val="24"/>
        </w:rPr>
        <w:t xml:space="preserve">C — Loop diuretic: Loop diuretics are furosemide and torsemide - potassium-wasting.</w:t>
      </w:r>
    </w:p>
    <w:p>
      <w:pPr>
        <w:spacing w:after="40"/>
        <w:ind w:left="360"/>
      </w:pPr>
      <w:r>
        <w:rPr>
          <w:rFonts w:ascii="Times New Roman" w:hAnsi="Times New Roman"/>
          <w:sz w:val="24"/>
          <w:szCs w:val="24"/>
        </w:rPr>
        <w:t xml:space="preserve">D — Thiazide diuretic: Thiazides like hydrochlorothiazide also cause potassium loss.</w:t>
      </w:r>
    </w:p>
    <w:p>
      <w:pPr>
        <w:spacing w:after="40"/>
        <w:ind w:left="360"/>
      </w:pPr>
      <w:r>
        <w:rPr>
          <w:rFonts w:ascii="Times New Roman" w:hAnsi="Times New Roman"/>
          <w:sz w:val="24"/>
          <w:szCs w:val="24"/>
        </w:rPr>
        <w:t xml:space="preserve">⚠️ Exam Trap: Giving potassium supplements or salt substitutes with spironolactone - risk of hyperkalaemia.</w:t>
      </w:r>
    </w:p>
    <w:p>
      <w:pPr>
        <w:spacing w:after="40"/>
        <w:ind w:left="360"/>
      </w:pPr>
      <w:r>
        <w:rPr>
          <w:rFonts w:ascii="Times New Roman" w:hAnsi="Times New Roman"/>
          <w:sz w:val="24"/>
          <w:szCs w:val="24"/>
        </w:rPr>
        <w:t xml:space="preserve">💎 PNC Pearl: K-sparing: spironolactone, amiloride, triamterene. Spironolactone also causes gynaecomastia.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Losartan, an angiotensin receptor blocker (ARB), is preferred over ACE inhibitors when the client:</w:t>
      </w:r>
    </w:p>
    <w:p>
      <w:pPr>
        <w:spacing w:after="40"/>
        <w:ind w:left="360"/>
      </w:pPr>
      <w:r>
        <w:rPr>
          <w:rFonts w:ascii="Times New Roman" w:hAnsi="Times New Roman"/>
          <w:sz w:val="24"/>
          <w:szCs w:val="24"/>
        </w:rPr>
        <w:t xml:space="preserve">(a) Has bradycardia</w:t>
      </w:r>
    </w:p>
    <w:p>
      <w:pPr>
        <w:spacing w:after="40"/>
        <w:ind w:left="360"/>
      </w:pPr>
      <w:r>
        <w:rPr>
          <w:rFonts w:ascii="Times New Roman" w:hAnsi="Times New Roman"/>
          <w:sz w:val="24"/>
          <w:szCs w:val="24"/>
        </w:rPr>
        <w:t xml:space="preserve">(b) Needs rapid diuresis</w:t>
      </w:r>
    </w:p>
    <w:p>
      <w:pPr>
        <w:spacing w:after="40"/>
        <w:ind w:left="360"/>
      </w:pPr>
      <w:r>
        <w:rPr>
          <w:rFonts w:ascii="Times New Roman" w:hAnsi="Times New Roman"/>
          <w:sz w:val="24"/>
          <w:szCs w:val="24"/>
        </w:rPr>
        <w:t xml:space="preserve">(c) Develops a troublesome dry cough on ACE inhibitors</w:t>
      </w:r>
    </w:p>
    <w:p>
      <w:pPr>
        <w:spacing w:after="40"/>
        <w:ind w:left="360"/>
      </w:pPr>
      <w:r>
        <w:rPr>
          <w:rFonts w:ascii="Times New Roman" w:hAnsi="Times New Roman"/>
          <w:sz w:val="24"/>
          <w:szCs w:val="24"/>
        </w:rPr>
        <w:t xml:space="preserve">(d) Is allergic to aspirin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Develops a troublesome dry cough on ACE inhibitors</w:t>
      </w:r>
    </w:p>
    <w:p>
      <w:pPr>
        <w:spacing w:after="40"/>
        <w:ind w:left="360"/>
      </w:pPr>
      <w:r>
        <w:rPr>
          <w:rFonts w:ascii="Times New Roman" w:hAnsi="Times New Roman"/>
          <w:sz w:val="24"/>
          <w:szCs w:val="24"/>
        </w:rPr>
        <w:t xml:space="preserve">🧠 Clinical Rationale: ARBs (losartan) block angiotensin II without raising bradykinin, so they are the alternative when ACE inhibitors cause a dry cough.</w:t>
      </w:r>
    </w:p>
    <w:p>
      <w:pPr>
        <w:spacing w:after="40"/>
        <w:ind w:left="360"/>
      </w:pPr>
      <w:r>
        <w:rPr>
          <w:rFonts w:ascii="Times New Roman" w:hAnsi="Times New Roman"/>
          <w:sz w:val="24"/>
          <w:szCs w:val="24"/>
        </w:rPr>
        <w:t xml:space="preserve">🔍 Key Clues: ARB | 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Has bradycardia: Bradycardia is relevant to beta-blockers, not the choice of ARB.</w:t>
      </w:r>
    </w:p>
    <w:p>
      <w:pPr>
        <w:spacing w:after="40"/>
        <w:ind w:left="360"/>
      </w:pPr>
      <w:r>
        <w:rPr>
          <w:rFonts w:ascii="Times New Roman" w:hAnsi="Times New Roman"/>
          <w:sz w:val="24"/>
          <w:szCs w:val="24"/>
        </w:rPr>
        <w:t xml:space="preserve">B — Needs rapid diuresis: Rapid diuresis needs a loop diuretic like furosemide.</w:t>
      </w:r>
    </w:p>
    <w:p>
      <w:pPr>
        <w:spacing w:after="40"/>
        <w:ind w:left="360"/>
      </w:pPr>
      <w:r>
        <w:rPr>
          <w:rFonts w:ascii="Times New Roman" w:hAnsi="Times New Roman"/>
          <w:sz w:val="24"/>
          <w:szCs w:val="24"/>
        </w:rPr>
        <w:t xml:space="preserve">D — Is allergic to aspirin: Aspirin allergy has no bearing on ACE inhibitor versus ARB choice.</w:t>
      </w:r>
    </w:p>
    <w:p>
      <w:pPr>
        <w:spacing w:after="40"/>
        <w:ind w:left="360"/>
      </w:pPr>
      <w:r>
        <w:rPr>
          <w:rFonts w:ascii="Times New Roman" w:hAnsi="Times New Roman"/>
          <w:sz w:val="24"/>
          <w:szCs w:val="24"/>
        </w:rPr>
        <w:t xml:space="preserve">⚠️ Exam Trap: Believing ARBs are safe in pregnancy - both ACE inhibitors and ARBs are contraindicated.</w:t>
      </w:r>
    </w:p>
    <w:p>
      <w:pPr>
        <w:spacing w:after="40"/>
        <w:ind w:left="360"/>
      </w:pPr>
      <w:r>
        <w:rPr>
          <w:rFonts w:ascii="Times New Roman" w:hAnsi="Times New Roman"/>
          <w:sz w:val="24"/>
          <w:szCs w:val="24"/>
        </w:rPr>
        <w:t xml:space="preserve">💎 PNC Pearl: ACE inhibitor cough = bradykinin; switch to an ARB (-sartan). Both cause hyperkalaemia.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starting captopril (an ACE inhibitor) should be warned about:</w:t>
      </w:r>
    </w:p>
    <w:p>
      <w:pPr>
        <w:spacing w:after="40"/>
        <w:ind w:left="360"/>
      </w:pPr>
      <w:r>
        <w:rPr>
          <w:rFonts w:ascii="Times New Roman" w:hAnsi="Times New Roman"/>
          <w:sz w:val="24"/>
          <w:szCs w:val="24"/>
        </w:rPr>
        <w:t xml:space="preserve">(a) Weight gain</w:t>
      </w:r>
    </w:p>
    <w:p>
      <w:pPr>
        <w:spacing w:after="40"/>
        <w:ind w:left="360"/>
      </w:pPr>
      <w:r>
        <w:rPr>
          <w:rFonts w:ascii="Times New Roman" w:hAnsi="Times New Roman"/>
          <w:sz w:val="24"/>
          <w:szCs w:val="24"/>
        </w:rPr>
        <w:t xml:space="preserve">(b) First-dose hypotension and dizziness</w:t>
      </w:r>
    </w:p>
    <w:p>
      <w:pPr>
        <w:spacing w:after="40"/>
        <w:ind w:left="360"/>
      </w:pPr>
      <w:r>
        <w:rPr>
          <w:rFonts w:ascii="Times New Roman" w:hAnsi="Times New Roman"/>
          <w:sz w:val="24"/>
          <w:szCs w:val="24"/>
        </w:rPr>
        <w:t xml:space="preserve">(c) Hair loss</w:t>
      </w:r>
    </w:p>
    <w:p>
      <w:pPr>
        <w:spacing w:after="40"/>
        <w:ind w:left="360"/>
      </w:pPr>
      <w:r>
        <w:rPr>
          <w:rFonts w:ascii="Times New Roman" w:hAnsi="Times New Roman"/>
          <w:sz w:val="24"/>
          <w:szCs w:val="24"/>
        </w:rPr>
        <w:t xml:space="preserve">(d) Insomnia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First-dose hypotension and dizziness</w:t>
      </w:r>
    </w:p>
    <w:p>
      <w:pPr>
        <w:spacing w:after="40"/>
        <w:ind w:left="360"/>
      </w:pPr>
      <w:r>
        <w:rPr>
          <w:rFonts w:ascii="Times New Roman" w:hAnsi="Times New Roman"/>
          <w:sz w:val="24"/>
          <w:szCs w:val="24"/>
        </w:rPr>
        <w:t xml:space="preserve">🧠 Clinical Rationale: ACE inhibitors can cause significant first-dose hypotension; the first dose is taken at bedtime, and the client rises slowly and reports dizziness.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Weight gain: ACE inhibitors are not associated with weight gain.</w:t>
      </w:r>
    </w:p>
    <w:p>
      <w:pPr>
        <w:spacing w:after="40"/>
        <w:ind w:left="360"/>
      </w:pPr>
      <w:r>
        <w:rPr>
          <w:rFonts w:ascii="Times New Roman" w:hAnsi="Times New Roman"/>
          <w:sz w:val="24"/>
          <w:szCs w:val="24"/>
        </w:rPr>
        <w:t xml:space="preserve">C — Hair loss: Hair loss is not a recognised captopril effect.</w:t>
      </w:r>
    </w:p>
    <w:p>
      <w:pPr>
        <w:spacing w:after="40"/>
        <w:ind w:left="360"/>
      </w:pPr>
      <w:r>
        <w:rPr>
          <w:rFonts w:ascii="Times New Roman" w:hAnsi="Times New Roman"/>
          <w:sz w:val="24"/>
          <w:szCs w:val="24"/>
        </w:rPr>
        <w:t xml:space="preserve">D — Insomnia only: Insomnia is not a key concern; hypotension, cough and hyperkalaemia are.</w:t>
      </w:r>
    </w:p>
    <w:p>
      <w:pPr>
        <w:spacing w:after="40"/>
        <w:ind w:left="360"/>
      </w:pPr>
      <w:r>
        <w:rPr>
          <w:rFonts w:ascii="Times New Roman" w:hAnsi="Times New Roman"/>
          <w:sz w:val="24"/>
          <w:szCs w:val="24"/>
        </w:rPr>
        <w:t xml:space="preserve">⚠️ Exam Trap: Missing angioedema - swelling of lips/tongue needs immediate stopping and emergency care.</w:t>
      </w:r>
    </w:p>
    <w:p>
      <w:pPr>
        <w:spacing w:after="40"/>
        <w:ind w:left="360"/>
      </w:pPr>
      <w:r>
        <w:rPr>
          <w:rFonts w:ascii="Times New Roman" w:hAnsi="Times New Roman"/>
          <w:sz w:val="24"/>
          <w:szCs w:val="24"/>
        </w:rPr>
        <w:t xml:space="preserve">💎 PNC Pearl: ACE inhibitors: first-dose hypotension, dry Cough, hyperKalaemia, Angioedema; captopril best on empty stomach.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Aspirin should NOT be given to a child with a viral illness because of the risk of:</w:t>
      </w:r>
    </w:p>
    <w:p>
      <w:pPr>
        <w:spacing w:after="40"/>
        <w:ind w:left="360"/>
      </w:pPr>
      <w:r>
        <w:rPr>
          <w:rFonts w:ascii="Times New Roman" w:hAnsi="Times New Roman"/>
          <w:sz w:val="24"/>
          <w:szCs w:val="24"/>
        </w:rPr>
        <w:t xml:space="preserve">(a) Reye's syndrome</w:t>
      </w:r>
    </w:p>
    <w:p>
      <w:pPr>
        <w:spacing w:after="40"/>
        <w:ind w:left="360"/>
      </w:pPr>
      <w:r>
        <w:rPr>
          <w:rFonts w:ascii="Times New Roman" w:hAnsi="Times New Roman"/>
          <w:sz w:val="24"/>
          <w:szCs w:val="24"/>
        </w:rPr>
        <w:t xml:space="preserve">(b) Rickets</w:t>
      </w:r>
    </w:p>
    <w:p>
      <w:pPr>
        <w:spacing w:after="40"/>
        <w:ind w:left="360"/>
      </w:pPr>
      <w:r>
        <w:rPr>
          <w:rFonts w:ascii="Times New Roman" w:hAnsi="Times New Roman"/>
          <w:sz w:val="24"/>
          <w:szCs w:val="24"/>
        </w:rPr>
        <w:t xml:space="preserve">(c) Jaundice</w:t>
      </w:r>
    </w:p>
    <w:p>
      <w:pPr>
        <w:spacing w:after="40"/>
        <w:ind w:left="360"/>
      </w:pPr>
      <w:r>
        <w:rPr>
          <w:rFonts w:ascii="Times New Roman" w:hAnsi="Times New Roman"/>
          <w:sz w:val="24"/>
          <w:szCs w:val="24"/>
        </w:rPr>
        <w:t xml:space="preserve">(d) Measles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Reye's syndrome</w:t>
      </w:r>
    </w:p>
    <w:p>
      <w:pPr>
        <w:spacing w:after="40"/>
        <w:ind w:left="360"/>
      </w:pPr>
      <w:r>
        <w:rPr>
          <w:rFonts w:ascii="Times New Roman" w:hAnsi="Times New Roman"/>
          <w:sz w:val="24"/>
          <w:szCs w:val="24"/>
        </w:rPr>
        <w:t xml:space="preserve">🧠 Clinical Rationale: Aspirin during viral infections (chickenpox, influenza) in children can trigger Reye's syndrome - acute encephalopathy with liver failure; paracetamol is used instead.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Rickets: Rickets is due to vitamin D deficiency, not aspirin.</w:t>
      </w:r>
    </w:p>
    <w:p>
      <w:pPr>
        <w:spacing w:after="40"/>
        <w:ind w:left="360"/>
      </w:pPr>
      <w:r>
        <w:rPr>
          <w:rFonts w:ascii="Times New Roman" w:hAnsi="Times New Roman"/>
          <w:sz w:val="24"/>
          <w:szCs w:val="24"/>
        </w:rPr>
        <w:t xml:space="preserve">C — Jaundice: Jaundice alone is not the named syndrome; Reye's causes liver failure with encephalopathy.</w:t>
      </w:r>
    </w:p>
    <w:p>
      <w:pPr>
        <w:spacing w:after="40"/>
        <w:ind w:left="360"/>
      </w:pPr>
      <w:r>
        <w:rPr>
          <w:rFonts w:ascii="Times New Roman" w:hAnsi="Times New Roman"/>
          <w:sz w:val="24"/>
          <w:szCs w:val="24"/>
        </w:rPr>
        <w:t xml:space="preserve">D — Measles: Measles is a viral infection prevented by MR vaccine, not a drug effect.</w:t>
      </w:r>
    </w:p>
    <w:p>
      <w:pPr>
        <w:spacing w:after="40"/>
        <w:ind w:left="360"/>
      </w:pPr>
      <w:r>
        <w:rPr>
          <w:rFonts w:ascii="Times New Roman" w:hAnsi="Times New Roman"/>
          <w:sz w:val="24"/>
          <w:szCs w:val="24"/>
        </w:rPr>
        <w:t xml:space="preserve">⚠️ Exam Trap: Using aspirin for fever in chickenpox or influenza - use paracetamol.</w:t>
      </w:r>
    </w:p>
    <w:p>
      <w:pPr>
        <w:spacing w:after="40"/>
        <w:ind w:left="360"/>
      </w:pPr>
      <w:r>
        <w:rPr>
          <w:rFonts w:ascii="Times New Roman" w:hAnsi="Times New Roman"/>
          <w:sz w:val="24"/>
          <w:szCs w:val="24"/>
        </w:rPr>
        <w:t xml:space="preserve">💎 PNC Pearl: Reye's = aspirin + viral illness (varicella/influenza) in under-16s -&gt; encephalopathy + fatty liver.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on digoxin who develops hypokalaemia after starting furosemide is at increased risk of digoxin toxicity. Statement II: Digoxin competes with potassium for binding on the myocardial Na+/K+-ATPase pump, so low serum potassium allows more digoxin to bind.</w:t>
      </w:r>
    </w:p>
    <w:p>
      <w:pPr>
        <w:spacing w:after="40"/>
        <w:ind w:left="360"/>
      </w:pPr>
      <w:r>
        <w:rPr>
          <w:rFonts w:ascii="Times New Roman" w:hAnsi="Times New Roman"/>
          <w:sz w:val="24"/>
          <w:szCs w:val="24"/>
        </w:rPr>
        <w:t xml:space="preserve">(a) Statement I is false but Statement II is true</w:t>
      </w:r>
    </w:p>
    <w:p>
      <w:pPr>
        <w:spacing w:after="40"/>
        <w:ind w:left="360"/>
      </w:pPr>
      <w:r>
        <w:rPr>
          <w:rFonts w:ascii="Times New Roman" w:hAnsi="Times New Roman"/>
          <w:sz w:val="24"/>
          <w:szCs w:val="24"/>
        </w:rPr>
        <w:t xml:space="preserve">(b) Both statements are true and Statement II correctly explains Statement I</w:t>
      </w:r>
    </w:p>
    <w:p>
      <w:pPr>
        <w:spacing w:after="40"/>
        <w:ind w:left="360"/>
      </w:pPr>
      <w:r>
        <w:rPr>
          <w:rFonts w:ascii="Times New Roman" w:hAnsi="Times New Roman"/>
          <w:sz w:val="24"/>
          <w:szCs w:val="24"/>
        </w:rPr>
        <w:t xml:space="preserve">(c) Statement I is true but Statement II is false</w:t>
      </w:r>
    </w:p>
    <w:p>
      <w:pPr>
        <w:spacing w:after="40"/>
        <w:ind w:left="360"/>
      </w:pPr>
      <w:r>
        <w:rPr>
          <w:rFonts w:ascii="Times New Roman" w:hAnsi="Times New Roman"/>
          <w:sz w:val="24"/>
          <w:szCs w:val="24"/>
        </w:rPr>
        <w:t xml:space="preserve">(d) Both statements are true but Statement II does not explain Statement 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statements are true and Statement II correctly explains Statement I</w:t>
      </w:r>
    </w:p>
    <w:p>
      <w:pPr>
        <w:spacing w:after="40"/>
        <w:ind w:left="360"/>
      </w:pPr>
      <w:r>
        <w:rPr>
          <w:rFonts w:ascii="Times New Roman" w:hAnsi="Times New Roman"/>
          <w:sz w:val="24"/>
          <w:szCs w:val="24"/>
        </w:rPr>
        <w:t xml:space="preserve">🧠 Clinical Rationale: Both are true and II explains I. Digoxin inhibits Na+/K+-ATPase at the potassium site; hypokalaemia increases digoxin binding and toxicity (therapeutic level about 0.5-2.0 ng/mL). Hypomagnesaemia and hypercalcaemia also potentiate toxicity.</w:t>
      </w:r>
    </w:p>
    <w:p>
      <w:pPr>
        <w:spacing w:after="40"/>
        <w:ind w:left="360"/>
      </w:pPr>
      <w:r>
        <w:rPr>
          <w:rFonts w:ascii="Times New Roman" w:hAnsi="Times New Roman"/>
          <w:sz w:val="24"/>
          <w:szCs w:val="24"/>
        </w:rPr>
        <w:t xml:space="preserve">🔍 Key Clues: II | ATPase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Statement I is false but Statement II is true: Statement I is true - diuretic-induced hypokalaemia is the commonest trigger of digoxin toxicity.</w:t>
      </w:r>
    </w:p>
    <w:p>
      <w:pPr>
        <w:spacing w:after="40"/>
        <w:ind w:left="360"/>
      </w:pPr>
      <w:r>
        <w:rPr>
          <w:rFonts w:ascii="Times New Roman" w:hAnsi="Times New Roman"/>
          <w:sz w:val="24"/>
          <w:szCs w:val="24"/>
        </w:rPr>
        <w:t xml:space="preserve">C — Statement I is true but Statement II is false: Statement II is a correct description of digoxin's mechanism at the Na+/K+-ATPase.</w:t>
      </w:r>
    </w:p>
    <w:p>
      <w:pPr>
        <w:spacing w:after="40"/>
        <w:ind w:left="360"/>
      </w:pPr>
      <w:r>
        <w:rPr>
          <w:rFonts w:ascii="Times New Roman" w:hAnsi="Times New Roman"/>
          <w:sz w:val="24"/>
          <w:szCs w:val="24"/>
        </w:rPr>
        <w:t xml:space="preserve">D — Both statements are true but Statement II does not explain Statement I: The competitive binding at the K+ site is exactly why low potassium raises toxicity, so II does explain I.</w:t>
      </w:r>
    </w:p>
    <w:p>
      <w:pPr>
        <w:spacing w:after="40"/>
        <w:ind w:left="360"/>
      </w:pPr>
      <w:r>
        <w:rPr>
          <w:rFonts w:ascii="Times New Roman" w:hAnsi="Times New Roman"/>
          <w:sz w:val="24"/>
          <w:szCs w:val="24"/>
        </w:rPr>
        <w:t xml:space="preserve">⚠️ Exam Trap: Thinking hyperkalaemia causes toxicity - it is LOW potassium that potentiates digoxin (though toxicity itself can raise K+).</w:t>
      </w:r>
    </w:p>
    <w:p>
      <w:pPr>
        <w:spacing w:after="40"/>
        <w:ind w:left="360"/>
      </w:pPr>
      <w:r>
        <w:rPr>
          <w:rFonts w:ascii="Times New Roman" w:hAnsi="Times New Roman"/>
          <w:sz w:val="24"/>
          <w:szCs w:val="24"/>
        </w:rPr>
        <w:t xml:space="preserve">💎 PNC Pearl: Before digoxin: apical pulse 1 full minute, hold if under 60 (adult); check K+. Toxicity: nausea, yellow-green halos. Antidote: Digibind.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long-term warfarin after mitral valve replacement comes with bleeding gums and bruises. His INR is 7.4. Which drug should the nurse keep ready as the specific antidote?</w:t>
      </w:r>
    </w:p>
    <w:p>
      <w:pPr>
        <w:spacing w:after="40"/>
        <w:ind w:left="360"/>
      </w:pPr>
      <w:r>
        <w:rPr>
          <w:rFonts w:ascii="Times New Roman" w:hAnsi="Times New Roman"/>
          <w:sz w:val="24"/>
          <w:szCs w:val="24"/>
        </w:rPr>
        <w:t xml:space="preserve">(a) Naloxone</w:t>
      </w:r>
    </w:p>
    <w:p>
      <w:pPr>
        <w:spacing w:after="40"/>
        <w:ind w:left="360"/>
      </w:pPr>
      <w:r>
        <w:rPr>
          <w:rFonts w:ascii="Times New Roman" w:hAnsi="Times New Roman"/>
          <w:sz w:val="24"/>
          <w:szCs w:val="24"/>
        </w:rPr>
        <w:t xml:space="preserve">(b) Flumazenil</w:t>
      </w:r>
    </w:p>
    <w:p>
      <w:pPr>
        <w:spacing w:after="40"/>
        <w:ind w:left="360"/>
      </w:pPr>
      <w:r>
        <w:rPr>
          <w:rFonts w:ascii="Times New Roman" w:hAnsi="Times New Roman"/>
          <w:sz w:val="24"/>
          <w:szCs w:val="24"/>
        </w:rPr>
        <w:t xml:space="preserve">(c) Protamine sulfate</w:t>
      </w:r>
    </w:p>
    <w:p>
      <w:pPr>
        <w:spacing w:after="40"/>
        <w:ind w:left="360"/>
      </w:pPr>
      <w:r>
        <w:rPr>
          <w:rFonts w:ascii="Times New Roman" w:hAnsi="Times New Roman"/>
          <w:sz w:val="24"/>
          <w:szCs w:val="24"/>
        </w:rPr>
        <w:t xml:space="preserve">(d) Vitamin K1 (phytonadione)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Vitamin K1 (phytonadione)</w:t>
      </w:r>
    </w:p>
    <w:p>
      <w:pPr>
        <w:spacing w:after="40"/>
        <w:ind w:left="360"/>
      </w:pPr>
      <w:r>
        <w:rPr>
          <w:rFonts w:ascii="Times New Roman" w:hAnsi="Times New Roman"/>
          <w:sz w:val="24"/>
          <w:szCs w:val="24"/>
        </w:rPr>
        <w:t xml:space="preserve">🧠 Clinical Rationale: Warfarin blocks vitamin K-dependent clotting factors II, VII, IX and X; vitamin K1 reverses it (with fresh frozen plasma or prothrombin complex for serious bleeding). A steady intake of green leafy vegetables keeps the INR stable.</w:t>
      </w:r>
    </w:p>
    <w:p>
      <w:pPr>
        <w:spacing w:after="40"/>
        <w:ind w:left="360"/>
      </w:pPr>
      <w:r>
        <w:rPr>
          <w:rFonts w:ascii="Times New Roman" w:hAnsi="Times New Roman"/>
          <w:sz w:val="24"/>
          <w:szCs w:val="24"/>
        </w:rPr>
        <w:t xml:space="preserve">🔍 Key Clues: Specific Antidote | INR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Naloxone: Naloxone reverses opioid overdose.</w:t>
      </w:r>
    </w:p>
    <w:p>
      <w:pPr>
        <w:spacing w:after="40"/>
        <w:ind w:left="360"/>
      </w:pPr>
      <w:r>
        <w:rPr>
          <w:rFonts w:ascii="Times New Roman" w:hAnsi="Times New Roman"/>
          <w:sz w:val="24"/>
          <w:szCs w:val="24"/>
        </w:rPr>
        <w:t xml:space="preserve">B — Flumazenil: Flumazenil reverses benzodiazepine sedation.</w:t>
      </w:r>
    </w:p>
    <w:p>
      <w:pPr>
        <w:spacing w:after="40"/>
        <w:ind w:left="360"/>
      </w:pPr>
      <w:r>
        <w:rPr>
          <w:rFonts w:ascii="Times New Roman" w:hAnsi="Times New Roman"/>
          <w:sz w:val="24"/>
          <w:szCs w:val="24"/>
        </w:rPr>
        <w:t xml:space="preserve">C — Protamine sulfate: Protamine neutralises heparin, not warfarin.</w:t>
      </w:r>
    </w:p>
    <w:p>
      <w:pPr>
        <w:spacing w:after="40"/>
        <w:ind w:left="360"/>
      </w:pPr>
      <w:r>
        <w:rPr>
          <w:rFonts w:ascii="Times New Roman" w:hAnsi="Times New Roman"/>
          <w:sz w:val="24"/>
          <w:szCs w:val="24"/>
        </w:rPr>
        <w:t xml:space="preserve">⚠️ Exam Trap: Swapping antidotes: heparin is monitored by aPTT and reversed by protamine; warfarin by INR and vitamin K.</w:t>
      </w:r>
    </w:p>
    <w:p>
      <w:pPr>
        <w:spacing w:after="40"/>
        <w:ind w:left="360"/>
      </w:pPr>
      <w:r>
        <w:rPr>
          <w:rFonts w:ascii="Times New Roman" w:hAnsi="Times New Roman"/>
          <w:sz w:val="24"/>
          <w:szCs w:val="24"/>
        </w:rPr>
        <w:t xml:space="preserve">💎 PNC Pearl: Warfarin -&gt; PT/INR (target 2-3; 2.5-3.5 for mechanical valves) -&gt; vitamin K. Heparin -&gt; aPTT -&gt; protamine.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diabetic client receives insulin aspart subcutaneously at 7:45 AM and eats breakfast at 7:55 AM. Knowing the action profile of this rapid-acting insulin, the nurse should watch MOST closely for hypoglycaemia between:</w:t>
      </w:r>
    </w:p>
    <w:p>
      <w:pPr>
        <w:spacing w:after="40"/>
        <w:ind w:left="360"/>
      </w:pPr>
      <w:r>
        <w:rPr>
          <w:rFonts w:ascii="Times New Roman" w:hAnsi="Times New Roman"/>
          <w:sz w:val="24"/>
          <w:szCs w:val="24"/>
        </w:rPr>
        <w:t xml:space="preserve">(a) 7:45 AM and 7:50 AM</w:t>
      </w:r>
    </w:p>
    <w:p>
      <w:pPr>
        <w:spacing w:after="40"/>
        <w:ind w:left="360"/>
      </w:pPr>
      <w:r>
        <w:rPr>
          <w:rFonts w:ascii="Times New Roman" w:hAnsi="Times New Roman"/>
          <w:sz w:val="24"/>
          <w:szCs w:val="24"/>
        </w:rPr>
        <w:t xml:space="preserve">(b) Midnight and 4:00 AM</w:t>
      </w:r>
    </w:p>
    <w:p>
      <w:pPr>
        <w:spacing w:after="40"/>
        <w:ind w:left="360"/>
      </w:pPr>
      <w:r>
        <w:rPr>
          <w:rFonts w:ascii="Times New Roman" w:hAnsi="Times New Roman"/>
          <w:sz w:val="24"/>
          <w:szCs w:val="24"/>
        </w:rPr>
        <w:t xml:space="preserve">(c) 8:45 AM and 10:45 AM</w:t>
      </w:r>
    </w:p>
    <w:p>
      <w:pPr>
        <w:spacing w:after="40"/>
        <w:ind w:left="360"/>
      </w:pPr>
      <w:r>
        <w:rPr>
          <w:rFonts w:ascii="Times New Roman" w:hAnsi="Times New Roman"/>
          <w:sz w:val="24"/>
          <w:szCs w:val="24"/>
        </w:rPr>
        <w:t xml:space="preserve">(d) 1:00 PM and 3:00 PM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8:45 AM and 10:45 AM</w:t>
      </w:r>
    </w:p>
    <w:p>
      <w:pPr>
        <w:spacing w:after="40"/>
        <w:ind w:left="360"/>
      </w:pPr>
      <w:r>
        <w:rPr>
          <w:rFonts w:ascii="Times New Roman" w:hAnsi="Times New Roman"/>
          <w:sz w:val="24"/>
          <w:szCs w:val="24"/>
        </w:rPr>
        <w:t xml:space="preserve">🧠 Clinical Rationale: Rapid-acting analogues (aspart, lispro) start acting in 10-20 minutes, peak at 1-3 hours and last 3-5 hours, so hypoglycaemia risk is greatest 1-3 hours after injection. They are given within 5-15 minutes of a meal.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7:45 AM and 7:50 AM: The drug has not yet started acting in the first 5 minutes; onset is 10-20 minutes.</w:t>
      </w:r>
    </w:p>
    <w:p>
      <w:pPr>
        <w:spacing w:after="40"/>
        <w:ind w:left="360"/>
      </w:pPr>
      <w:r>
        <w:rPr>
          <w:rFonts w:ascii="Times New Roman" w:hAnsi="Times New Roman"/>
          <w:sz w:val="24"/>
          <w:szCs w:val="24"/>
        </w:rPr>
        <w:t xml:space="preserve">B — Midnight and 4:00 AM: Night-time lows are typical of evening NPH or long-acting insulin, not a morning aspart dose.</w:t>
      </w:r>
    </w:p>
    <w:p>
      <w:pPr>
        <w:spacing w:after="40"/>
        <w:ind w:left="360"/>
      </w:pPr>
      <w:r>
        <w:rPr>
          <w:rFonts w:ascii="Times New Roman" w:hAnsi="Times New Roman"/>
          <w:sz w:val="24"/>
          <w:szCs w:val="24"/>
        </w:rPr>
        <w:t xml:space="preserve">D — 1:00 PM and 3:00 PM: By 5-7 hours the effect of rapid-acting insulin is largely over.</w:t>
      </w:r>
    </w:p>
    <w:p>
      <w:pPr>
        <w:spacing w:after="40"/>
        <w:ind w:left="360"/>
      </w:pPr>
      <w:r>
        <w:rPr>
          <w:rFonts w:ascii="Times New Roman" w:hAnsi="Times New Roman"/>
          <w:sz w:val="24"/>
          <w:szCs w:val="24"/>
        </w:rPr>
        <w:t xml:space="preserve">⚠️ Exam Trap: Watching only at onset - hypoglycaemia risk follows the PEAK, not the onset.</w:t>
      </w:r>
    </w:p>
    <w:p>
      <w:pPr>
        <w:spacing w:after="40"/>
        <w:ind w:left="360"/>
      </w:pPr>
      <w:r>
        <w:rPr>
          <w:rFonts w:ascii="Times New Roman" w:hAnsi="Times New Roman"/>
          <w:sz w:val="24"/>
          <w:szCs w:val="24"/>
        </w:rPr>
        <w:t xml:space="preserve">💎 PNC Pearl: Rapid (aspart/lispro): onset 15 min, peak 1-3 h. Regular: 30 min, 2-4 h. NPH: 1-2 h, 4-12 h. Glargine: peakless 24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taking carbimazole for Graves' disease for 6 weeks phones the ward complaining of a severe sore throat and fever of 38.8 degrees C since morning. What should the nurse advise FIRST?</w:t>
      </w:r>
    </w:p>
    <w:p>
      <w:pPr>
        <w:spacing w:after="40"/>
        <w:ind w:left="360"/>
      </w:pPr>
      <w:r>
        <w:rPr>
          <w:rFonts w:ascii="Times New Roman" w:hAnsi="Times New Roman"/>
          <w:sz w:val="24"/>
          <w:szCs w:val="24"/>
        </w:rPr>
        <w:t xml:space="preserve">(a) Double the carbimazole dose to control the thyrotoxicosis</w:t>
      </w:r>
    </w:p>
    <w:p>
      <w:pPr>
        <w:spacing w:after="40"/>
        <w:ind w:left="360"/>
      </w:pPr>
      <w:r>
        <w:rPr>
          <w:rFonts w:ascii="Times New Roman" w:hAnsi="Times New Roman"/>
          <w:sz w:val="24"/>
          <w:szCs w:val="24"/>
        </w:rPr>
        <w:t xml:space="preserve">(b) Stop carbimazole and come immediately for an urgent total and differential WBC count</w:t>
      </w:r>
    </w:p>
    <w:p>
      <w:pPr>
        <w:spacing w:after="40"/>
        <w:ind w:left="360"/>
      </w:pPr>
      <w:r>
        <w:rPr>
          <w:rFonts w:ascii="Times New Roman" w:hAnsi="Times New Roman"/>
          <w:sz w:val="24"/>
          <w:szCs w:val="24"/>
        </w:rPr>
        <w:t xml:space="preserve">(c) Use antiseptic throat lozenges and review at the next monthly visit</w:t>
      </w:r>
    </w:p>
    <w:p>
      <w:pPr>
        <w:spacing w:after="40"/>
        <w:ind w:left="360"/>
      </w:pPr>
      <w:r>
        <w:rPr>
          <w:rFonts w:ascii="Times New Roman" w:hAnsi="Times New Roman"/>
          <w:sz w:val="24"/>
          <w:szCs w:val="24"/>
        </w:rPr>
        <w:t xml:space="preserve">(d) Continue carbimazole and take paracetamol for the fever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carbimazole and come immediately for an urgent total and differential WBC count</w:t>
      </w:r>
    </w:p>
    <w:p>
      <w:pPr>
        <w:spacing w:after="40"/>
        <w:ind w:left="360"/>
      </w:pPr>
      <w:r>
        <w:rPr>
          <w:rFonts w:ascii="Times New Roman" w:hAnsi="Times New Roman"/>
          <w:sz w:val="24"/>
          <w:szCs w:val="24"/>
        </w:rPr>
        <w:t xml:space="preserve">🧠 Clinical Rationale: Sore throat and fever in a client on carbimazole suggest agranulocytosis, a rare but life-threatening adverse effect usually in the first 3 months. The drug is stopped and an urgent WBC/neutrophil count is done; clients are taught this warning in advance.</w:t>
      </w:r>
    </w:p>
    <w:p>
      <w:pPr>
        <w:spacing w:after="40"/>
        <w:ind w:left="360"/>
      </w:pPr>
      <w:r>
        <w:rPr>
          <w:rFonts w:ascii="Times New Roman" w:hAnsi="Times New Roman"/>
          <w:sz w:val="24"/>
          <w:szCs w:val="24"/>
        </w:rPr>
        <w:t xml:space="preserve">🔍 Key Clues: 6 weeks | 38.8 degrees c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Double the carbimazole dose to control the thyrotoxicosis: Increasing the dose worsens marrow suppression; symptoms suggest toxicity, not under-treatment.</w:t>
      </w:r>
    </w:p>
    <w:p>
      <w:pPr>
        <w:spacing w:after="40"/>
        <w:ind w:left="360"/>
      </w:pPr>
      <w:r>
        <w:rPr>
          <w:rFonts w:ascii="Times New Roman" w:hAnsi="Times New Roman"/>
          <w:sz w:val="24"/>
          <w:szCs w:val="24"/>
        </w:rPr>
        <w:t xml:space="preserve">C — Use antiseptic throat lozenges and review at the next monthly visit: Delay is dangerous; neutropenic infection can become fatal within days.</w:t>
      </w:r>
    </w:p>
    <w:p>
      <w:pPr>
        <w:spacing w:after="40"/>
        <w:ind w:left="360"/>
      </w:pPr>
      <w:r>
        <w:rPr>
          <w:rFonts w:ascii="Times New Roman" w:hAnsi="Times New Roman"/>
          <w:sz w:val="24"/>
          <w:szCs w:val="24"/>
        </w:rPr>
        <w:t xml:space="preserve">D — Continue carbimazole and take paracetamol for the fever: Masking fever while continuing the drug allows neutropenic sepsis to progress.</w:t>
      </w:r>
    </w:p>
    <w:p>
      <w:pPr>
        <w:spacing w:after="40"/>
        <w:ind w:left="360"/>
      </w:pPr>
      <w:r>
        <w:rPr>
          <w:rFonts w:ascii="Times New Roman" w:hAnsi="Times New Roman"/>
          <w:sz w:val="24"/>
          <w:szCs w:val="24"/>
        </w:rPr>
        <w:t xml:space="preserve">⚠️ Exam Trap: Treating sore throat as a trivial cold in a client on an antithyroid drug.</w:t>
      </w:r>
    </w:p>
    <w:p>
      <w:pPr>
        <w:spacing w:after="40"/>
        <w:ind w:left="360"/>
      </w:pPr>
      <w:r>
        <w:rPr>
          <w:rFonts w:ascii="Times New Roman" w:hAnsi="Times New Roman"/>
          <w:sz w:val="24"/>
          <w:szCs w:val="24"/>
        </w:rPr>
        <w:t xml:space="preserve">💎 PNC Pearl: Carbimazole/PTU + sore throat + fever = agranulocytosis until proved otherwise. PTU is preferred in the 1st trimester.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Dopamine 400 mg is added to 250 mL of 5% dextrose. The order is 5 mcg/kg/min for a client weighing 80 kg. At what rate should the infusion pump be set?</w:t>
      </w:r>
    </w:p>
    <w:p>
      <w:pPr>
        <w:spacing w:after="40"/>
        <w:ind w:left="360"/>
      </w:pPr>
      <w:r>
        <w:rPr>
          <w:rFonts w:ascii="Times New Roman" w:hAnsi="Times New Roman"/>
          <w:sz w:val="24"/>
          <w:szCs w:val="24"/>
        </w:rPr>
        <w:t xml:space="preserve">(a) 15 mL/h</w:t>
      </w:r>
    </w:p>
    <w:p>
      <w:pPr>
        <w:spacing w:after="40"/>
        <w:ind w:left="360"/>
      </w:pPr>
      <w:r>
        <w:rPr>
          <w:rFonts w:ascii="Times New Roman" w:hAnsi="Times New Roman"/>
          <w:sz w:val="24"/>
          <w:szCs w:val="24"/>
        </w:rPr>
        <w:t xml:space="preserve">(b) 1.5 mL/h</w:t>
      </w:r>
    </w:p>
    <w:p>
      <w:pPr>
        <w:spacing w:after="40"/>
        <w:ind w:left="360"/>
      </w:pPr>
      <w:r>
        <w:rPr>
          <w:rFonts w:ascii="Times New Roman" w:hAnsi="Times New Roman"/>
          <w:sz w:val="24"/>
          <w:szCs w:val="24"/>
        </w:rPr>
        <w:t xml:space="preserve">(c) 24 mL/h</w:t>
      </w:r>
    </w:p>
    <w:p>
      <w:pPr>
        <w:spacing w:after="40"/>
        <w:ind w:left="360"/>
      </w:pPr>
      <w:r>
        <w:rPr>
          <w:rFonts w:ascii="Times New Roman" w:hAnsi="Times New Roman"/>
          <w:sz w:val="24"/>
          <w:szCs w:val="24"/>
        </w:rPr>
        <w:t xml:space="preserve">(d) 150 mL/h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 mL/h</w:t>
      </w:r>
    </w:p>
    <w:p>
      <w:pPr>
        <w:spacing w:after="40"/>
        <w:ind w:left="360"/>
      </w:pPr>
      <w:r>
        <w:rPr>
          <w:rFonts w:ascii="Times New Roman" w:hAnsi="Times New Roman"/>
          <w:sz w:val="24"/>
          <w:szCs w:val="24"/>
        </w:rPr>
        <w:t xml:space="preserve">🧠 Clinical Rationale: Concentration = 400,000 mcg / 250 mL = 1,600 mcg/mL. Dose = 5 x 80 = 400 mcg/min = 24,000 mcg/h. Rate = 24,000 / 1,600 = 15 mL/h. At 5-10 mcg/kg/min dopamine is mainly inotropic (beta-1).</w:t>
      </w:r>
    </w:p>
    <w:p>
      <w:pPr>
        <w:spacing w:after="40"/>
        <w:ind w:left="360"/>
      </w:pPr>
      <w:r>
        <w:rPr>
          <w:rFonts w:ascii="Times New Roman" w:hAnsi="Times New Roman"/>
          <w:sz w:val="24"/>
          <w:szCs w:val="24"/>
        </w:rPr>
        <w:t xml:space="preserve">🔍 Key Clues: 400 mg | 250 ml | 5 mcg | 80 kg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1.5 mL/h: 1.5 mL/h is a decimal-place slip (dividing by 16,000 instead of 1,600).</w:t>
      </w:r>
    </w:p>
    <w:p>
      <w:pPr>
        <w:spacing w:after="40"/>
        <w:ind w:left="360"/>
      </w:pPr>
      <w:r>
        <w:rPr>
          <w:rFonts w:ascii="Times New Roman" w:hAnsi="Times New Roman"/>
          <w:sz w:val="24"/>
          <w:szCs w:val="24"/>
        </w:rPr>
        <w:t xml:space="preserve">C — 24 mL/h: 24 mL/h assumes 1,000 mcg/mL - forgetting to divide 400 mg by 250 mL.</w:t>
      </w:r>
    </w:p>
    <w:p>
      <w:pPr>
        <w:spacing w:after="40"/>
        <w:ind w:left="360"/>
      </w:pPr>
      <w:r>
        <w:rPr>
          <w:rFonts w:ascii="Times New Roman" w:hAnsi="Times New Roman"/>
          <w:sz w:val="24"/>
          <w:szCs w:val="24"/>
        </w:rPr>
        <w:t xml:space="preserve">D — 150 mL/h: 150 mL/h is a tenfold decimal error - dangerous overdose.</w:t>
      </w:r>
    </w:p>
    <w:p>
      <w:pPr>
        <w:spacing w:after="40"/>
        <w:ind w:left="360"/>
      </w:pPr>
      <w:r>
        <w:rPr>
          <w:rFonts w:ascii="Times New Roman" w:hAnsi="Times New Roman"/>
          <w:sz w:val="24"/>
          <w:szCs w:val="24"/>
        </w:rPr>
        <w:t xml:space="preserve">⚠️ Exam Trap: Mixing mg with mcg - convert 400 mg to 400,000 mcg before dividing.</w:t>
      </w:r>
    </w:p>
    <w:p>
      <w:pPr>
        <w:spacing w:after="40"/>
        <w:ind w:left="360"/>
      </w:pPr>
      <w:r>
        <w:rPr>
          <w:rFonts w:ascii="Times New Roman" w:hAnsi="Times New Roman"/>
          <w:sz w:val="24"/>
          <w:szCs w:val="24"/>
        </w:rPr>
        <w:t xml:space="preserve">💎 PNC Pearl: mL/h = (dose mcg/kg/min x kg x 60) / concentration (mcg/mL). Always double-check vasoactive drips.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who takes sertraline for depression is prescribed tramadol for post-operative pain. On the second day he becomes agitated, sweats profusely, has tremor, hyperreflexia with ankle clonus and a temperature of 38.9 degrees C. The MOST likely cause is:</w:t>
      </w:r>
    </w:p>
    <w:p>
      <w:pPr>
        <w:spacing w:after="40"/>
        <w:ind w:left="360"/>
      </w:pPr>
      <w:r>
        <w:rPr>
          <w:rFonts w:ascii="Times New Roman" w:hAnsi="Times New Roman"/>
          <w:sz w:val="24"/>
          <w:szCs w:val="24"/>
        </w:rPr>
        <w:t xml:space="preserve">(a) Serotonin syndrome</w:t>
      </w:r>
    </w:p>
    <w:p>
      <w:pPr>
        <w:spacing w:after="40"/>
        <w:ind w:left="360"/>
      </w:pPr>
      <w:r>
        <w:rPr>
          <w:rFonts w:ascii="Times New Roman" w:hAnsi="Times New Roman"/>
          <w:sz w:val="24"/>
          <w:szCs w:val="24"/>
        </w:rPr>
        <w:t xml:space="preserve">(b) Malignant hyperthermia</w:t>
      </w:r>
    </w:p>
    <w:p>
      <w:pPr>
        <w:spacing w:after="40"/>
        <w:ind w:left="360"/>
      </w:pPr>
      <w:r>
        <w:rPr>
          <w:rFonts w:ascii="Times New Roman" w:hAnsi="Times New Roman"/>
          <w:sz w:val="24"/>
          <w:szCs w:val="24"/>
        </w:rPr>
        <w:t xml:space="preserve">(c) Neuroleptic malignant syndrome</w:t>
      </w:r>
    </w:p>
    <w:p>
      <w:pPr>
        <w:spacing w:after="40"/>
        <w:ind w:left="360"/>
      </w:pPr>
      <w:r>
        <w:rPr>
          <w:rFonts w:ascii="Times New Roman" w:hAnsi="Times New Roman"/>
          <w:sz w:val="24"/>
          <w:szCs w:val="24"/>
        </w:rPr>
        <w:t xml:space="preserve">(d) Opioid withdrawal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Serotonin syndrome</w:t>
      </w:r>
    </w:p>
    <w:p>
      <w:pPr>
        <w:spacing w:after="40"/>
        <w:ind w:left="360"/>
      </w:pPr>
      <w:r>
        <w:rPr>
          <w:rFonts w:ascii="Times New Roman" w:hAnsi="Times New Roman"/>
          <w:sz w:val="24"/>
          <w:szCs w:val="24"/>
        </w:rPr>
        <w:t xml:space="preserve">🧠 Clinical Rationale: Tramadol inhibits serotonin reuptake; with an SSRI it can precipitate serotonin syndrome - rapid onset of agitation, diaphoresis, tremor, hyperreflexia, clonus and hyperthermia. Stop the serotonergic drugs and give supportive care (cyproheptadine if needed). Tramadol also lowers the seizure threshold.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Malignant hyperthermia: Malignant hyperthermia is triggered by volatile anaesthetics or succinylcholine during surgery, with rigidity.</w:t>
      </w:r>
    </w:p>
    <w:p>
      <w:pPr>
        <w:spacing w:after="40"/>
        <w:ind w:left="360"/>
      </w:pPr>
      <w:r>
        <w:rPr>
          <w:rFonts w:ascii="Times New Roman" w:hAnsi="Times New Roman"/>
          <w:sz w:val="24"/>
          <w:szCs w:val="24"/>
        </w:rPr>
        <w:t xml:space="preserve">C — Neuroleptic malignant syndrome: NMS follows antipsychotics, develops over days, with lead-pipe rigidity and reduced reflexes, not clonus.</w:t>
      </w:r>
    </w:p>
    <w:p>
      <w:pPr>
        <w:spacing w:after="40"/>
        <w:ind w:left="360"/>
      </w:pPr>
      <w:r>
        <w:rPr>
          <w:rFonts w:ascii="Times New Roman" w:hAnsi="Times New Roman"/>
          <w:sz w:val="24"/>
          <w:szCs w:val="24"/>
        </w:rPr>
        <w:t xml:space="preserve">D — Opioid withdrawal: The client is receiving an opioid; withdrawal causes yawning, rhinorrhoea, piloerection, without clonus or high fever.</w:t>
      </w:r>
    </w:p>
    <w:p>
      <w:pPr>
        <w:spacing w:after="40"/>
        <w:ind w:left="360"/>
      </w:pPr>
      <w:r>
        <w:rPr>
          <w:rFonts w:ascii="Times New Roman" w:hAnsi="Times New Roman"/>
          <w:sz w:val="24"/>
          <w:szCs w:val="24"/>
        </w:rPr>
        <w:t xml:space="preserve">⚠️ Exam Trap: Confusing serotonin syndrome (clonus, hyperreflexia, fast) with NMS (rigidity, slow).</w:t>
      </w:r>
    </w:p>
    <w:p>
      <w:pPr>
        <w:spacing w:after="40"/>
        <w:ind w:left="360"/>
      </w:pPr>
      <w:r>
        <w:rPr>
          <w:rFonts w:ascii="Times New Roman" w:hAnsi="Times New Roman"/>
          <w:sz w:val="24"/>
          <w:szCs w:val="24"/>
        </w:rPr>
        <w:t xml:space="preserve">💎 PNC Pearl: Serotonin syndrome = SSRI/MAOI + tramadol/linezolid/triptan; triad: altered mental state, autonomic instability, neuromuscular hyperactivity.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elderly woman with rheumatoid arthritis mistakenly took methotrexate 7.5 mg EVERY DAY for a week instead of once weekly. She now has painful mouth ulcers and a WBC count of 2,100/mm3. The specific antidote the nurse should expect to give is:</w:t>
      </w:r>
    </w:p>
    <w:p>
      <w:pPr>
        <w:spacing w:after="40"/>
        <w:ind w:left="360"/>
      </w:pPr>
      <w:r>
        <w:rPr>
          <w:rFonts w:ascii="Times New Roman" w:hAnsi="Times New Roman"/>
          <w:sz w:val="24"/>
          <w:szCs w:val="24"/>
        </w:rPr>
        <w:t xml:space="preserve">(a) Vitamin K1</w:t>
      </w:r>
    </w:p>
    <w:p>
      <w:pPr>
        <w:spacing w:after="40"/>
        <w:ind w:left="360"/>
      </w:pPr>
      <w:r>
        <w:rPr>
          <w:rFonts w:ascii="Times New Roman" w:hAnsi="Times New Roman"/>
          <w:sz w:val="24"/>
          <w:szCs w:val="24"/>
        </w:rPr>
        <w:t xml:space="preserve">(b) Folic acid 5 mg once weekly</w:t>
      </w:r>
    </w:p>
    <w:p>
      <w:pPr>
        <w:spacing w:after="40"/>
        <w:ind w:left="360"/>
      </w:pPr>
      <w:r>
        <w:rPr>
          <w:rFonts w:ascii="Times New Roman" w:hAnsi="Times New Roman"/>
          <w:sz w:val="24"/>
          <w:szCs w:val="24"/>
        </w:rPr>
        <w:t xml:space="preserve">(c) N-acetylcysteine</w:t>
      </w:r>
    </w:p>
    <w:p>
      <w:pPr>
        <w:spacing w:after="40"/>
        <w:ind w:left="360"/>
      </w:pPr>
      <w:r>
        <w:rPr>
          <w:rFonts w:ascii="Times New Roman" w:hAnsi="Times New Roman"/>
          <w:sz w:val="24"/>
          <w:szCs w:val="24"/>
        </w:rPr>
        <w:t xml:space="preserve">(d) Folinic acid (leucovorin / calcium folinate)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Folinic acid (leucovorin / calcium folinate)</w:t>
      </w:r>
    </w:p>
    <w:p>
      <w:pPr>
        <w:spacing w:after="40"/>
        <w:ind w:left="360"/>
      </w:pPr>
      <w:r>
        <w:rPr>
          <w:rFonts w:ascii="Times New Roman" w:hAnsi="Times New Roman"/>
          <w:sz w:val="24"/>
          <w:szCs w:val="24"/>
        </w:rPr>
        <w:t xml:space="preserve">🧠 Clinical Rationale: Methotrexate blocks dihydrofolate reductase. Folinic acid (leucovorin) is already reduced, bypasses the block and rescues marrow and mucosa. Daily-instead-of-weekly dosing is a classic fatal medication error.</w:t>
      </w:r>
    </w:p>
    <w:p>
      <w:pPr>
        <w:spacing w:after="40"/>
        <w:ind w:left="360"/>
      </w:pPr>
      <w:r>
        <w:rPr>
          <w:rFonts w:ascii="Times New Roman" w:hAnsi="Times New Roman"/>
          <w:sz w:val="24"/>
          <w:szCs w:val="24"/>
        </w:rPr>
        <w:t xml:space="preserve">🔍 Key Clues: 7.5 mg | Specific Antidote | EVERY | DAY | WBC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K1: Vitamin K reverses warfarin, not methotrexate.</w:t>
      </w:r>
    </w:p>
    <w:p>
      <w:pPr>
        <w:spacing w:after="40"/>
        <w:ind w:left="360"/>
      </w:pPr>
      <w:r>
        <w:rPr>
          <w:rFonts w:ascii="Times New Roman" w:hAnsi="Times New Roman"/>
          <w:sz w:val="24"/>
          <w:szCs w:val="24"/>
        </w:rPr>
        <w:t xml:space="preserve">B — Folic acid 5 mg once weekly: Folic acid needs dihydrofolate reductase to be activated, which methotrexate blocks; it is only for routine prevention.</w:t>
      </w:r>
    </w:p>
    <w:p>
      <w:pPr>
        <w:spacing w:after="40"/>
        <w:ind w:left="360"/>
      </w:pPr>
      <w:r>
        <w:rPr>
          <w:rFonts w:ascii="Times New Roman" w:hAnsi="Times New Roman"/>
          <w:sz w:val="24"/>
          <w:szCs w:val="24"/>
        </w:rPr>
        <w:t xml:space="preserve">C — N-acetylcysteine: N-acetylcysteine is the antidote for paracetamol overdose.</w:t>
      </w:r>
    </w:p>
    <w:p>
      <w:pPr>
        <w:spacing w:after="40"/>
        <w:ind w:left="360"/>
      </w:pPr>
      <w:r>
        <w:rPr>
          <w:rFonts w:ascii="Times New Roman" w:hAnsi="Times New Roman"/>
          <w:sz w:val="24"/>
          <w:szCs w:val="24"/>
        </w:rPr>
        <w:t xml:space="preserve">⚠️ Exam Trap: Choosing folic acid - only FOLINIC acid bypasses the enzyme block in toxicity.</w:t>
      </w:r>
    </w:p>
    <w:p>
      <w:pPr>
        <w:spacing w:after="40"/>
        <w:ind w:left="360"/>
      </w:pPr>
      <w:r>
        <w:rPr>
          <w:rFonts w:ascii="Times New Roman" w:hAnsi="Times New Roman"/>
          <w:sz w:val="24"/>
          <w:szCs w:val="24"/>
        </w:rPr>
        <w:t xml:space="preserve">💎 PNC Pearl: Methotrexate for RA = ONCE WEEKLY + folic acid on another day; toxicity -&gt; leucovorin rescue.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method to verify autoclave sterilization is using:</w:t>
      </w:r>
    </w:p>
    <w:p>
      <w:pPr>
        <w:spacing w:after="40"/>
        <w:ind w:left="360"/>
      </w:pPr>
      <w:r>
        <w:rPr>
          <w:rFonts w:ascii="Times New Roman" w:hAnsi="Times New Roman"/>
          <w:sz w:val="24"/>
          <w:szCs w:val="24"/>
        </w:rPr>
        <w:t xml:space="preserve">(a) Timer alone</w:t>
      </w:r>
    </w:p>
    <w:p>
      <w:pPr>
        <w:spacing w:after="40"/>
        <w:ind w:left="360"/>
      </w:pPr>
      <w:r>
        <w:rPr>
          <w:rFonts w:ascii="Times New Roman" w:hAnsi="Times New Roman"/>
          <w:sz w:val="24"/>
          <w:szCs w:val="24"/>
        </w:rPr>
        <w:t xml:space="preserve">(b) Biological indicators (spore strips of Bacillus stearothermophilus)</w:t>
      </w:r>
    </w:p>
    <w:p>
      <w:pPr>
        <w:spacing w:after="40"/>
        <w:ind w:left="360"/>
      </w:pPr>
      <w:r>
        <w:rPr>
          <w:rFonts w:ascii="Times New Roman" w:hAnsi="Times New Roman"/>
          <w:sz w:val="24"/>
          <w:szCs w:val="24"/>
        </w:rPr>
        <w:t xml:space="preserve">(c) Tape colour change only</w:t>
      </w:r>
    </w:p>
    <w:p>
      <w:pPr>
        <w:spacing w:after="40"/>
        <w:ind w:left="360"/>
      </w:pPr>
      <w:r>
        <w:rPr>
          <w:rFonts w:ascii="Times New Roman" w:hAnsi="Times New Roman"/>
          <w:sz w:val="24"/>
          <w:szCs w:val="24"/>
        </w:rPr>
        <w:t xml:space="preserve">(d) Smell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Biological indicators (spore strips of Bacillus stearothermophilus)</w:t>
      </w:r>
    </w:p>
    <w:p>
      <w:pPr>
        <w:spacing w:after="40"/>
        <w:ind w:left="360"/>
      </w:pPr>
      <w:r>
        <w:rPr>
          <w:rFonts w:ascii="Times New Roman" w:hAnsi="Times New Roman"/>
          <w:sz w:val="24"/>
          <w:szCs w:val="24"/>
        </w:rPr>
        <w:t xml:space="preserve">🧠 Clinical Rationale: Biological indicators containing heat-resistant spores confirm sterilization; chemical indicators (tape) only show that temperature was reached, not killing.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Timer alone: A timer shows duration, not whether conditions achieved sterilisation.</w:t>
      </w:r>
    </w:p>
    <w:p>
      <w:pPr>
        <w:spacing w:after="40"/>
        <w:ind w:left="360"/>
      </w:pPr>
      <w:r>
        <w:rPr>
          <w:rFonts w:ascii="Times New Roman" w:hAnsi="Times New Roman"/>
          <w:sz w:val="24"/>
          <w:szCs w:val="24"/>
        </w:rPr>
        <w:t xml:space="preserve">C — Tape colour change only: Autoclave tape only shows the load was exposed to heat, not that spores were killed.</w:t>
      </w:r>
    </w:p>
    <w:p>
      <w:pPr>
        <w:spacing w:after="40"/>
        <w:ind w:left="360"/>
      </w:pPr>
      <w:r>
        <w:rPr>
          <w:rFonts w:ascii="Times New Roman" w:hAnsi="Times New Roman"/>
          <w:sz w:val="24"/>
          <w:szCs w:val="24"/>
        </w:rPr>
        <w:t xml:space="preserve">D — Smell: Smell has no role in sterilisation monitoring.</w:t>
      </w:r>
    </w:p>
    <w:p>
      <w:pPr>
        <w:spacing w:after="40"/>
        <w:ind w:left="360"/>
      </w:pPr>
      <w:r>
        <w:rPr>
          <w:rFonts w:ascii="Times New Roman" w:hAnsi="Times New Roman"/>
          <w:sz w:val="24"/>
          <w:szCs w:val="24"/>
        </w:rPr>
        <w:t xml:space="preserve">⚠️ Exam Trap: Accepting a colour change as proof of sterility - only spore killing proves it.</w:t>
      </w:r>
    </w:p>
    <w:p>
      <w:pPr>
        <w:spacing w:after="40"/>
        <w:ind w:left="360"/>
      </w:pPr>
      <w:r>
        <w:rPr>
          <w:rFonts w:ascii="Times New Roman" w:hAnsi="Times New Roman"/>
          <w:sz w:val="24"/>
          <w:szCs w:val="24"/>
        </w:rPr>
        <w:t xml:space="preserve">💎 PNC Pearl: Autoclave 121 degrees C, 15 psi, 15 min. BI: Geobacillus stearothermophilus (steam), B. atrophaeus (dry heat, ETO).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national HIV testing strategy followed by NACO for diagnosis in adults, a person's HIV-positive status is reported when:</w:t>
      </w:r>
    </w:p>
    <w:p>
      <w:pPr>
        <w:spacing w:after="40"/>
        <w:ind w:left="360"/>
      </w:pPr>
      <w:r>
        <w:rPr>
          <w:rFonts w:ascii="Times New Roman" w:hAnsi="Times New Roman"/>
          <w:sz w:val="24"/>
          <w:szCs w:val="24"/>
        </w:rPr>
        <w:t xml:space="preserve">(a) A single rapid antibody test is reactive</w:t>
      </w:r>
    </w:p>
    <w:p>
      <w:pPr>
        <w:spacing w:after="40"/>
        <w:ind w:left="360"/>
      </w:pPr>
      <w:r>
        <w:rPr>
          <w:rFonts w:ascii="Times New Roman" w:hAnsi="Times New Roman"/>
          <w:sz w:val="24"/>
          <w:szCs w:val="24"/>
        </w:rPr>
        <w:t xml:space="preserve">(b) The client has weight loss and chronic diarrhoea</w:t>
      </w:r>
    </w:p>
    <w:p>
      <w:pPr>
        <w:spacing w:after="40"/>
        <w:ind w:left="360"/>
      </w:pPr>
      <w:r>
        <w:rPr>
          <w:rFonts w:ascii="Times New Roman" w:hAnsi="Times New Roman"/>
          <w:sz w:val="24"/>
          <w:szCs w:val="24"/>
        </w:rPr>
        <w:t xml:space="preserve">(c) The CD4 count is below 350 cells/mm3</w:t>
      </w:r>
    </w:p>
    <w:p>
      <w:pPr>
        <w:spacing w:after="40"/>
        <w:ind w:left="360"/>
      </w:pPr>
      <w:r>
        <w:rPr>
          <w:rFonts w:ascii="Times New Roman" w:hAnsi="Times New Roman"/>
          <w:sz w:val="24"/>
          <w:szCs w:val="24"/>
        </w:rPr>
        <w:t xml:space="preserve">(d) Three different antibody tests using different antigens or principles are all reactive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Three different antibody tests using different antigens or principles are all reactive</w:t>
      </w:r>
    </w:p>
    <w:p>
      <w:pPr>
        <w:spacing w:after="40"/>
        <w:ind w:left="360"/>
      </w:pPr>
      <w:r>
        <w:rPr>
          <w:rFonts w:ascii="Times New Roman" w:hAnsi="Times New Roman"/>
          <w:sz w:val="24"/>
          <w:szCs w:val="24"/>
        </w:rPr>
        <w:t xml:space="preserve">🧠 Clinical Rationale: NACO uses a three-test strategy (rapid/ELISA kits based on different antigens or principles) for diagnosing HIV in adults; all three must be reactive. Infants under 18 months are tested by HIV DNA PCR because maternal antibodies persist.</w:t>
      </w:r>
    </w:p>
    <w:p>
      <w:pPr>
        <w:spacing w:after="40"/>
        <w:ind w:left="360"/>
      </w:pPr>
      <w:r>
        <w:rPr>
          <w:rFonts w:ascii="Times New Roman" w:hAnsi="Times New Roman"/>
          <w:sz w:val="24"/>
          <w:szCs w:val="24"/>
        </w:rPr>
        <w:t xml:space="preserve">🔍 Key Clues: HIV | NACO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single rapid antibody test is reactive: One reactive test is only a screening result and may be false-positive.</w:t>
      </w:r>
    </w:p>
    <w:p>
      <w:pPr>
        <w:spacing w:after="40"/>
        <w:ind w:left="360"/>
      </w:pPr>
      <w:r>
        <w:rPr>
          <w:rFonts w:ascii="Times New Roman" w:hAnsi="Times New Roman"/>
          <w:sz w:val="24"/>
          <w:szCs w:val="24"/>
        </w:rPr>
        <w:t xml:space="preserve">B — The client has weight loss and chronic diarrhoea: Clinical features are not diagnostic; they occur in many conditions.</w:t>
      </w:r>
    </w:p>
    <w:p>
      <w:pPr>
        <w:spacing w:after="40"/>
        <w:ind w:left="360"/>
      </w:pPr>
      <w:r>
        <w:rPr>
          <w:rFonts w:ascii="Times New Roman" w:hAnsi="Times New Roman"/>
          <w:sz w:val="24"/>
          <w:szCs w:val="24"/>
        </w:rPr>
        <w:t xml:space="preserve">C — The CD4 count is below 350 cells/mm3: CD4 count stages immune status; it does not diagnose HIV infection.</w:t>
      </w:r>
    </w:p>
    <w:p>
      <w:pPr>
        <w:spacing w:after="40"/>
        <w:ind w:left="360"/>
      </w:pPr>
      <w:r>
        <w:rPr>
          <w:rFonts w:ascii="Times New Roman" w:hAnsi="Times New Roman"/>
          <w:sz w:val="24"/>
          <w:szCs w:val="24"/>
        </w:rPr>
        <w:t xml:space="preserve">⚠️ Exam Trap: Answering Western blot - it is no longer the routine confirmatory test in India's national strategy.</w:t>
      </w:r>
    </w:p>
    <w:p>
      <w:pPr>
        <w:spacing w:after="40"/>
        <w:ind w:left="360"/>
      </w:pPr>
      <w:r>
        <w:rPr>
          <w:rFonts w:ascii="Times New Roman" w:hAnsi="Times New Roman"/>
          <w:sz w:val="24"/>
          <w:szCs w:val="24"/>
        </w:rPr>
        <w:t xml:space="preserve">💎 PNC Pearl: HIV diagnosis: adults - 3 reactive tests (NACO); infants under 18 months - DNA PCR. Window period about 3-12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Pernicious anemia, a macrocytic anemia, results from deficiency of:</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Folic acid only</w:t>
      </w:r>
    </w:p>
    <w:p>
      <w:pPr>
        <w:spacing w:after="40"/>
        <w:ind w:left="360"/>
      </w:pPr>
      <w:r>
        <w:rPr>
          <w:rFonts w:ascii="Times New Roman" w:hAnsi="Times New Roman"/>
          <w:sz w:val="24"/>
          <w:szCs w:val="24"/>
        </w:rPr>
        <w:t xml:space="preserve">(c) Vitamin B12 (due to intrinsic factor deficiency)</w:t>
      </w:r>
    </w:p>
    <w:p>
      <w:pPr>
        <w:spacing w:after="40"/>
        <w:ind w:left="360"/>
      </w:pPr>
      <w:r>
        <w:rPr>
          <w:rFonts w:ascii="Times New Roman" w:hAnsi="Times New Roman"/>
          <w:sz w:val="24"/>
          <w:szCs w:val="24"/>
        </w:rPr>
        <w:t xml:space="preserve">(d) Iron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Vitamin B12 (due to intrinsic factor deficiency)</w:t>
      </w:r>
    </w:p>
    <w:p>
      <w:pPr>
        <w:spacing w:after="40"/>
        <w:ind w:left="360"/>
      </w:pPr>
      <w:r>
        <w:rPr>
          <w:rFonts w:ascii="Times New Roman" w:hAnsi="Times New Roman"/>
          <w:sz w:val="24"/>
          <w:szCs w:val="24"/>
        </w:rPr>
        <w:t xml:space="preserve">🧠 Clinical Rationale: Autoimmune loss of gastric intrinsic factor prevents B12 absorption, causing pernicious (macrocytic) anemia with neurological signs; treatment is parenteral B12.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deficiency causes scurvy; it aids iron absorption.</w:t>
      </w:r>
    </w:p>
    <w:p>
      <w:pPr>
        <w:spacing w:after="40"/>
        <w:ind w:left="360"/>
      </w:pPr>
      <w:r>
        <w:rPr>
          <w:rFonts w:ascii="Times New Roman" w:hAnsi="Times New Roman"/>
          <w:sz w:val="24"/>
          <w:szCs w:val="24"/>
        </w:rPr>
        <w:t xml:space="preserve">B — Folic acid only: Folate deficiency is macrocytic but lacks the intrinsic-factor and neurological picture.</w:t>
      </w:r>
    </w:p>
    <w:p>
      <w:pPr>
        <w:spacing w:after="40"/>
        <w:ind w:left="360"/>
      </w:pPr>
      <w:r>
        <w:rPr>
          <w:rFonts w:ascii="Times New Roman" w:hAnsi="Times New Roman"/>
          <w:sz w:val="24"/>
          <w:szCs w:val="24"/>
        </w:rPr>
        <w:t xml:space="preserve">D — Iron: Iron deficiency causes microcytic hypochromic anaemia.</w:t>
      </w:r>
    </w:p>
    <w:p>
      <w:pPr>
        <w:spacing w:after="40"/>
        <w:ind w:left="360"/>
      </w:pPr>
      <w:r>
        <w:rPr>
          <w:rFonts w:ascii="Times New Roman" w:hAnsi="Times New Roman"/>
          <w:sz w:val="24"/>
          <w:szCs w:val="24"/>
        </w:rPr>
        <w:t xml:space="preserve">⚠️ Exam Trap: Treating B12 deficiency with folic acid alone - it corrects anaemia but neuropathy worsens.</w:t>
      </w:r>
    </w:p>
    <w:p>
      <w:pPr>
        <w:spacing w:after="40"/>
        <w:ind w:left="360"/>
      </w:pPr>
      <w:r>
        <w:rPr>
          <w:rFonts w:ascii="Times New Roman" w:hAnsi="Times New Roman"/>
          <w:sz w:val="24"/>
          <w:szCs w:val="24"/>
        </w:rPr>
        <w:t xml:space="preserve">💎 PNC Pearl: Pernicious anaemia: anti-intrinsic factor antibodies -&gt; B12 deficiency; lifelong IM B12; Schilling test.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mid-morning snack contains 50 g carbohydrate, 20 g protein and 10 g fat. How many kilocalories does it provide?</w:t>
      </w:r>
    </w:p>
    <w:p>
      <w:pPr>
        <w:spacing w:after="40"/>
        <w:ind w:left="360"/>
      </w:pPr>
      <w:r>
        <w:rPr>
          <w:rFonts w:ascii="Times New Roman" w:hAnsi="Times New Roman"/>
          <w:sz w:val="24"/>
          <w:szCs w:val="24"/>
        </w:rPr>
        <w:t xml:space="preserve">(a) 80 kcal</w:t>
      </w:r>
    </w:p>
    <w:p>
      <w:pPr>
        <w:spacing w:after="40"/>
        <w:ind w:left="360"/>
      </w:pPr>
      <w:r>
        <w:rPr>
          <w:rFonts w:ascii="Times New Roman" w:hAnsi="Times New Roman"/>
          <w:sz w:val="24"/>
          <w:szCs w:val="24"/>
        </w:rPr>
        <w:t xml:space="preserve">(b) 370 kcal</w:t>
      </w:r>
    </w:p>
    <w:p>
      <w:pPr>
        <w:spacing w:after="40"/>
        <w:ind w:left="360"/>
      </w:pPr>
      <w:r>
        <w:rPr>
          <w:rFonts w:ascii="Times New Roman" w:hAnsi="Times New Roman"/>
          <w:sz w:val="24"/>
          <w:szCs w:val="24"/>
        </w:rPr>
        <w:t xml:space="preserve">(c) 470 kcal</w:t>
      </w:r>
    </w:p>
    <w:p>
      <w:pPr>
        <w:spacing w:after="40"/>
        <w:ind w:left="360"/>
      </w:pPr>
      <w:r>
        <w:rPr>
          <w:rFonts w:ascii="Times New Roman" w:hAnsi="Times New Roman"/>
          <w:sz w:val="24"/>
          <w:szCs w:val="24"/>
        </w:rPr>
        <w:t xml:space="preserve">(d) 320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370 kcal</w:t>
      </w:r>
    </w:p>
    <w:p>
      <w:pPr>
        <w:spacing w:after="40"/>
        <w:ind w:left="360"/>
      </w:pPr>
      <w:r>
        <w:rPr>
          <w:rFonts w:ascii="Times New Roman" w:hAnsi="Times New Roman"/>
          <w:sz w:val="24"/>
          <w:szCs w:val="24"/>
        </w:rPr>
        <w:t xml:space="preserve">🧠 Clinical Rationale: Carbohydrate 4 kcal/g, protein 4 kcal/g, fat 9 kcal/g: (50 x 4) + (20 x 4) + (10 x 9) = 200 + 80 + 90 = 370 kcal.</w:t>
      </w:r>
    </w:p>
    <w:p>
      <w:pPr>
        <w:spacing w:after="40"/>
        <w:ind w:left="360"/>
      </w:pPr>
      <w:r>
        <w:rPr>
          <w:rFonts w:ascii="Times New Roman" w:hAnsi="Times New Roman"/>
          <w:sz w:val="24"/>
          <w:szCs w:val="24"/>
        </w:rPr>
        <w:t xml:space="preserve">🔍 Key Clues: 50 g | 20 g | 10 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80 kcal: 80 kcal simply adds the grams without converting to energy.</w:t>
      </w:r>
    </w:p>
    <w:p>
      <w:pPr>
        <w:spacing w:after="40"/>
        <w:ind w:left="360"/>
      </w:pPr>
      <w:r>
        <w:rPr>
          <w:rFonts w:ascii="Times New Roman" w:hAnsi="Times New Roman"/>
          <w:sz w:val="24"/>
          <w:szCs w:val="24"/>
        </w:rPr>
        <w:t xml:space="preserve">C — 470 kcal: 470 kcal counts protein as 9 kcal/g instead of 4.</w:t>
      </w:r>
    </w:p>
    <w:p>
      <w:pPr>
        <w:spacing w:after="40"/>
        <w:ind w:left="360"/>
      </w:pPr>
      <w:r>
        <w:rPr>
          <w:rFonts w:ascii="Times New Roman" w:hAnsi="Times New Roman"/>
          <w:sz w:val="24"/>
          <w:szCs w:val="24"/>
        </w:rPr>
        <w:t xml:space="preserve">D — 320 kcal: 320 kcal counts fat as 4 kcal/g instead of 9.</w:t>
      </w:r>
    </w:p>
    <w:p>
      <w:pPr>
        <w:spacing w:after="40"/>
        <w:ind w:left="360"/>
      </w:pPr>
      <w:r>
        <w:rPr>
          <w:rFonts w:ascii="Times New Roman" w:hAnsi="Times New Roman"/>
          <w:sz w:val="24"/>
          <w:szCs w:val="24"/>
        </w:rPr>
        <w:t xml:space="preserve">⚠️ Exam Trap: Forgetting that fat gives more than double the energy of carbohydrate or protein.</w:t>
      </w:r>
    </w:p>
    <w:p>
      <w:pPr>
        <w:spacing w:after="40"/>
        <w:ind w:left="360"/>
      </w:pPr>
      <w:r>
        <w:rPr>
          <w:rFonts w:ascii="Times New Roman" w:hAnsi="Times New Roman"/>
          <w:sz w:val="24"/>
          <w:szCs w:val="24"/>
        </w:rPr>
        <w:t xml:space="preserve">💎 PNC Pearl: 4-4-9 rule: carbohydrate 4, protein 4, fat 9 kcal/g; alcohol 7 kcal/g.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returns from the operation theatre after abdominal surgery. He is drowsy, snoring noisily with SpO2 88%, is worried about his job, and his family wants to visit. According to Maslow's hierarchy, which need does the nurse address FIRST?</w:t>
      </w:r>
    </w:p>
    <w:p>
      <w:pPr>
        <w:spacing w:after="40"/>
        <w:ind w:left="360"/>
      </w:pPr>
      <w:r>
        <w:rPr>
          <w:rFonts w:ascii="Times New Roman" w:hAnsi="Times New Roman"/>
          <w:sz w:val="24"/>
          <w:szCs w:val="24"/>
        </w:rPr>
        <w:t xml:space="preserve">(a) Maintaining a patent airway and oxygenation</w:t>
      </w:r>
    </w:p>
    <w:p>
      <w:pPr>
        <w:spacing w:after="40"/>
        <w:ind w:left="360"/>
      </w:pPr>
      <w:r>
        <w:rPr>
          <w:rFonts w:ascii="Times New Roman" w:hAnsi="Times New Roman"/>
          <w:sz w:val="24"/>
          <w:szCs w:val="24"/>
        </w:rPr>
        <w:t xml:space="preserve">(b) Reassuring him about job security</w:t>
      </w:r>
    </w:p>
    <w:p>
      <w:pPr>
        <w:spacing w:after="40"/>
        <w:ind w:left="360"/>
      </w:pPr>
      <w:r>
        <w:rPr>
          <w:rFonts w:ascii="Times New Roman" w:hAnsi="Times New Roman"/>
          <w:sz w:val="24"/>
          <w:szCs w:val="24"/>
        </w:rPr>
        <w:t xml:space="preserve">(c) Encouraging self-care to build self-esteem</w:t>
      </w:r>
    </w:p>
    <w:p>
      <w:pPr>
        <w:spacing w:after="40"/>
        <w:ind w:left="360"/>
      </w:pPr>
      <w:r>
        <w:rPr>
          <w:rFonts w:ascii="Times New Roman" w:hAnsi="Times New Roman"/>
          <w:sz w:val="24"/>
          <w:szCs w:val="24"/>
        </w:rPr>
        <w:t xml:space="preserve">(d) Allowing family visits for love and belonging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Maintaining a patent airway and oxygenation</w:t>
      </w:r>
    </w:p>
    <w:p>
      <w:pPr>
        <w:spacing w:after="40"/>
        <w:ind w:left="360"/>
      </w:pPr>
      <w:r>
        <w:rPr>
          <w:rFonts w:ascii="Times New Roman" w:hAnsi="Times New Roman"/>
          <w:sz w:val="24"/>
          <w:szCs w:val="24"/>
        </w:rPr>
        <w:t xml:space="preserve">🧠 Clinical Rationale: Maslow's hierarchy places physiological needs (airway, breathing, circulation) at the base; they are met before safety, love/belonging, esteem and self-actualisation. Noisy snoring with low SpO2 indicates airway obstruction needing immediate action.</w:t>
      </w:r>
    </w:p>
    <w:p>
      <w:pPr>
        <w:spacing w:after="40"/>
        <w:ind w:left="360"/>
      </w:pPr>
      <w:r>
        <w:rPr>
          <w:rFonts w:ascii="Times New Roman" w:hAnsi="Times New Roman"/>
          <w:sz w:val="24"/>
          <w:szCs w:val="24"/>
        </w:rPr>
        <w:t xml:space="preserve">🔍 Key Clues: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Reassuring him about job security: Security concerns are safety needs, second level, after oxygenation.</w:t>
      </w:r>
    </w:p>
    <w:p>
      <w:pPr>
        <w:spacing w:after="40"/>
        <w:ind w:left="360"/>
      </w:pPr>
      <w:r>
        <w:rPr>
          <w:rFonts w:ascii="Times New Roman" w:hAnsi="Times New Roman"/>
          <w:sz w:val="24"/>
          <w:szCs w:val="24"/>
        </w:rPr>
        <w:t xml:space="preserve">C — Encouraging self-care to build self-esteem: Esteem is the fourth level, addressed once basic needs are met.</w:t>
      </w:r>
    </w:p>
    <w:p>
      <w:pPr>
        <w:spacing w:after="40"/>
        <w:ind w:left="360"/>
      </w:pPr>
      <w:r>
        <w:rPr>
          <w:rFonts w:ascii="Times New Roman" w:hAnsi="Times New Roman"/>
          <w:sz w:val="24"/>
          <w:szCs w:val="24"/>
        </w:rPr>
        <w:t xml:space="preserve">D — Allowing family visits for love and belonging: Love/belonging is the third level; it comes after physiological and safety needs.</w:t>
      </w:r>
    </w:p>
    <w:p>
      <w:pPr>
        <w:spacing w:after="40"/>
        <w:ind w:left="360"/>
      </w:pPr>
      <w:r>
        <w:rPr>
          <w:rFonts w:ascii="Times New Roman" w:hAnsi="Times New Roman"/>
          <w:sz w:val="24"/>
          <w:szCs w:val="24"/>
        </w:rPr>
        <w:t xml:space="preserve">⚠️ Exam Trap: Picking the need the client talks about most - priority follows the hierarchy, not the loudest concern.</w:t>
      </w:r>
    </w:p>
    <w:p>
      <w:pPr>
        <w:spacing w:after="40"/>
        <w:ind w:left="360"/>
      </w:pPr>
      <w:r>
        <w:rPr>
          <w:rFonts w:ascii="Times New Roman" w:hAnsi="Times New Roman"/>
          <w:sz w:val="24"/>
          <w:szCs w:val="24"/>
        </w:rPr>
        <w:t xml:space="preserve">💎 PNC Pearl: Maslow bottom-up: Physiological - Safety - Love/belonging - Esteem - Self-actualisation ('Please Stop Leaving Early, Sam').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who received painful injections from staff in white uniforms now starts crying whenever anyone in a white coat enters the room, even without a syringe. This learning is best explained by:</w:t>
      </w:r>
    </w:p>
    <w:p>
      <w:pPr>
        <w:spacing w:after="40"/>
        <w:ind w:left="360"/>
      </w:pPr>
      <w:r>
        <w:rPr>
          <w:rFonts w:ascii="Times New Roman" w:hAnsi="Times New Roman"/>
          <w:sz w:val="24"/>
          <w:szCs w:val="24"/>
        </w:rPr>
        <w:t xml:space="preserve">(a) Operant conditioning (Skinner)</w:t>
      </w:r>
    </w:p>
    <w:p>
      <w:pPr>
        <w:spacing w:after="40"/>
        <w:ind w:left="360"/>
      </w:pPr>
      <w:r>
        <w:rPr>
          <w:rFonts w:ascii="Times New Roman" w:hAnsi="Times New Roman"/>
          <w:sz w:val="24"/>
          <w:szCs w:val="24"/>
        </w:rPr>
        <w:t xml:space="preserve">(b) Insight learning (Kohler)</w:t>
      </w:r>
    </w:p>
    <w:p>
      <w:pPr>
        <w:spacing w:after="40"/>
        <w:ind w:left="360"/>
      </w:pPr>
      <w:r>
        <w:rPr>
          <w:rFonts w:ascii="Times New Roman" w:hAnsi="Times New Roman"/>
          <w:sz w:val="24"/>
          <w:szCs w:val="24"/>
        </w:rPr>
        <w:t xml:space="preserve">(c) Observational learning (Bandura)</w:t>
      </w:r>
    </w:p>
    <w:p>
      <w:pPr>
        <w:spacing w:after="40"/>
        <w:ind w:left="360"/>
      </w:pPr>
      <w:r>
        <w:rPr>
          <w:rFonts w:ascii="Times New Roman" w:hAnsi="Times New Roman"/>
          <w:sz w:val="24"/>
          <w:szCs w:val="24"/>
        </w:rPr>
        <w:t xml:space="preserve">(d) Classical conditioning (Pavlov)</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Classical conditioning (Pavlov)</w:t>
      </w:r>
    </w:p>
    <w:p>
      <w:pPr>
        <w:spacing w:after="40"/>
        <w:ind w:left="360"/>
      </w:pPr>
      <w:r>
        <w:rPr>
          <w:rFonts w:ascii="Times New Roman" w:hAnsi="Times New Roman"/>
          <w:sz w:val="24"/>
          <w:szCs w:val="24"/>
        </w:rPr>
        <w:t xml:space="preserve">🧠 Clinical Rationale: A neutral stimulus (white coat) paired repeatedly with an unconditioned stimulus (painful injection) comes to elicit the same response (fear, crying) - classical conditioning. Nurses reduce it by pairing care with play and comfort.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Operant conditioning (Skinner): Operant conditioning changes behaviour through rewards or punishment following a voluntary act.</w:t>
      </w:r>
    </w:p>
    <w:p>
      <w:pPr>
        <w:spacing w:after="40"/>
        <w:ind w:left="360"/>
      </w:pPr>
      <w:r>
        <w:rPr>
          <w:rFonts w:ascii="Times New Roman" w:hAnsi="Times New Roman"/>
          <w:sz w:val="24"/>
          <w:szCs w:val="24"/>
        </w:rPr>
        <w:t xml:space="preserve">B — Insight learning (Kohler): Insight learning is a sudden 'aha' solution to a problem (chimpanzee experiments).</w:t>
      </w:r>
    </w:p>
    <w:p>
      <w:pPr>
        <w:spacing w:after="40"/>
        <w:ind w:left="360"/>
      </w:pPr>
      <w:r>
        <w:rPr>
          <w:rFonts w:ascii="Times New Roman" w:hAnsi="Times New Roman"/>
          <w:sz w:val="24"/>
          <w:szCs w:val="24"/>
        </w:rPr>
        <w:t xml:space="preserve">C — Observational learning (Bandura): Observational learning comes from watching a model, not from direct stimulus pairing.</w:t>
      </w:r>
    </w:p>
    <w:p>
      <w:pPr>
        <w:spacing w:after="40"/>
        <w:ind w:left="360"/>
      </w:pPr>
      <w:r>
        <w:rPr>
          <w:rFonts w:ascii="Times New Roman" w:hAnsi="Times New Roman"/>
          <w:sz w:val="24"/>
          <w:szCs w:val="24"/>
        </w:rPr>
        <w:t xml:space="preserve">⚠️ Exam Trap: Choosing operant because crying seems like behaviour - the trigger is an associated stimulus, not a consequence.</w:t>
      </w:r>
    </w:p>
    <w:p>
      <w:pPr>
        <w:spacing w:after="40"/>
        <w:ind w:left="360"/>
      </w:pPr>
      <w:r>
        <w:rPr>
          <w:rFonts w:ascii="Times New Roman" w:hAnsi="Times New Roman"/>
          <w:sz w:val="24"/>
          <w:szCs w:val="24"/>
        </w:rPr>
        <w:t xml:space="preserve">💎 PNC Pearl: Classical = stimulus -&gt; response (Pavlov's dog, involuntary). Operant = behaviour -&gt; consequence (Skinner box, voluntary).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daughter of a landless agricultural labourer studies nursing and becomes a staff nurse in a government hospital. Sociologists describe this change in status as:</w:t>
      </w:r>
    </w:p>
    <w:p>
      <w:pPr>
        <w:spacing w:after="40"/>
        <w:ind w:left="360"/>
      </w:pPr>
      <w:r>
        <w:rPr>
          <w:rFonts w:ascii="Times New Roman" w:hAnsi="Times New Roman"/>
          <w:sz w:val="24"/>
          <w:szCs w:val="24"/>
        </w:rPr>
        <w:t xml:space="preserve">(a) Horizontal social mobility</w:t>
      </w:r>
    </w:p>
    <w:p>
      <w:pPr>
        <w:spacing w:after="40"/>
        <w:ind w:left="360"/>
      </w:pPr>
      <w:r>
        <w:rPr>
          <w:rFonts w:ascii="Times New Roman" w:hAnsi="Times New Roman"/>
          <w:sz w:val="24"/>
          <w:szCs w:val="24"/>
        </w:rPr>
        <w:t xml:space="preserve">(b) Upward vertical (intergenerational) social mobility</w:t>
      </w:r>
    </w:p>
    <w:p>
      <w:pPr>
        <w:spacing w:after="40"/>
        <w:ind w:left="360"/>
      </w:pPr>
      <w:r>
        <w:rPr>
          <w:rFonts w:ascii="Times New Roman" w:hAnsi="Times New Roman"/>
          <w:sz w:val="24"/>
          <w:szCs w:val="24"/>
        </w:rPr>
        <w:t xml:space="preserve">(c) Cultural lag</w:t>
      </w:r>
    </w:p>
    <w:p>
      <w:pPr>
        <w:spacing w:after="40"/>
        <w:ind w:left="360"/>
      </w:pPr>
      <w:r>
        <w:rPr>
          <w:rFonts w:ascii="Times New Roman" w:hAnsi="Times New Roman"/>
          <w:sz w:val="24"/>
          <w:szCs w:val="24"/>
        </w:rPr>
        <w:t xml:space="preserve">(d) Downward vertical social mobility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Upward vertical (intergenerational) social mobility</w:t>
      </w:r>
    </w:p>
    <w:p>
      <w:pPr>
        <w:spacing w:after="40"/>
        <w:ind w:left="360"/>
      </w:pPr>
      <w:r>
        <w:rPr>
          <w:rFonts w:ascii="Times New Roman" w:hAnsi="Times New Roman"/>
          <w:sz w:val="24"/>
          <w:szCs w:val="24"/>
        </w:rPr>
        <w:t xml:space="preserve">🧠 Clinical Rationale: Vertical mobility is movement between higher and lower strata; moving up compared with one's parents is upward intergenerational mobility. Education is a major channel of upward mobility.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Horizontal social mobility: Horizontal mobility is a change of occupation or place at the same status level.</w:t>
      </w:r>
    </w:p>
    <w:p>
      <w:pPr>
        <w:spacing w:after="40"/>
        <w:ind w:left="360"/>
      </w:pPr>
      <w:r>
        <w:rPr>
          <w:rFonts w:ascii="Times New Roman" w:hAnsi="Times New Roman"/>
          <w:sz w:val="24"/>
          <w:szCs w:val="24"/>
        </w:rPr>
        <w:t xml:space="preserve">C — Cultural lag: Cultural lag is non-material culture falling behind material change (Ogburn).</w:t>
      </w:r>
    </w:p>
    <w:p>
      <w:pPr>
        <w:spacing w:after="40"/>
        <w:ind w:left="360"/>
      </w:pPr>
      <w:r>
        <w:rPr>
          <w:rFonts w:ascii="Times New Roman" w:hAnsi="Times New Roman"/>
          <w:sz w:val="24"/>
          <w:szCs w:val="24"/>
        </w:rPr>
        <w:t xml:space="preserve">D — Downward vertical social mobility: Downward mobility is a fall to a lower status position.</w:t>
      </w:r>
    </w:p>
    <w:p>
      <w:pPr>
        <w:spacing w:after="40"/>
        <w:ind w:left="360"/>
      </w:pPr>
      <w:r>
        <w:rPr>
          <w:rFonts w:ascii="Times New Roman" w:hAnsi="Times New Roman"/>
          <w:sz w:val="24"/>
          <w:szCs w:val="24"/>
        </w:rPr>
        <w:t xml:space="preserve">⚠️ Exam Trap: Confusing horizontal (same level, new job) with vertical (change in rank).</w:t>
      </w:r>
    </w:p>
    <w:p>
      <w:pPr>
        <w:spacing w:after="40"/>
        <w:ind w:left="360"/>
      </w:pPr>
      <w:r>
        <w:rPr>
          <w:rFonts w:ascii="Times New Roman" w:hAnsi="Times New Roman"/>
          <w:sz w:val="24"/>
          <w:szCs w:val="24"/>
        </w:rPr>
        <w:t xml:space="preserve">💎 PNC Pearl: Vertical = up/down in status; horizontal = same level; intergenerational = compared with parents; intragenerational = within one's own career.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randomised trial comparing two wound dressings, neither the patients nor the nurses assessing wound healing know which dressing each patient received. This design feature is called:</w:t>
      </w:r>
    </w:p>
    <w:p>
      <w:pPr>
        <w:spacing w:after="40"/>
        <w:ind w:left="360"/>
      </w:pPr>
      <w:r>
        <w:rPr>
          <w:rFonts w:ascii="Times New Roman" w:hAnsi="Times New Roman"/>
          <w:sz w:val="24"/>
          <w:szCs w:val="24"/>
        </w:rPr>
        <w:t xml:space="preserve">(a) Double blinding</w:t>
      </w:r>
    </w:p>
    <w:p>
      <w:pPr>
        <w:spacing w:after="40"/>
        <w:ind w:left="360"/>
      </w:pPr>
      <w:r>
        <w:rPr>
          <w:rFonts w:ascii="Times New Roman" w:hAnsi="Times New Roman"/>
          <w:sz w:val="24"/>
          <w:szCs w:val="24"/>
        </w:rPr>
        <w:t xml:space="preserve">(b) Randomisation</w:t>
      </w:r>
    </w:p>
    <w:p>
      <w:pPr>
        <w:spacing w:after="40"/>
        <w:ind w:left="360"/>
      </w:pPr>
      <w:r>
        <w:rPr>
          <w:rFonts w:ascii="Times New Roman" w:hAnsi="Times New Roman"/>
          <w:sz w:val="24"/>
          <w:szCs w:val="24"/>
        </w:rPr>
        <w:t xml:space="preserve">(c) Single blinding</w:t>
      </w:r>
    </w:p>
    <w:p>
      <w:pPr>
        <w:spacing w:after="40"/>
        <w:ind w:left="360"/>
      </w:pPr>
      <w:r>
        <w:rPr>
          <w:rFonts w:ascii="Times New Roman" w:hAnsi="Times New Roman"/>
          <w:sz w:val="24"/>
          <w:szCs w:val="24"/>
        </w:rPr>
        <w:t xml:space="preserve">(d) Matching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Double blinding</w:t>
      </w:r>
    </w:p>
    <w:p>
      <w:pPr>
        <w:spacing w:after="40"/>
        <w:ind w:left="360"/>
      </w:pPr>
      <w:r>
        <w:rPr>
          <w:rFonts w:ascii="Times New Roman" w:hAnsi="Times New Roman"/>
          <w:sz w:val="24"/>
          <w:szCs w:val="24"/>
        </w:rPr>
        <w:t xml:space="preserve">🧠 Clinical Rationale: When both participants and outcome assessors are unaware of group allocation, the trial is double-blind; it reduces performance and observer bias. Randomisation (a separate step) removes selection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Randomisation: Randomisation is chance allocation to groups; it does not hide the allocation afterwards.</w:t>
      </w:r>
    </w:p>
    <w:p>
      <w:pPr>
        <w:spacing w:after="40"/>
        <w:ind w:left="360"/>
      </w:pPr>
      <w:r>
        <w:rPr>
          <w:rFonts w:ascii="Times New Roman" w:hAnsi="Times New Roman"/>
          <w:sz w:val="24"/>
          <w:szCs w:val="24"/>
        </w:rPr>
        <w:t xml:space="preserve">C — Single blinding: Single blinding hides allocation from only one party, usually the participant.</w:t>
      </w:r>
    </w:p>
    <w:p>
      <w:pPr>
        <w:spacing w:after="40"/>
        <w:ind w:left="360"/>
      </w:pPr>
      <w:r>
        <w:rPr>
          <w:rFonts w:ascii="Times New Roman" w:hAnsi="Times New Roman"/>
          <w:sz w:val="24"/>
          <w:szCs w:val="24"/>
        </w:rPr>
        <w:t xml:space="preserve">D — Matching: Matching pairs subjects on variables like age and sex, mainly in case-control studies.</w:t>
      </w:r>
    </w:p>
    <w:p>
      <w:pPr>
        <w:spacing w:after="40"/>
        <w:ind w:left="360"/>
      </w:pPr>
      <w:r>
        <w:rPr>
          <w:rFonts w:ascii="Times New Roman" w:hAnsi="Times New Roman"/>
          <w:sz w:val="24"/>
          <w:szCs w:val="24"/>
        </w:rPr>
        <w:t xml:space="preserve">⚠️ Exam Trap: Confusing randomisation (how groups are formed) with blinding (who knows the allocation).</w:t>
      </w:r>
    </w:p>
    <w:p>
      <w:pPr>
        <w:spacing w:after="40"/>
        <w:ind w:left="360"/>
      </w:pPr>
      <w:r>
        <w:rPr>
          <w:rFonts w:ascii="Times New Roman" w:hAnsi="Times New Roman"/>
          <w:sz w:val="24"/>
          <w:szCs w:val="24"/>
        </w:rPr>
        <w:t xml:space="preserve">💎 PNC Pearl: Single = participant; double = participant + assessor; triple = + data analyst. RCT = gold standard for cause-effect.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mass casualty triage, a BLACK tag is assigned to a casualty who:</w:t>
      </w:r>
    </w:p>
    <w:p>
      <w:pPr>
        <w:spacing w:after="40"/>
        <w:ind w:left="360"/>
      </w:pPr>
      <w:r>
        <w:rPr>
          <w:rFonts w:ascii="Times New Roman" w:hAnsi="Times New Roman"/>
          <w:sz w:val="24"/>
          <w:szCs w:val="24"/>
        </w:rPr>
        <w:t xml:space="preserve">(a) Is dead or has unsurvivable injuries (expectant)</w:t>
      </w:r>
    </w:p>
    <w:p>
      <w:pPr>
        <w:spacing w:after="40"/>
        <w:ind w:left="360"/>
      </w:pPr>
      <w:r>
        <w:rPr>
          <w:rFonts w:ascii="Times New Roman" w:hAnsi="Times New Roman"/>
          <w:sz w:val="24"/>
          <w:szCs w:val="24"/>
        </w:rPr>
        <w:t xml:space="preserve">(b) Can walk and talk</w:t>
      </w:r>
    </w:p>
    <w:p>
      <w:pPr>
        <w:spacing w:after="40"/>
        <w:ind w:left="360"/>
      </w:pPr>
      <w:r>
        <w:rPr>
          <w:rFonts w:ascii="Times New Roman" w:hAnsi="Times New Roman"/>
          <w:sz w:val="24"/>
          <w:szCs w:val="24"/>
        </w:rPr>
        <w:t xml:space="preserve">(c) Needs immediate care</w:t>
      </w:r>
    </w:p>
    <w:p>
      <w:pPr>
        <w:spacing w:after="40"/>
        <w:ind w:left="360"/>
      </w:pPr>
      <w:r>
        <w:rPr>
          <w:rFonts w:ascii="Times New Roman" w:hAnsi="Times New Roman"/>
          <w:sz w:val="24"/>
          <w:szCs w:val="24"/>
        </w:rPr>
        <w:t xml:space="preserve">(d) Can wait for treatment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Is dead or has unsurvivable injuries (expectant)</w:t>
      </w:r>
    </w:p>
    <w:p>
      <w:pPr>
        <w:spacing w:after="40"/>
        <w:ind w:left="360"/>
      </w:pPr>
      <w:r>
        <w:rPr>
          <w:rFonts w:ascii="Times New Roman" w:hAnsi="Times New Roman"/>
          <w:sz w:val="24"/>
          <w:szCs w:val="24"/>
        </w:rPr>
        <w:t xml:space="preserve">🧠 Clinical Rationale: Black tag = deceased/expectant (no resuscitation priority); red = immediate, yellow = delayed, green = minor/ambulatory in disaster triage.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Can walk and talk: Walking wounded with minor injuries get a GREEN tag.</w:t>
      </w:r>
    </w:p>
    <w:p>
      <w:pPr>
        <w:spacing w:after="40"/>
        <w:ind w:left="360"/>
      </w:pPr>
      <w:r>
        <w:rPr>
          <w:rFonts w:ascii="Times New Roman" w:hAnsi="Times New Roman"/>
          <w:sz w:val="24"/>
          <w:szCs w:val="24"/>
        </w:rPr>
        <w:t xml:space="preserve">C — Needs immediate care: Immediate life-threatening but salvageable casualties get a RED tag.</w:t>
      </w:r>
    </w:p>
    <w:p>
      <w:pPr>
        <w:spacing w:after="40"/>
        <w:ind w:left="360"/>
      </w:pPr>
      <w:r>
        <w:rPr>
          <w:rFonts w:ascii="Times New Roman" w:hAnsi="Times New Roman"/>
          <w:sz w:val="24"/>
          <w:szCs w:val="24"/>
        </w:rPr>
        <w:t xml:space="preserve">D — Can wait for treatment: Delayed but serious casualties get a YELLOW tag.</w:t>
      </w:r>
    </w:p>
    <w:p>
      <w:pPr>
        <w:spacing w:after="40"/>
        <w:ind w:left="360"/>
      </w:pPr>
      <w:r>
        <w:rPr>
          <w:rFonts w:ascii="Times New Roman" w:hAnsi="Times New Roman"/>
          <w:sz w:val="24"/>
          <w:szCs w:val="24"/>
        </w:rPr>
        <w:t xml:space="preserve">⚠️ Exam Trap: Giving scarce resources first to the black-tag casualty - triage aims at the greatest good.</w:t>
      </w:r>
    </w:p>
    <w:p>
      <w:pPr>
        <w:spacing w:after="40"/>
        <w:ind w:left="360"/>
      </w:pPr>
      <w:r>
        <w:rPr>
          <w:rFonts w:ascii="Times New Roman" w:hAnsi="Times New Roman"/>
          <w:sz w:val="24"/>
          <w:szCs w:val="24"/>
        </w:rPr>
        <w:t xml:space="preserve">💎 PNC Pearl: START triage: Red immediate, Yellow delayed, Green minor, Black dead/expectant; RPM - Resp, Perfusion, Mental status.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post-operative client who received repeated doses of morphine is drowsy with shallow respirations. ABG: pH 7.28, PaCO2 56 mmHg, HCO3- 25 mEq/L. The correct interpretation is:</w:t>
      </w:r>
    </w:p>
    <w:p>
      <w:pPr>
        <w:spacing w:after="40"/>
        <w:ind w:left="360"/>
      </w:pPr>
      <w:r>
        <w:rPr>
          <w:rFonts w:ascii="Times New Roman" w:hAnsi="Times New Roman"/>
          <w:sz w:val="24"/>
          <w:szCs w:val="24"/>
        </w:rPr>
        <w:t xml:space="preserve">(a) Compensated metabolic alkalosis</w:t>
      </w:r>
    </w:p>
    <w:p>
      <w:pPr>
        <w:spacing w:after="40"/>
        <w:ind w:left="360"/>
      </w:pPr>
      <w:r>
        <w:rPr>
          <w:rFonts w:ascii="Times New Roman" w:hAnsi="Times New Roman"/>
          <w:sz w:val="24"/>
          <w:szCs w:val="24"/>
        </w:rPr>
        <w:t xml:space="preserve">(b) Respiratory alkalosis</w:t>
      </w:r>
    </w:p>
    <w:p>
      <w:pPr>
        <w:spacing w:after="40"/>
        <w:ind w:left="360"/>
      </w:pPr>
      <w:r>
        <w:rPr>
          <w:rFonts w:ascii="Times New Roman" w:hAnsi="Times New Roman"/>
          <w:sz w:val="24"/>
          <w:szCs w:val="24"/>
        </w:rPr>
        <w:t xml:space="preserve">(c) Metabolic acidosis with respiratory compensation</w:t>
      </w:r>
    </w:p>
    <w:p>
      <w:pPr>
        <w:spacing w:after="40"/>
        <w:ind w:left="360"/>
      </w:pPr>
      <w:r>
        <w:rPr>
          <w:rFonts w:ascii="Times New Roman" w:hAnsi="Times New Roman"/>
          <w:sz w:val="24"/>
          <w:szCs w:val="24"/>
        </w:rPr>
        <w:t xml:space="preserve">(d) Uncompensated respiratory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Uncompensated respiratory acidosis</w:t>
      </w:r>
    </w:p>
    <w:p>
      <w:pPr>
        <w:spacing w:after="40"/>
        <w:ind w:left="360"/>
      </w:pPr>
      <w:r>
        <w:rPr>
          <w:rFonts w:ascii="Times New Roman" w:hAnsi="Times New Roman"/>
          <w:sz w:val="24"/>
          <w:szCs w:val="24"/>
        </w:rPr>
        <w:t xml:space="preserve">🧠 Clinical Rationale: pH below 7.35 = acidosis; PaCO2 above 45 matches the acidosis = respiratory cause; HCO3- is normal (22-26) = no renal compensation yet. Opioid-induced hypoventilation retains CO2.</w:t>
      </w:r>
    </w:p>
    <w:p>
      <w:pPr>
        <w:spacing w:after="40"/>
        <w:ind w:left="360"/>
      </w:pPr>
      <w:r>
        <w:rPr>
          <w:rFonts w:ascii="Times New Roman" w:hAnsi="Times New Roman"/>
          <w:sz w:val="24"/>
          <w:szCs w:val="24"/>
        </w:rPr>
        <w:t xml:space="preserve">🔍 Key Clues: 56 mmhg | 25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Compensated metabolic alkalosis: Metabolic alkalosis requires HCO3- above 26 and pH at or above 7.35.</w:t>
      </w:r>
    </w:p>
    <w:p>
      <w:pPr>
        <w:spacing w:after="40"/>
        <w:ind w:left="360"/>
      </w:pPr>
      <w:r>
        <w:rPr>
          <w:rFonts w:ascii="Times New Roman" w:hAnsi="Times New Roman"/>
          <w:sz w:val="24"/>
          <w:szCs w:val="24"/>
        </w:rPr>
        <w:t xml:space="preserve">B — Respiratory alkalosis: Respiratory alkalosis has pH above 7.45 and PaCO2 below 35 (hyperventilation).</w:t>
      </w:r>
    </w:p>
    <w:p>
      <w:pPr>
        <w:spacing w:after="40"/>
        <w:ind w:left="360"/>
      </w:pPr>
      <w:r>
        <w:rPr>
          <w:rFonts w:ascii="Times New Roman" w:hAnsi="Times New Roman"/>
          <w:sz w:val="24"/>
          <w:szCs w:val="24"/>
        </w:rPr>
        <w:t xml:space="preserve">C — Metabolic acidosis with respiratory compensation: Metabolic acidosis needs HCO3- below 22 with a LOW PaCO2 as compensation.</w:t>
      </w:r>
    </w:p>
    <w:p>
      <w:pPr>
        <w:spacing w:after="40"/>
        <w:ind w:left="360"/>
      </w:pPr>
      <w:r>
        <w:rPr>
          <w:rFonts w:ascii="Times New Roman" w:hAnsi="Times New Roman"/>
          <w:sz w:val="24"/>
          <w:szCs w:val="24"/>
        </w:rPr>
        <w:t xml:space="preserve">⚠️ Exam Trap: Calling it compensated - compensation needs an abnormal HCO3- moving in the same direction; here HCO3- is normal.</w:t>
      </w:r>
    </w:p>
    <w:p>
      <w:pPr>
        <w:spacing w:after="40"/>
        <w:ind w:left="360"/>
      </w:pPr>
      <w:r>
        <w:rPr>
          <w:rFonts w:ascii="Times New Roman" w:hAnsi="Times New Roman"/>
          <w:sz w:val="24"/>
          <w:szCs w:val="24"/>
        </w:rPr>
        <w:t xml:space="preserve">💎 PNC Pearl: ROME: Respiratory Opposite (pH and PaCO2 move oppositely), Metabolic Equal. Normal pH 7.35-7.45, PaCO2 35-45, HCO3- 22-26.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elevated erythrocyte sedimentation rate (ESR) generally indicates:</w:t>
      </w:r>
    </w:p>
    <w:p>
      <w:pPr>
        <w:spacing w:after="40"/>
        <w:ind w:left="360"/>
      </w:pPr>
      <w:r>
        <w:rPr>
          <w:rFonts w:ascii="Times New Roman" w:hAnsi="Times New Roman"/>
          <w:sz w:val="24"/>
          <w:szCs w:val="24"/>
        </w:rPr>
        <w:t xml:space="preserve">(a) Low blood sugar</w:t>
      </w:r>
    </w:p>
    <w:p>
      <w:pPr>
        <w:spacing w:after="40"/>
        <w:ind w:left="360"/>
      </w:pPr>
      <w:r>
        <w:rPr>
          <w:rFonts w:ascii="Times New Roman" w:hAnsi="Times New Roman"/>
          <w:sz w:val="24"/>
          <w:szCs w:val="24"/>
        </w:rPr>
        <w:t xml:space="preserve">(b) Hyperthyroidism</w:t>
      </w:r>
    </w:p>
    <w:p>
      <w:pPr>
        <w:spacing w:after="40"/>
        <w:ind w:left="360"/>
      </w:pPr>
      <w:r>
        <w:rPr>
          <w:rFonts w:ascii="Times New Roman" w:hAnsi="Times New Roman"/>
          <w:sz w:val="24"/>
          <w:szCs w:val="24"/>
        </w:rPr>
        <w:t xml:space="preserve">(c) Inflammation or infection</w:t>
      </w:r>
    </w:p>
    <w:p>
      <w:pPr>
        <w:spacing w:after="40"/>
        <w:ind w:left="360"/>
      </w:pPr>
      <w:r>
        <w:rPr>
          <w:rFonts w:ascii="Times New Roman" w:hAnsi="Times New Roman"/>
          <w:sz w:val="24"/>
          <w:szCs w:val="24"/>
        </w:rPr>
        <w:t xml:space="preserve">(d) Anemia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Inflammation or infection</w:t>
      </w:r>
    </w:p>
    <w:p>
      <w:pPr>
        <w:spacing w:after="40"/>
        <w:ind w:left="360"/>
      </w:pPr>
      <w:r>
        <w:rPr>
          <w:rFonts w:ascii="Times New Roman" w:hAnsi="Times New Roman"/>
          <w:sz w:val="24"/>
          <w:szCs w:val="24"/>
        </w:rPr>
        <w:t xml:space="preserve">🧠 Clinical Rationale: ESR rises with inflammation, infection, autoimmune disease, and malignancy, though it is nonspecific; it helps monitor conditions like RA and TB.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blood sugar: Hypoglycaemia is detected by blood glucose, not ESR.</w:t>
      </w:r>
    </w:p>
    <w:p>
      <w:pPr>
        <w:spacing w:after="40"/>
        <w:ind w:left="360"/>
      </w:pPr>
      <w:r>
        <w:rPr>
          <w:rFonts w:ascii="Times New Roman" w:hAnsi="Times New Roman"/>
          <w:sz w:val="24"/>
          <w:szCs w:val="24"/>
        </w:rPr>
        <w:t xml:space="preserve">B — Hyperthyroidism: Thyroid status is assessed by TSH, T3 and T4.</w:t>
      </w:r>
    </w:p>
    <w:p>
      <w:pPr>
        <w:spacing w:after="40"/>
        <w:ind w:left="360"/>
      </w:pPr>
      <w:r>
        <w:rPr>
          <w:rFonts w:ascii="Times New Roman" w:hAnsi="Times New Roman"/>
          <w:sz w:val="24"/>
          <w:szCs w:val="24"/>
        </w:rPr>
        <w:t xml:space="preserve">D — Anemia only: Anaemia can raise ESR, but a raised ESR generally signals inflammation.</w:t>
      </w:r>
    </w:p>
    <w:p>
      <w:pPr>
        <w:spacing w:after="40"/>
        <w:ind w:left="360"/>
      </w:pPr>
      <w:r>
        <w:rPr>
          <w:rFonts w:ascii="Times New Roman" w:hAnsi="Times New Roman"/>
          <w:sz w:val="24"/>
          <w:szCs w:val="24"/>
        </w:rPr>
        <w:t xml:space="preserve">⚠️ Exam Trap: Treating ESR as diagnostic - it is non-specific and only indicates an inflammatory process.</w:t>
      </w:r>
    </w:p>
    <w:p>
      <w:pPr>
        <w:spacing w:after="40"/>
        <w:ind w:left="360"/>
      </w:pPr>
      <w:r>
        <w:rPr>
          <w:rFonts w:ascii="Times New Roman" w:hAnsi="Times New Roman"/>
          <w:sz w:val="24"/>
          <w:szCs w:val="24"/>
        </w:rPr>
        <w:t xml:space="preserve">💎 PNC Pearl: ESR (Westergren): men up to 15, women up to 20 mm/h; very high in TB, myeloma, temporal arteritis.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Premarital screening shows that both partners have beta-thalassaemia trait (minor). What is the probability that EACH of their children will have thalassaemia major?</w:t>
      </w:r>
    </w:p>
    <w:p>
      <w:pPr>
        <w:spacing w:after="40"/>
        <w:ind w:left="360"/>
      </w:pPr>
      <w:r>
        <w:rPr>
          <w:rFonts w:ascii="Times New Roman" w:hAnsi="Times New Roman"/>
          <w:sz w:val="24"/>
          <w:szCs w:val="24"/>
        </w:rPr>
        <w:t xml:space="preserve">(a) 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w:t>
      </w:r>
    </w:p>
    <w:p>
      <w:pPr>
        <w:spacing w:after="40"/>
        <w:ind w:left="360"/>
      </w:pPr>
      <w:r>
        <w:rPr>
          <w:rFonts w:ascii="Times New Roman" w:hAnsi="Times New Roman"/>
          <w:sz w:val="24"/>
          <w:szCs w:val="24"/>
        </w:rPr>
        <w:t xml:space="preserve">🧠 Clinical Rationale: Beta-thalassaemia is autosomal recessive. Two carriers (Aa x Aa) give AA 25% normal, Aa 50% carriers, aa 25% thalassaemia major, in every pregnancy. Prenatal diagnosis (CVS at 10-13 weeks) and genetic counselling are offered.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0% applies only when one parent is completely normal.</w:t>
      </w:r>
    </w:p>
    <w:p>
      <w:pPr>
        <w:spacing w:after="40"/>
        <w:ind w:left="360"/>
      </w:pPr>
      <w:r>
        <w:rPr>
          <w:rFonts w:ascii="Times New Roman" w:hAnsi="Times New Roman"/>
          <w:sz w:val="24"/>
          <w:szCs w:val="24"/>
        </w:rPr>
        <w:t xml:space="preserve">B — 50%: 50% is the chance of each child being a carrier (trait), like the parents.</w:t>
      </w:r>
    </w:p>
    <w:p>
      <w:pPr>
        <w:spacing w:after="40"/>
        <w:ind w:left="360"/>
      </w:pPr>
      <w:r>
        <w:rPr>
          <w:rFonts w:ascii="Times New Roman" w:hAnsi="Times New Roman"/>
          <w:sz w:val="24"/>
          <w:szCs w:val="24"/>
        </w:rPr>
        <w:t xml:space="preserve">D — 75%: 75% is the chance of inheriting at least one abnormal gene (carrier or major), not major alone.</w:t>
      </w:r>
    </w:p>
    <w:p>
      <w:pPr>
        <w:spacing w:after="40"/>
        <w:ind w:left="360"/>
      </w:pPr>
      <w:r>
        <w:rPr>
          <w:rFonts w:ascii="Times New Roman" w:hAnsi="Times New Roman"/>
          <w:sz w:val="24"/>
          <w:szCs w:val="24"/>
        </w:rPr>
        <w:t xml:space="preserve">⚠️ Exam Trap: Thinking that if the first child is affected, the next children will be normal - the 25% risk applies to every pregnancy.</w:t>
      </w:r>
    </w:p>
    <w:p>
      <w:pPr>
        <w:spacing w:after="40"/>
        <w:ind w:left="360"/>
      </w:pPr>
      <w:r>
        <w:rPr>
          <w:rFonts w:ascii="Times New Roman" w:hAnsi="Times New Roman"/>
          <w:sz w:val="24"/>
          <w:szCs w:val="24"/>
        </w:rPr>
        <w:t xml:space="preserve">💎 PNC Pearl: Autosomal recessive, carrier x carrier: 1 normal : 2 carriers : 1 affected (25-50-25).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Work done by a force is measured in:</w:t>
      </w:r>
    </w:p>
    <w:p>
      <w:pPr>
        <w:spacing w:after="40"/>
        <w:ind w:left="360"/>
      </w:pPr>
      <w:r>
        <w:rPr>
          <w:rFonts w:ascii="Times New Roman" w:hAnsi="Times New Roman"/>
          <w:sz w:val="24"/>
          <w:szCs w:val="24"/>
        </w:rPr>
        <w:t xml:space="preserve">(a) Newtons</w:t>
      </w:r>
    </w:p>
    <w:p>
      <w:pPr>
        <w:spacing w:after="40"/>
        <w:ind w:left="360"/>
      </w:pPr>
      <w:r>
        <w:rPr>
          <w:rFonts w:ascii="Times New Roman" w:hAnsi="Times New Roman"/>
          <w:sz w:val="24"/>
          <w:szCs w:val="24"/>
        </w:rPr>
        <w:t xml:space="preserve">(b) Joules</w:t>
      </w:r>
    </w:p>
    <w:p>
      <w:pPr>
        <w:spacing w:after="40"/>
        <w:ind w:left="360"/>
      </w:pPr>
      <w:r>
        <w:rPr>
          <w:rFonts w:ascii="Times New Roman" w:hAnsi="Times New Roman"/>
          <w:sz w:val="24"/>
          <w:szCs w:val="24"/>
        </w:rPr>
        <w:t xml:space="preserve">(c) Watts</w:t>
      </w:r>
    </w:p>
    <w:p>
      <w:pPr>
        <w:spacing w:after="40"/>
        <w:ind w:left="360"/>
      </w:pPr>
      <w:r>
        <w:rPr>
          <w:rFonts w:ascii="Times New Roman" w:hAnsi="Times New Roman"/>
          <w:sz w:val="24"/>
          <w:szCs w:val="24"/>
        </w:rPr>
        <w:t xml:space="preserve">(d) Pascals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Joules</w:t>
      </w:r>
    </w:p>
    <w:p>
      <w:pPr>
        <w:spacing w:after="40"/>
        <w:ind w:left="360"/>
      </w:pPr>
      <w:r>
        <w:rPr>
          <w:rFonts w:ascii="Times New Roman" w:hAnsi="Times New Roman"/>
          <w:sz w:val="24"/>
          <w:szCs w:val="24"/>
        </w:rPr>
        <w:t xml:space="preserve">🧠 Concept: Work = force x displacement, measured in joules (J); power (work per time) is in watts, force in newtons, pressure in pascals.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Newtons: The newton is the SI unit of force, not work.</w:t>
      </w:r>
    </w:p>
    <w:p>
      <w:pPr>
        <w:spacing w:after="40"/>
        <w:ind w:left="360"/>
      </w:pPr>
      <w:r>
        <w:rPr>
          <w:rFonts w:ascii="Times New Roman" w:hAnsi="Times New Roman"/>
          <w:sz w:val="24"/>
          <w:szCs w:val="24"/>
        </w:rPr>
        <w:t xml:space="preserve">C — Watts: The watt is the unit of power (work per second).</w:t>
      </w:r>
    </w:p>
    <w:p>
      <w:pPr>
        <w:spacing w:after="40"/>
        <w:ind w:left="360"/>
      </w:pPr>
      <w:r>
        <w:rPr>
          <w:rFonts w:ascii="Times New Roman" w:hAnsi="Times New Roman"/>
          <w:sz w:val="24"/>
          <w:szCs w:val="24"/>
        </w:rPr>
        <w:t xml:space="preserve">D — Pascals: The pascal is the unit of pressure (N/m2).</w:t>
      </w:r>
    </w:p>
    <w:p>
      <w:pPr>
        <w:spacing w:after="40"/>
        <w:ind w:left="360"/>
      </w:pPr>
      <w:r>
        <w:rPr>
          <w:rFonts w:ascii="Times New Roman" w:hAnsi="Times New Roman"/>
          <w:sz w:val="24"/>
          <w:szCs w:val="24"/>
        </w:rPr>
        <w:t xml:space="preserve">⚠️ Exam Trap: Confusing work (J) with power (W = J/s).</w:t>
      </w:r>
    </w:p>
    <w:p>
      <w:pPr>
        <w:spacing w:after="40"/>
        <w:ind w:left="360"/>
      </w:pPr>
      <w:r>
        <w:rPr>
          <w:rFonts w:ascii="Times New Roman" w:hAnsi="Times New Roman"/>
          <w:sz w:val="24"/>
          <w:szCs w:val="24"/>
        </w:rPr>
        <w:t xml:space="preserve">💎 PNC Pearl: Work = force x displacement; 1 J = 1 N x 1 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nitric acid is:</w:t>
      </w:r>
    </w:p>
    <w:p>
      <w:pPr>
        <w:spacing w:after="40"/>
        <w:ind w:left="360"/>
      </w:pPr>
      <w:r>
        <w:rPr>
          <w:rFonts w:ascii="Times New Roman" w:hAnsi="Times New Roman"/>
          <w:sz w:val="24"/>
          <w:szCs w:val="24"/>
        </w:rPr>
        <w:t xml:space="preserve">(a) H3PO4</w:t>
      </w:r>
    </w:p>
    <w:p>
      <w:pPr>
        <w:spacing w:after="40"/>
        <w:ind w:left="360"/>
      </w:pPr>
      <w:r>
        <w:rPr>
          <w:rFonts w:ascii="Times New Roman" w:hAnsi="Times New Roman"/>
          <w:sz w:val="24"/>
          <w:szCs w:val="24"/>
        </w:rPr>
        <w:t xml:space="preserve">(b) H2SO4</w:t>
      </w:r>
    </w:p>
    <w:p>
      <w:pPr>
        <w:spacing w:after="40"/>
        <w:ind w:left="360"/>
      </w:pPr>
      <w:r>
        <w:rPr>
          <w:rFonts w:ascii="Times New Roman" w:hAnsi="Times New Roman"/>
          <w:sz w:val="24"/>
          <w:szCs w:val="24"/>
        </w:rPr>
        <w:t xml:space="preserve">(c) HCl</w:t>
      </w:r>
    </w:p>
    <w:p>
      <w:pPr>
        <w:spacing w:after="40"/>
        <w:ind w:left="360"/>
      </w:pPr>
      <w:r>
        <w:rPr>
          <w:rFonts w:ascii="Times New Roman" w:hAnsi="Times New Roman"/>
          <w:sz w:val="24"/>
          <w:szCs w:val="24"/>
        </w:rPr>
        <w:t xml:space="preserve">(d) HNO3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HNO3</w:t>
      </w:r>
    </w:p>
    <w:p>
      <w:pPr>
        <w:spacing w:after="40"/>
        <w:ind w:left="360"/>
      </w:pPr>
      <w:r>
        <w:rPr>
          <w:rFonts w:ascii="Times New Roman" w:hAnsi="Times New Roman"/>
          <w:sz w:val="24"/>
          <w:szCs w:val="24"/>
        </w:rPr>
        <w:t xml:space="preserve">🧠 Concept: Nitric acid is HNO3; H2SO4 is sulfuric acid, HCl is hydrochloric acid, and H3PO4 is phosphoric acid.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H3PO4: H3PO4 is phosphoric acid.</w:t>
      </w:r>
    </w:p>
    <w:p>
      <w:pPr>
        <w:spacing w:after="40"/>
        <w:ind w:left="360"/>
      </w:pPr>
      <w:r>
        <w:rPr>
          <w:rFonts w:ascii="Times New Roman" w:hAnsi="Times New Roman"/>
          <w:sz w:val="24"/>
          <w:szCs w:val="24"/>
        </w:rPr>
        <w:t xml:space="preserve">B — H2SO4: H2SO4 is sulphuric acid ('king of chemicals').</w:t>
      </w:r>
    </w:p>
    <w:p>
      <w:pPr>
        <w:spacing w:after="40"/>
        <w:ind w:left="360"/>
      </w:pPr>
      <w:r>
        <w:rPr>
          <w:rFonts w:ascii="Times New Roman" w:hAnsi="Times New Roman"/>
          <w:sz w:val="24"/>
          <w:szCs w:val="24"/>
        </w:rPr>
        <w:t xml:space="preserve">C — HCl: HCl is hydrochloric acid, found in gastric juice.</w:t>
      </w:r>
    </w:p>
    <w:p>
      <w:pPr>
        <w:spacing w:after="40"/>
        <w:ind w:left="360"/>
      </w:pPr>
      <w:r>
        <w:rPr>
          <w:rFonts w:ascii="Times New Roman" w:hAnsi="Times New Roman"/>
          <w:sz w:val="24"/>
          <w:szCs w:val="24"/>
        </w:rPr>
        <w:t xml:space="preserve">⚠️ Exam Trap: Mixing nitric (HNO3) and nitrous (HNO2) acid.</w:t>
      </w:r>
    </w:p>
    <w:p>
      <w:pPr>
        <w:spacing w:after="40"/>
        <w:ind w:left="360"/>
      </w:pPr>
      <w:r>
        <w:rPr>
          <w:rFonts w:ascii="Times New Roman" w:hAnsi="Times New Roman"/>
          <w:sz w:val="24"/>
          <w:szCs w:val="24"/>
        </w:rPr>
        <w:t xml:space="preserve">💎 PNC Pearl: Aqua regia = 3 HCl : 1 HNO3 - dissolves gold.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atomic number of carbon is:</w:t>
      </w:r>
    </w:p>
    <w:p>
      <w:pPr>
        <w:spacing w:after="40"/>
        <w:ind w:left="360"/>
      </w:pPr>
      <w:r>
        <w:rPr>
          <w:rFonts w:ascii="Times New Roman" w:hAnsi="Times New Roman"/>
          <w:sz w:val="24"/>
          <w:szCs w:val="24"/>
        </w:rPr>
        <w:t xml:space="preserve">(a) 12</w:t>
      </w:r>
    </w:p>
    <w:p>
      <w:pPr>
        <w:spacing w:after="40"/>
        <w:ind w:left="360"/>
      </w:pPr>
      <w:r>
        <w:rPr>
          <w:rFonts w:ascii="Times New Roman" w:hAnsi="Times New Roman"/>
          <w:sz w:val="24"/>
          <w:szCs w:val="24"/>
        </w:rPr>
        <w:t xml:space="preserve">(b) 6</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w:t>
      </w:r>
    </w:p>
    <w:p>
      <w:pPr>
        <w:spacing w:after="40"/>
        <w:ind w:left="360"/>
      </w:pPr>
      <w:r>
        <w:rPr>
          <w:rFonts w:ascii="Times New Roman" w:hAnsi="Times New Roman"/>
          <w:sz w:val="24"/>
          <w:szCs w:val="24"/>
        </w:rPr>
        <w:t xml:space="preserve">🧠 Concept: Carbon has atomic number 6 (6 protons) and mass number about 12 (6 protons + 6 neutrons); it is the basis of organic chemistry.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12 is carbon's mass number (6 protons + 6 neutrons).</w:t>
      </w:r>
    </w:p>
    <w:p>
      <w:pPr>
        <w:spacing w:after="40"/>
        <w:ind w:left="360"/>
      </w:pPr>
      <w:r>
        <w:rPr>
          <w:rFonts w:ascii="Times New Roman" w:hAnsi="Times New Roman"/>
          <w:sz w:val="24"/>
          <w:szCs w:val="24"/>
        </w:rPr>
        <w:t xml:space="preserve">C — 8: 8 is the atomic number of oxygen.</w:t>
      </w:r>
    </w:p>
    <w:p>
      <w:pPr>
        <w:spacing w:after="40"/>
        <w:ind w:left="360"/>
      </w:pPr>
      <w:r>
        <w:rPr>
          <w:rFonts w:ascii="Times New Roman" w:hAnsi="Times New Roman"/>
          <w:sz w:val="24"/>
          <w:szCs w:val="24"/>
        </w:rPr>
        <w:t xml:space="preserve">D — 4: 4 is carbon's valency, not its atomic number.</w:t>
      </w:r>
    </w:p>
    <w:p>
      <w:pPr>
        <w:spacing w:after="40"/>
        <w:ind w:left="360"/>
      </w:pPr>
      <w:r>
        <w:rPr>
          <w:rFonts w:ascii="Times New Roman" w:hAnsi="Times New Roman"/>
          <w:sz w:val="24"/>
          <w:szCs w:val="24"/>
        </w:rPr>
        <w:t xml:space="preserve">⚠️ Exam Trap: Confusing atomic number (protons) with mass number or valency.</w:t>
      </w:r>
    </w:p>
    <w:p>
      <w:pPr>
        <w:spacing w:after="40"/>
        <w:ind w:left="360"/>
      </w:pPr>
      <w:r>
        <w:rPr>
          <w:rFonts w:ascii="Times New Roman" w:hAnsi="Times New Roman"/>
          <w:sz w:val="24"/>
          <w:szCs w:val="24"/>
        </w:rPr>
        <w:t xml:space="preserve">💎 PNC Pearl: Carbon: atomic number 6, mass 12, valency 4, configuration 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Blood pressure is measured using an instrument called a:</w:t>
      </w:r>
    </w:p>
    <w:p>
      <w:pPr>
        <w:spacing w:after="40"/>
        <w:ind w:left="360"/>
      </w:pPr>
      <w:r>
        <w:rPr>
          <w:rFonts w:ascii="Times New Roman" w:hAnsi="Times New Roman"/>
          <w:sz w:val="24"/>
          <w:szCs w:val="24"/>
        </w:rPr>
        <w:t xml:space="preserve">(a) Oscilloscope</w:t>
      </w:r>
    </w:p>
    <w:p>
      <w:pPr>
        <w:spacing w:after="40"/>
        <w:ind w:left="360"/>
      </w:pPr>
      <w:r>
        <w:rPr>
          <w:rFonts w:ascii="Times New Roman" w:hAnsi="Times New Roman"/>
          <w:sz w:val="24"/>
          <w:szCs w:val="24"/>
        </w:rPr>
        <w:t xml:space="preserve">(b) Stethoscope only</w:t>
      </w:r>
    </w:p>
    <w:p>
      <w:pPr>
        <w:spacing w:after="40"/>
        <w:ind w:left="360"/>
      </w:pPr>
      <w:r>
        <w:rPr>
          <w:rFonts w:ascii="Times New Roman" w:hAnsi="Times New Roman"/>
          <w:sz w:val="24"/>
          <w:szCs w:val="24"/>
        </w:rPr>
        <w:t xml:space="preserve">(c) Sphygmomanometer</w:t>
      </w:r>
    </w:p>
    <w:p>
      <w:pPr>
        <w:spacing w:after="40"/>
        <w:ind w:left="360"/>
      </w:pPr>
      <w:r>
        <w:rPr>
          <w:rFonts w:ascii="Times New Roman" w:hAnsi="Times New Roman"/>
          <w:sz w:val="24"/>
          <w:szCs w:val="24"/>
        </w:rPr>
        <w:t xml:space="preserve">(d) Thermometer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Sphygmomanometer</w:t>
      </w:r>
    </w:p>
    <w:p>
      <w:pPr>
        <w:spacing w:after="40"/>
        <w:ind w:left="360"/>
      </w:pPr>
      <w:r>
        <w:rPr>
          <w:rFonts w:ascii="Times New Roman" w:hAnsi="Times New Roman"/>
          <w:sz w:val="24"/>
          <w:szCs w:val="24"/>
        </w:rPr>
        <w:t xml:space="preserve">🧠 Concept: A sphygmomanometer (cuff + gauge) measures blood pressure, used with a stethoscope to hear Korotkoff sounds.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Oscilloscope: An oscilloscope displays electrical waveforms.</w:t>
      </w:r>
    </w:p>
    <w:p>
      <w:pPr>
        <w:spacing w:after="40"/>
        <w:ind w:left="360"/>
      </w:pPr>
      <w:r>
        <w:rPr>
          <w:rFonts w:ascii="Times New Roman" w:hAnsi="Times New Roman"/>
          <w:sz w:val="24"/>
          <w:szCs w:val="24"/>
        </w:rPr>
        <w:t xml:space="preserve">B — Stethoscope only: A stethoscope only helps hear Korotkoff sounds; it does not measure pressure.</w:t>
      </w:r>
    </w:p>
    <w:p>
      <w:pPr>
        <w:spacing w:after="40"/>
        <w:ind w:left="360"/>
      </w:pPr>
      <w:r>
        <w:rPr>
          <w:rFonts w:ascii="Times New Roman" w:hAnsi="Times New Roman"/>
          <w:sz w:val="24"/>
          <w:szCs w:val="24"/>
        </w:rPr>
        <w:t xml:space="preserve">D — Thermometer: A thermometer measures temperature.</w:t>
      </w:r>
    </w:p>
    <w:p>
      <w:pPr>
        <w:spacing w:after="40"/>
        <w:ind w:left="360"/>
      </w:pPr>
      <w:r>
        <w:rPr>
          <w:rFonts w:ascii="Times New Roman" w:hAnsi="Times New Roman"/>
          <w:sz w:val="24"/>
          <w:szCs w:val="24"/>
        </w:rPr>
        <w:t xml:space="preserve">⚠️ Exam Trap: Picking stethoscope because it is used during BP recording.</w:t>
      </w:r>
    </w:p>
    <w:p>
      <w:pPr>
        <w:spacing w:after="40"/>
        <w:ind w:left="360"/>
      </w:pPr>
      <w:r>
        <w:rPr>
          <w:rFonts w:ascii="Times New Roman" w:hAnsi="Times New Roman"/>
          <w:sz w:val="24"/>
          <w:szCs w:val="24"/>
        </w:rPr>
        <w:t xml:space="preserve">💎 PNC Pearl: Sphygmomanometer (Riva-Rocci); normal adult BP about 120/80 mmHg; cuff bladder 80% of arm circumference.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plants, water and minerals are transported upward through:</w:t>
      </w:r>
    </w:p>
    <w:p>
      <w:pPr>
        <w:spacing w:after="40"/>
        <w:ind w:left="360"/>
      </w:pPr>
      <w:r>
        <w:rPr>
          <w:rFonts w:ascii="Times New Roman" w:hAnsi="Times New Roman"/>
          <w:sz w:val="24"/>
          <w:szCs w:val="24"/>
        </w:rPr>
        <w:t xml:space="preserve">(a) Xylem</w:t>
      </w:r>
    </w:p>
    <w:p>
      <w:pPr>
        <w:spacing w:after="40"/>
        <w:ind w:left="360"/>
      </w:pPr>
      <w:r>
        <w:rPr>
          <w:rFonts w:ascii="Times New Roman" w:hAnsi="Times New Roman"/>
          <w:sz w:val="24"/>
          <w:szCs w:val="24"/>
        </w:rPr>
        <w:t xml:space="preserve">(b) Phloem</w:t>
      </w:r>
    </w:p>
    <w:p>
      <w:pPr>
        <w:spacing w:after="40"/>
        <w:ind w:left="360"/>
      </w:pPr>
      <w:r>
        <w:rPr>
          <w:rFonts w:ascii="Times New Roman" w:hAnsi="Times New Roman"/>
          <w:sz w:val="24"/>
          <w:szCs w:val="24"/>
        </w:rPr>
        <w:t xml:space="preserve">(c) Lenticels</w:t>
      </w:r>
    </w:p>
    <w:p>
      <w:pPr>
        <w:spacing w:after="40"/>
        <w:ind w:left="360"/>
      </w:pPr>
      <w:r>
        <w:rPr>
          <w:rFonts w:ascii="Times New Roman" w:hAnsi="Times New Roman"/>
          <w:sz w:val="24"/>
          <w:szCs w:val="24"/>
        </w:rPr>
        <w:t xml:space="preserve">(d) Stomata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Xylem</w:t>
      </w:r>
    </w:p>
    <w:p>
      <w:pPr>
        <w:spacing w:after="40"/>
        <w:ind w:left="360"/>
      </w:pPr>
      <w:r>
        <w:rPr>
          <w:rFonts w:ascii="Times New Roman" w:hAnsi="Times New Roman"/>
          <w:sz w:val="24"/>
          <w:szCs w:val="24"/>
        </w:rPr>
        <w:t xml:space="preserve">🧠 Concept: Xylem conducts water and minerals from roots to leaves; phloem transports food (sugars) in both directions.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Phloem: Phloem carries food (sugars) from leaves, in both directions.</w:t>
      </w:r>
    </w:p>
    <w:p>
      <w:pPr>
        <w:spacing w:after="40"/>
        <w:ind w:left="360"/>
      </w:pPr>
      <w:r>
        <w:rPr>
          <w:rFonts w:ascii="Times New Roman" w:hAnsi="Times New Roman"/>
          <w:sz w:val="24"/>
          <w:szCs w:val="24"/>
        </w:rPr>
        <w:t xml:space="preserve">C — Lenticels: Lenticels are pores in woody stems for gas exchange.</w:t>
      </w:r>
    </w:p>
    <w:p>
      <w:pPr>
        <w:spacing w:after="40"/>
        <w:ind w:left="360"/>
      </w:pPr>
      <w:r>
        <w:rPr>
          <w:rFonts w:ascii="Times New Roman" w:hAnsi="Times New Roman"/>
          <w:sz w:val="24"/>
          <w:szCs w:val="24"/>
        </w:rPr>
        <w:t xml:space="preserve">D — Stomata: Stomata are leaf pores for gas exchange and transpiration.</w:t>
      </w:r>
    </w:p>
    <w:p>
      <w:pPr>
        <w:spacing w:after="40"/>
        <w:ind w:left="360"/>
      </w:pPr>
      <w:r>
        <w:rPr>
          <w:rFonts w:ascii="Times New Roman" w:hAnsi="Times New Roman"/>
          <w:sz w:val="24"/>
          <w:szCs w:val="24"/>
        </w:rPr>
        <w:t xml:space="preserve">⚠️ Exam Trap: Swapping xylem and phloem functions.</w:t>
      </w:r>
    </w:p>
    <w:p>
      <w:pPr>
        <w:spacing w:after="40"/>
        <w:ind w:left="360"/>
      </w:pPr>
      <w:r>
        <w:rPr>
          <w:rFonts w:ascii="Times New Roman" w:hAnsi="Times New Roman"/>
          <w:sz w:val="24"/>
          <w:szCs w:val="24"/>
        </w:rPr>
        <w:t xml:space="preserve">💎 PNC Pearl: Xylem = Water up; Phloem = Food all around (translocation).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Digestion of starch begins in the:</w:t>
      </w:r>
    </w:p>
    <w:p>
      <w:pPr>
        <w:spacing w:after="40"/>
        <w:ind w:left="360"/>
      </w:pPr>
      <w:r>
        <w:rPr>
          <w:rFonts w:ascii="Times New Roman" w:hAnsi="Times New Roman"/>
          <w:sz w:val="24"/>
          <w:szCs w:val="24"/>
        </w:rPr>
        <w:t xml:space="preserve">(a) Stomach</w:t>
      </w:r>
    </w:p>
    <w:p>
      <w:pPr>
        <w:spacing w:after="40"/>
        <w:ind w:left="360"/>
      </w:pPr>
      <w:r>
        <w:rPr>
          <w:rFonts w:ascii="Times New Roman" w:hAnsi="Times New Roman"/>
          <w:sz w:val="24"/>
          <w:szCs w:val="24"/>
        </w:rPr>
        <w:t xml:space="preserve">(b) Oesophagus</w:t>
      </w:r>
    </w:p>
    <w:p>
      <w:pPr>
        <w:spacing w:after="40"/>
        <w:ind w:left="360"/>
      </w:pPr>
      <w:r>
        <w:rPr>
          <w:rFonts w:ascii="Times New Roman" w:hAnsi="Times New Roman"/>
          <w:sz w:val="24"/>
          <w:szCs w:val="24"/>
        </w:rPr>
        <w:t xml:space="preserve">(c) Mouth (salivary amylase)</w:t>
      </w:r>
    </w:p>
    <w:p>
      <w:pPr>
        <w:spacing w:after="40"/>
        <w:ind w:left="360"/>
      </w:pPr>
      <w:r>
        <w:rPr>
          <w:rFonts w:ascii="Times New Roman" w:hAnsi="Times New Roman"/>
          <w:sz w:val="24"/>
          <w:szCs w:val="24"/>
        </w:rPr>
        <w:t xml:space="preserve">(d) Large intestine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Mouth (salivary amylase)</w:t>
      </w:r>
    </w:p>
    <w:p>
      <w:pPr>
        <w:spacing w:after="40"/>
        <w:ind w:left="360"/>
      </w:pPr>
      <w:r>
        <w:rPr>
          <w:rFonts w:ascii="Times New Roman" w:hAnsi="Times New Roman"/>
          <w:sz w:val="24"/>
          <w:szCs w:val="24"/>
        </w:rPr>
        <w:t xml:space="preserve">🧠 Concept: Salivary amylase (ptyalin) in the mouth begins breaking starch into maltose; protein digestion begins in the stomach and fat in the small intestine.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Stomach: Protein digestion begins in the stomach (pepsin); salivary amylase is inactivated by acid.</w:t>
      </w:r>
    </w:p>
    <w:p>
      <w:pPr>
        <w:spacing w:after="40"/>
        <w:ind w:left="360"/>
      </w:pPr>
      <w:r>
        <w:rPr>
          <w:rFonts w:ascii="Times New Roman" w:hAnsi="Times New Roman"/>
          <w:sz w:val="24"/>
          <w:szCs w:val="24"/>
        </w:rPr>
        <w:t xml:space="preserve">B — Oesophagus: The oesophagus only transports food; it secretes no digestive enzymes.</w:t>
      </w:r>
    </w:p>
    <w:p>
      <w:pPr>
        <w:spacing w:after="40"/>
        <w:ind w:left="360"/>
      </w:pPr>
      <w:r>
        <w:rPr>
          <w:rFonts w:ascii="Times New Roman" w:hAnsi="Times New Roman"/>
          <w:sz w:val="24"/>
          <w:szCs w:val="24"/>
        </w:rPr>
        <w:t xml:space="preserve">D — Large intestine: The large intestine mainly absorbs water and electrolytes.</w:t>
      </w:r>
    </w:p>
    <w:p>
      <w:pPr>
        <w:spacing w:after="40"/>
        <w:ind w:left="360"/>
      </w:pPr>
      <w:r>
        <w:rPr>
          <w:rFonts w:ascii="Times New Roman" w:hAnsi="Times New Roman"/>
          <w:sz w:val="24"/>
          <w:szCs w:val="24"/>
        </w:rPr>
        <w:t xml:space="preserve">⚠️ Exam Trap: Choosing the stomach as the 'start of digestion' for all nutrients.</w:t>
      </w:r>
    </w:p>
    <w:p>
      <w:pPr>
        <w:spacing w:after="40"/>
        <w:ind w:left="360"/>
      </w:pPr>
      <w:r>
        <w:rPr>
          <w:rFonts w:ascii="Times New Roman" w:hAnsi="Times New Roman"/>
          <w:sz w:val="24"/>
          <w:szCs w:val="24"/>
        </w:rPr>
        <w:t xml:space="preserve">💎 PNC Pearl: Carbohydrate - mouth (ptyalin); protein - stomach (pepsin); fat - small intestine (lipase + bile).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When a metal reacts with a dilute acid, the gas evolved is:</w:t>
      </w:r>
    </w:p>
    <w:p>
      <w:pPr>
        <w:spacing w:after="40"/>
        <w:ind w:left="360"/>
      </w:pPr>
      <w:r>
        <w:rPr>
          <w:rFonts w:ascii="Times New Roman" w:hAnsi="Times New Roman"/>
          <w:sz w:val="24"/>
          <w:szCs w:val="24"/>
        </w:rPr>
        <w:t xml:space="preserve">(a) Hydrogen</w:t>
      </w:r>
    </w:p>
    <w:p>
      <w:pPr>
        <w:spacing w:after="40"/>
        <w:ind w:left="360"/>
      </w:pPr>
      <w:r>
        <w:rPr>
          <w:rFonts w:ascii="Times New Roman" w:hAnsi="Times New Roman"/>
          <w:sz w:val="24"/>
          <w:szCs w:val="24"/>
        </w:rPr>
        <w:t xml:space="preserve">(b) Carbon dioxide</w:t>
      </w:r>
    </w:p>
    <w:p>
      <w:pPr>
        <w:spacing w:after="40"/>
        <w:ind w:left="360"/>
      </w:pPr>
      <w:r>
        <w:rPr>
          <w:rFonts w:ascii="Times New Roman" w:hAnsi="Times New Roman"/>
          <w:sz w:val="24"/>
          <w:szCs w:val="24"/>
        </w:rPr>
        <w:t xml:space="preserve">(c) Oxygen</w:t>
      </w:r>
    </w:p>
    <w:p>
      <w:pPr>
        <w:spacing w:after="40"/>
        <w:ind w:left="360"/>
      </w:pPr>
      <w:r>
        <w:rPr>
          <w:rFonts w:ascii="Times New Roman" w:hAnsi="Times New Roman"/>
          <w:sz w:val="24"/>
          <w:szCs w:val="24"/>
        </w:rPr>
        <w:t xml:space="preserve">(d) Nitrogen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Hydrogen</w:t>
      </w:r>
    </w:p>
    <w:p>
      <w:pPr>
        <w:spacing w:after="40"/>
        <w:ind w:left="360"/>
      </w:pPr>
      <w:r>
        <w:rPr>
          <w:rFonts w:ascii="Times New Roman" w:hAnsi="Times New Roman"/>
          <w:sz w:val="24"/>
          <w:szCs w:val="24"/>
        </w:rPr>
        <w:t xml:space="preserve">🧠 Concept: Metal + dilute acid -&gt; salt + hydrogen gas; the hydrogen 'pops' with a burning splint. For example, Zn + 2HCl -&gt; ZnCl2 + H2.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Carbon dioxide: CO2 is released when acids react with carbonates or bicarbonates.</w:t>
      </w:r>
    </w:p>
    <w:p>
      <w:pPr>
        <w:spacing w:after="40"/>
        <w:ind w:left="360"/>
      </w:pPr>
      <w:r>
        <w:rPr>
          <w:rFonts w:ascii="Times New Roman" w:hAnsi="Times New Roman"/>
          <w:sz w:val="24"/>
          <w:szCs w:val="24"/>
        </w:rPr>
        <w:t xml:space="preserve">C — Oxygen: Oxygen is not released when metals react with dilute acids.</w:t>
      </w:r>
    </w:p>
    <w:p>
      <w:pPr>
        <w:spacing w:after="40"/>
        <w:ind w:left="360"/>
      </w:pPr>
      <w:r>
        <w:rPr>
          <w:rFonts w:ascii="Times New Roman" w:hAnsi="Times New Roman"/>
          <w:sz w:val="24"/>
          <w:szCs w:val="24"/>
        </w:rPr>
        <w:t xml:space="preserve">D — Nitrogen: Nitrogen is not a product of metal-acid reactions.</w:t>
      </w:r>
    </w:p>
    <w:p>
      <w:pPr>
        <w:spacing w:after="40"/>
        <w:ind w:left="360"/>
      </w:pPr>
      <w:r>
        <w:rPr>
          <w:rFonts w:ascii="Times New Roman" w:hAnsi="Times New Roman"/>
          <w:sz w:val="24"/>
          <w:szCs w:val="24"/>
        </w:rPr>
        <w:t xml:space="preserve">⚠️ Exam Trap: Confusing metal + acid (H2) with carbonate + acid (CO2).</w:t>
      </w:r>
    </w:p>
    <w:p>
      <w:pPr>
        <w:spacing w:after="40"/>
        <w:ind w:left="360"/>
      </w:pPr>
      <w:r>
        <w:rPr>
          <w:rFonts w:ascii="Times New Roman" w:hAnsi="Times New Roman"/>
          <w:sz w:val="24"/>
          <w:szCs w:val="24"/>
        </w:rPr>
        <w:t xml:space="preserve">💎 PNC Pearl: Metal + dilute acid -&gt; salt + H2 (burns with a 'pop' sound).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bending of light as it passes from one transparent medium to another is called:</w:t>
      </w:r>
    </w:p>
    <w:p>
      <w:pPr>
        <w:spacing w:after="40"/>
        <w:ind w:left="360"/>
      </w:pPr>
      <w:r>
        <w:rPr>
          <w:rFonts w:ascii="Times New Roman" w:hAnsi="Times New Roman"/>
          <w:sz w:val="24"/>
          <w:szCs w:val="24"/>
        </w:rPr>
        <w:t xml:space="preserve">(a) Refraction</w:t>
      </w:r>
    </w:p>
    <w:p>
      <w:pPr>
        <w:spacing w:after="40"/>
        <w:ind w:left="360"/>
      </w:pPr>
      <w:r>
        <w:rPr>
          <w:rFonts w:ascii="Times New Roman" w:hAnsi="Times New Roman"/>
          <w:sz w:val="24"/>
          <w:szCs w:val="24"/>
        </w:rPr>
        <w:t xml:space="preserve">(b) Dispersion</w:t>
      </w:r>
    </w:p>
    <w:p>
      <w:pPr>
        <w:spacing w:after="40"/>
        <w:ind w:left="360"/>
      </w:pPr>
      <w:r>
        <w:rPr>
          <w:rFonts w:ascii="Times New Roman" w:hAnsi="Times New Roman"/>
          <w:sz w:val="24"/>
          <w:szCs w:val="24"/>
        </w:rPr>
        <w:t xml:space="preserve">(c) Diffraction</w:t>
      </w:r>
    </w:p>
    <w:p>
      <w:pPr>
        <w:spacing w:after="40"/>
        <w:ind w:left="360"/>
      </w:pPr>
      <w:r>
        <w:rPr>
          <w:rFonts w:ascii="Times New Roman" w:hAnsi="Times New Roman"/>
          <w:sz w:val="24"/>
          <w:szCs w:val="24"/>
        </w:rPr>
        <w:t xml:space="preserve">(d) Reflection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Refraction</w:t>
      </w:r>
    </w:p>
    <w:p>
      <w:pPr>
        <w:spacing w:after="40"/>
        <w:ind w:left="360"/>
      </w:pPr>
      <w:r>
        <w:rPr>
          <w:rFonts w:ascii="Times New Roman" w:hAnsi="Times New Roman"/>
          <w:sz w:val="24"/>
          <w:szCs w:val="24"/>
        </w:rPr>
        <w:t xml:space="preserve">🧠 Concept: Refraction is the bending of light due to a change in speed between media; reflection is bouncing back, and dispersion splits white light into colours.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Dispersion: Dispersion is splitting of white light into colours (prism).</w:t>
      </w:r>
    </w:p>
    <w:p>
      <w:pPr>
        <w:spacing w:after="40"/>
        <w:ind w:left="360"/>
      </w:pPr>
      <w:r>
        <w:rPr>
          <w:rFonts w:ascii="Times New Roman" w:hAnsi="Times New Roman"/>
          <w:sz w:val="24"/>
          <w:szCs w:val="24"/>
        </w:rPr>
        <w:t xml:space="preserve">C — Diffraction: Diffraction is bending of light around obstacles or edges.</w:t>
      </w:r>
    </w:p>
    <w:p>
      <w:pPr>
        <w:spacing w:after="40"/>
        <w:ind w:left="360"/>
      </w:pPr>
      <w:r>
        <w:rPr>
          <w:rFonts w:ascii="Times New Roman" w:hAnsi="Times New Roman"/>
          <w:sz w:val="24"/>
          <w:szCs w:val="24"/>
        </w:rPr>
        <w:t xml:space="preserve">D — Reflection: Reflection is light bouncing back from a surface.</w:t>
      </w:r>
    </w:p>
    <w:p>
      <w:pPr>
        <w:spacing w:after="40"/>
        <w:ind w:left="360"/>
      </w:pPr>
      <w:r>
        <w:rPr>
          <w:rFonts w:ascii="Times New Roman" w:hAnsi="Times New Roman"/>
          <w:sz w:val="24"/>
          <w:szCs w:val="24"/>
        </w:rPr>
        <w:t xml:space="preserve">⚠️ Exam Trap: Confusing refraction (change of medium) with diffraction (around edges).</w:t>
      </w:r>
    </w:p>
    <w:p>
      <w:pPr>
        <w:spacing w:after="40"/>
        <w:ind w:left="360"/>
      </w:pPr>
      <w:r>
        <w:rPr>
          <w:rFonts w:ascii="Times New Roman" w:hAnsi="Times New Roman"/>
          <w:sz w:val="24"/>
          <w:szCs w:val="24"/>
        </w:rPr>
        <w:t xml:space="preserve">💎 PNC Pearl: Refraction explains a bent pencil in water, twinkling stars and apparent shallow depth.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convex (converging) lens is commonly used in a:</w:t>
      </w:r>
    </w:p>
    <w:p>
      <w:pPr>
        <w:spacing w:after="40"/>
        <w:ind w:left="360"/>
      </w:pPr>
      <w:r>
        <w:rPr>
          <w:rFonts w:ascii="Times New Roman" w:hAnsi="Times New Roman"/>
          <w:sz w:val="24"/>
          <w:szCs w:val="24"/>
        </w:rPr>
        <w:t xml:space="preserve">(a) Flat mirror</w:t>
      </w:r>
    </w:p>
    <w:p>
      <w:pPr>
        <w:spacing w:after="40"/>
        <w:ind w:left="360"/>
      </w:pPr>
      <w:r>
        <w:rPr>
          <w:rFonts w:ascii="Times New Roman" w:hAnsi="Times New Roman"/>
          <w:sz w:val="24"/>
          <w:szCs w:val="24"/>
        </w:rPr>
        <w:t xml:space="preserve">(b) Shaving mirror</w:t>
      </w:r>
    </w:p>
    <w:p>
      <w:pPr>
        <w:spacing w:after="40"/>
        <w:ind w:left="360"/>
      </w:pPr>
      <w:r>
        <w:rPr>
          <w:rFonts w:ascii="Times New Roman" w:hAnsi="Times New Roman"/>
          <w:sz w:val="24"/>
          <w:szCs w:val="24"/>
        </w:rPr>
        <w:t xml:space="preserve">(c) Rear-view mirror</w:t>
      </w:r>
    </w:p>
    <w:p>
      <w:pPr>
        <w:spacing w:after="40"/>
        <w:ind w:left="360"/>
      </w:pPr>
      <w:r>
        <w:rPr>
          <w:rFonts w:ascii="Times New Roman" w:hAnsi="Times New Roman"/>
          <w:sz w:val="24"/>
          <w:szCs w:val="24"/>
        </w:rPr>
        <w:t xml:space="preserve">(d) Magnifying glass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Magnifying glass</w:t>
      </w:r>
    </w:p>
    <w:p>
      <w:pPr>
        <w:spacing w:after="40"/>
        <w:ind w:left="360"/>
      </w:pPr>
      <w:r>
        <w:rPr>
          <w:rFonts w:ascii="Times New Roman" w:hAnsi="Times New Roman"/>
          <w:sz w:val="24"/>
          <w:szCs w:val="24"/>
        </w:rPr>
        <w:t xml:space="preserve">🧠 Concept: Convex lenses converge light and magnify, used in magnifying glasses, cameras, and correcting hypermetropia; rear-view mirrors are convex mirrors.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Flat mirror: A flat (plane) mirror is not a lens and does not converge light.</w:t>
      </w:r>
    </w:p>
    <w:p>
      <w:pPr>
        <w:spacing w:after="40"/>
        <w:ind w:left="360"/>
      </w:pPr>
      <w:r>
        <w:rPr>
          <w:rFonts w:ascii="Times New Roman" w:hAnsi="Times New Roman"/>
          <w:sz w:val="24"/>
          <w:szCs w:val="24"/>
        </w:rPr>
        <w:t xml:space="preserve">B — Shaving mirror: Shaving mirrors are concave mirrors.</w:t>
      </w:r>
    </w:p>
    <w:p>
      <w:pPr>
        <w:spacing w:after="40"/>
        <w:ind w:left="360"/>
      </w:pPr>
      <w:r>
        <w:rPr>
          <w:rFonts w:ascii="Times New Roman" w:hAnsi="Times New Roman"/>
          <w:sz w:val="24"/>
          <w:szCs w:val="24"/>
        </w:rPr>
        <w:t xml:space="preserve">C — Rear-view mirror: Rear-view mirrors are convex MIRRORS, not lenses.</w:t>
      </w:r>
    </w:p>
    <w:p>
      <w:pPr>
        <w:spacing w:after="40"/>
        <w:ind w:left="360"/>
      </w:pPr>
      <w:r>
        <w:rPr>
          <w:rFonts w:ascii="Times New Roman" w:hAnsi="Times New Roman"/>
          <w:sz w:val="24"/>
          <w:szCs w:val="24"/>
        </w:rPr>
        <w:t xml:space="preserve">⚠️ Exam Trap: Mixing lenses with mirrors - convex lens converges; convex mirror diverges.</w:t>
      </w:r>
    </w:p>
    <w:p>
      <w:pPr>
        <w:spacing w:after="40"/>
        <w:ind w:left="360"/>
      </w:pPr>
      <w:r>
        <w:rPr>
          <w:rFonts w:ascii="Times New Roman" w:hAnsi="Times New Roman"/>
          <w:sz w:val="24"/>
          <w:szCs w:val="24"/>
        </w:rPr>
        <w:t xml:space="preserve">💎 PNC Pearl: Convex lens: magnifier, camera, hypermetropia correction. Concave lens: myopia.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Newton's third law of motion states that:</w:t>
      </w:r>
    </w:p>
    <w:p>
      <w:pPr>
        <w:spacing w:after="40"/>
        <w:ind w:left="360"/>
      </w:pPr>
      <w:r>
        <w:rPr>
          <w:rFonts w:ascii="Times New Roman" w:hAnsi="Times New Roman"/>
          <w:sz w:val="24"/>
          <w:szCs w:val="24"/>
        </w:rPr>
        <w:t xml:space="preserve">(a) Energy is conserved</w:t>
      </w:r>
    </w:p>
    <w:p>
      <w:pPr>
        <w:spacing w:after="40"/>
        <w:ind w:left="360"/>
      </w:pPr>
      <w:r>
        <w:rPr>
          <w:rFonts w:ascii="Times New Roman" w:hAnsi="Times New Roman"/>
          <w:sz w:val="24"/>
          <w:szCs w:val="24"/>
        </w:rPr>
        <w:t xml:space="preserve">(b) For every action there is an equal and opposite reaction</w:t>
      </w:r>
    </w:p>
    <w:p>
      <w:pPr>
        <w:spacing w:after="40"/>
        <w:ind w:left="360"/>
      </w:pPr>
      <w:r>
        <w:rPr>
          <w:rFonts w:ascii="Times New Roman" w:hAnsi="Times New Roman"/>
          <w:sz w:val="24"/>
          <w:szCs w:val="24"/>
        </w:rPr>
        <w:t xml:space="preserve">(c) Force equals mass times acceleration</w:t>
      </w:r>
    </w:p>
    <w:p>
      <w:pPr>
        <w:spacing w:after="40"/>
        <w:ind w:left="360"/>
      </w:pPr>
      <w:r>
        <w:rPr>
          <w:rFonts w:ascii="Times New Roman" w:hAnsi="Times New Roman"/>
          <w:sz w:val="24"/>
          <w:szCs w:val="24"/>
        </w:rPr>
        <w:t xml:space="preserve">(d) Momentum is mass times velocity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For every action there is an equal and opposite reaction</w:t>
      </w:r>
    </w:p>
    <w:p>
      <w:pPr>
        <w:spacing w:after="40"/>
        <w:ind w:left="360"/>
      </w:pPr>
      <w:r>
        <w:rPr>
          <w:rFonts w:ascii="Times New Roman" w:hAnsi="Times New Roman"/>
          <w:sz w:val="24"/>
          <w:szCs w:val="24"/>
        </w:rPr>
        <w:t xml:space="preserve">🧠 Concept: Newton's third law: action and reaction are equal in magnitude and opposite in direction; F = ma is the second law.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Energy is conserved: Conservation of energy is a separate law, not Newton's third.</w:t>
      </w:r>
    </w:p>
    <w:p>
      <w:pPr>
        <w:spacing w:after="40"/>
        <w:ind w:left="360"/>
      </w:pPr>
      <w:r>
        <w:rPr>
          <w:rFonts w:ascii="Times New Roman" w:hAnsi="Times New Roman"/>
          <w:sz w:val="24"/>
          <w:szCs w:val="24"/>
        </w:rPr>
        <w:t xml:space="preserve">C — Force equals mass times acceleration: F = ma is Newton's second law.</w:t>
      </w:r>
    </w:p>
    <w:p>
      <w:pPr>
        <w:spacing w:after="40"/>
        <w:ind w:left="360"/>
      </w:pPr>
      <w:r>
        <w:rPr>
          <w:rFonts w:ascii="Times New Roman" w:hAnsi="Times New Roman"/>
          <w:sz w:val="24"/>
          <w:szCs w:val="24"/>
        </w:rPr>
        <w:t xml:space="preserve">D — Momentum is mass times velocity: p = mv is the definition of momentum.</w:t>
      </w:r>
    </w:p>
    <w:p>
      <w:pPr>
        <w:spacing w:after="40"/>
        <w:ind w:left="360"/>
      </w:pPr>
      <w:r>
        <w:rPr>
          <w:rFonts w:ascii="Times New Roman" w:hAnsi="Times New Roman"/>
          <w:sz w:val="24"/>
          <w:szCs w:val="24"/>
        </w:rPr>
        <w:t xml:space="preserve">⚠️ Exam Trap: Mixing the order of Newton's laws.</w:t>
      </w:r>
    </w:p>
    <w:p>
      <w:pPr>
        <w:spacing w:after="40"/>
        <w:ind w:left="360"/>
      </w:pPr>
      <w:r>
        <w:rPr>
          <w:rFonts w:ascii="Times New Roman" w:hAnsi="Times New Roman"/>
          <w:sz w:val="24"/>
          <w:szCs w:val="24"/>
        </w:rPr>
        <w:t xml:space="preserve">💎 PNC Pearl: Newton 1 - inertia; 2 - F = ma; 3 - action-reaction (rocket, recoil of gun).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President of India is elected by:</w:t>
      </w:r>
    </w:p>
    <w:p>
      <w:pPr>
        <w:spacing w:after="40"/>
        <w:ind w:left="360"/>
      </w:pPr>
      <w:r>
        <w:rPr>
          <w:rFonts w:ascii="Times New Roman" w:hAnsi="Times New Roman"/>
          <w:sz w:val="24"/>
          <w:szCs w:val="24"/>
        </w:rPr>
        <w:t xml:space="preserve">(a) The Supreme Court</w:t>
      </w:r>
    </w:p>
    <w:p>
      <w:pPr>
        <w:spacing w:after="40"/>
        <w:ind w:left="360"/>
      </w:pPr>
      <w:r>
        <w:rPr>
          <w:rFonts w:ascii="Times New Roman" w:hAnsi="Times New Roman"/>
          <w:sz w:val="24"/>
          <w:szCs w:val="24"/>
        </w:rPr>
        <w:t xml:space="preserve">(b) Direct popular vote</w:t>
      </w:r>
    </w:p>
    <w:p>
      <w:pPr>
        <w:spacing w:after="40"/>
        <w:ind w:left="360"/>
      </w:pPr>
      <w:r>
        <w:rPr>
          <w:rFonts w:ascii="Times New Roman" w:hAnsi="Times New Roman"/>
          <w:sz w:val="24"/>
          <w:szCs w:val="24"/>
        </w:rPr>
        <w:t xml:space="preserve">(c) The Prime Minister only</w:t>
      </w:r>
    </w:p>
    <w:p>
      <w:pPr>
        <w:spacing w:after="40"/>
        <w:ind w:left="360"/>
      </w:pPr>
      <w:r>
        <w:rPr>
          <w:rFonts w:ascii="Times New Roman" w:hAnsi="Times New Roman"/>
          <w:sz w:val="24"/>
          <w:szCs w:val="24"/>
        </w:rPr>
        <w:t xml:space="preserve">(d) An electoral college of elected MPs and MLAs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An electoral college of elected MPs and MLAs</w:t>
      </w:r>
    </w:p>
    <w:p>
      <w:pPr>
        <w:spacing w:after="40"/>
        <w:ind w:left="360"/>
      </w:pPr>
      <w:r>
        <w:rPr>
          <w:rFonts w:ascii="Times New Roman" w:hAnsi="Times New Roman"/>
          <w:sz w:val="24"/>
          <w:szCs w:val="24"/>
        </w:rPr>
        <w:t xml:space="preserve">🧠 Concept: The President is elected by an electoral college comprising elected members of both Houses of Parliament and of the state Legislative Assemblies (proportional representation).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Supreme Court: The Supreme Court decides election disputes but does not elect.</w:t>
      </w:r>
    </w:p>
    <w:p>
      <w:pPr>
        <w:spacing w:after="40"/>
        <w:ind w:left="360"/>
      </w:pPr>
      <w:r>
        <w:rPr>
          <w:rFonts w:ascii="Times New Roman" w:hAnsi="Times New Roman"/>
          <w:sz w:val="24"/>
          <w:szCs w:val="24"/>
        </w:rPr>
        <w:t xml:space="preserve">B — Direct popular vote: Direct election is used for Lok Sabha MPs, not the President.</w:t>
      </w:r>
    </w:p>
    <w:p>
      <w:pPr>
        <w:spacing w:after="40"/>
        <w:ind w:left="360"/>
      </w:pPr>
      <w:r>
        <w:rPr>
          <w:rFonts w:ascii="Times New Roman" w:hAnsi="Times New Roman"/>
          <w:sz w:val="24"/>
          <w:szCs w:val="24"/>
        </w:rPr>
        <w:t xml:space="preserve">C — The Prime Minister only: The Prime Minister is appointed by the President, not vice versa.</w:t>
      </w:r>
    </w:p>
    <w:p>
      <w:pPr>
        <w:spacing w:after="40"/>
        <w:ind w:left="360"/>
      </w:pPr>
      <w:r>
        <w:rPr>
          <w:rFonts w:ascii="Times New Roman" w:hAnsi="Times New Roman"/>
          <w:sz w:val="24"/>
          <w:szCs w:val="24"/>
        </w:rPr>
        <w:t xml:space="preserve">⚠️ Exam Trap: Including nominated members - they do not vote in the Presidential election.</w:t>
      </w:r>
    </w:p>
    <w:p>
      <w:pPr>
        <w:spacing w:after="40"/>
        <w:ind w:left="360"/>
      </w:pPr>
      <w:r>
        <w:rPr>
          <w:rFonts w:ascii="Times New Roman" w:hAnsi="Times New Roman"/>
          <w:sz w:val="24"/>
          <w:szCs w:val="24"/>
        </w:rPr>
        <w:t xml:space="preserve">💎 PNC Pearl: Article 54: elected MPs + elected MLAs (incl. Delhi, Puducherry, J&amp;K); single transferable vote.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procedure for the impeachment of the President of India is described in:</w:t>
      </w:r>
    </w:p>
    <w:p>
      <w:pPr>
        <w:spacing w:after="40"/>
        <w:ind w:left="360"/>
      </w:pPr>
      <w:r>
        <w:rPr>
          <w:rFonts w:ascii="Times New Roman" w:hAnsi="Times New Roman"/>
          <w:sz w:val="24"/>
          <w:szCs w:val="24"/>
        </w:rPr>
        <w:t xml:space="preserve">(a) Article 21</w:t>
      </w:r>
    </w:p>
    <w:p>
      <w:pPr>
        <w:spacing w:after="40"/>
        <w:ind w:left="360"/>
      </w:pPr>
      <w:r>
        <w:rPr>
          <w:rFonts w:ascii="Times New Roman" w:hAnsi="Times New Roman"/>
          <w:sz w:val="24"/>
          <w:szCs w:val="24"/>
        </w:rPr>
        <w:t xml:space="preserve">(b) Article 356</w:t>
      </w:r>
    </w:p>
    <w:p>
      <w:pPr>
        <w:spacing w:after="40"/>
        <w:ind w:left="360"/>
      </w:pPr>
      <w:r>
        <w:rPr>
          <w:rFonts w:ascii="Times New Roman" w:hAnsi="Times New Roman"/>
          <w:sz w:val="24"/>
          <w:szCs w:val="24"/>
        </w:rPr>
        <w:t xml:space="preserve">(c) Article 61</w:t>
      </w:r>
    </w:p>
    <w:p>
      <w:pPr>
        <w:spacing w:after="40"/>
        <w:ind w:left="360"/>
      </w:pPr>
      <w:r>
        <w:rPr>
          <w:rFonts w:ascii="Times New Roman" w:hAnsi="Times New Roman"/>
          <w:sz w:val="24"/>
          <w:szCs w:val="24"/>
        </w:rPr>
        <w:t xml:space="preserve">(d) Article 124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Article 61</w:t>
      </w:r>
    </w:p>
    <w:p>
      <w:pPr>
        <w:spacing w:after="40"/>
        <w:ind w:left="360"/>
      </w:pPr>
      <w:r>
        <w:rPr>
          <w:rFonts w:ascii="Times New Roman" w:hAnsi="Times New Roman"/>
          <w:sz w:val="24"/>
          <w:szCs w:val="24"/>
        </w:rPr>
        <w:t xml:space="preserve">🧠 Concept: Article 61 provides for impeachment of the President for violation of the Constitution, by a two-thirds majority of both Houses.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Article 21: Article 21 guarantees the right to life and personal liberty.</w:t>
      </w:r>
    </w:p>
    <w:p>
      <w:pPr>
        <w:spacing w:after="40"/>
        <w:ind w:left="360"/>
      </w:pPr>
      <w:r>
        <w:rPr>
          <w:rFonts w:ascii="Times New Roman" w:hAnsi="Times New Roman"/>
          <w:sz w:val="24"/>
          <w:szCs w:val="24"/>
        </w:rPr>
        <w:t xml:space="preserve">B — Article 356: Article 356 is President's Rule in states.</w:t>
      </w:r>
    </w:p>
    <w:p>
      <w:pPr>
        <w:spacing w:after="40"/>
        <w:ind w:left="360"/>
      </w:pPr>
      <w:r>
        <w:rPr>
          <w:rFonts w:ascii="Times New Roman" w:hAnsi="Times New Roman"/>
          <w:sz w:val="24"/>
          <w:szCs w:val="24"/>
        </w:rPr>
        <w:t xml:space="preserve">D — Article 124: Article 124 establishes the Supreme Court.</w:t>
      </w:r>
    </w:p>
    <w:p>
      <w:pPr>
        <w:spacing w:after="40"/>
        <w:ind w:left="360"/>
      </w:pPr>
      <w:r>
        <w:rPr>
          <w:rFonts w:ascii="Times New Roman" w:hAnsi="Times New Roman"/>
          <w:sz w:val="24"/>
          <w:szCs w:val="24"/>
        </w:rPr>
        <w:t xml:space="preserve">⚠️ Exam Trap: Choosing Article 356 because it involves the President.</w:t>
      </w:r>
    </w:p>
    <w:p>
      <w:pPr>
        <w:spacing w:after="40"/>
        <w:ind w:left="360"/>
      </w:pPr>
      <w:r>
        <w:rPr>
          <w:rFonts w:ascii="Times New Roman" w:hAnsi="Times New Roman"/>
          <w:sz w:val="24"/>
          <w:szCs w:val="24"/>
        </w:rPr>
        <w:t xml:space="preserve">💎 PNC Pearl: Impeachment: Article 61, ground 'violation of the Constitution', 2/3 majority in each House.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Vice-President of India is the ex-officio Chairman of the:</w:t>
      </w:r>
    </w:p>
    <w:p>
      <w:pPr>
        <w:spacing w:after="40"/>
        <w:ind w:left="360"/>
      </w:pPr>
      <w:r>
        <w:rPr>
          <w:rFonts w:ascii="Times New Roman" w:hAnsi="Times New Roman"/>
          <w:sz w:val="24"/>
          <w:szCs w:val="24"/>
        </w:rPr>
        <w:t xml:space="preserve">(a) Election Commission</w:t>
      </w:r>
    </w:p>
    <w:p>
      <w:pPr>
        <w:spacing w:after="40"/>
        <w:ind w:left="360"/>
      </w:pPr>
      <w:r>
        <w:rPr>
          <w:rFonts w:ascii="Times New Roman" w:hAnsi="Times New Roman"/>
          <w:sz w:val="24"/>
          <w:szCs w:val="24"/>
        </w:rPr>
        <w:t xml:space="preserve">(b) Rajya Sabha</w:t>
      </w:r>
    </w:p>
    <w:p>
      <w:pPr>
        <w:spacing w:after="40"/>
        <w:ind w:left="360"/>
      </w:pPr>
      <w:r>
        <w:rPr>
          <w:rFonts w:ascii="Times New Roman" w:hAnsi="Times New Roman"/>
          <w:sz w:val="24"/>
          <w:szCs w:val="24"/>
        </w:rPr>
        <w:t xml:space="preserve">(c) Supreme Court</w:t>
      </w:r>
    </w:p>
    <w:p>
      <w:pPr>
        <w:spacing w:after="40"/>
        <w:ind w:left="360"/>
      </w:pPr>
      <w:r>
        <w:rPr>
          <w:rFonts w:ascii="Times New Roman" w:hAnsi="Times New Roman"/>
          <w:sz w:val="24"/>
          <w:szCs w:val="24"/>
        </w:rPr>
        <w:t xml:space="preserve">(d) Lok Sabha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Rajya Sabha</w:t>
      </w:r>
    </w:p>
    <w:p>
      <w:pPr>
        <w:spacing w:after="40"/>
        <w:ind w:left="360"/>
      </w:pPr>
      <w:r>
        <w:rPr>
          <w:rFonts w:ascii="Times New Roman" w:hAnsi="Times New Roman"/>
          <w:sz w:val="24"/>
          <w:szCs w:val="24"/>
        </w:rPr>
        <w:t xml:space="preserve">🧠 Concept: The Vice-President chairs the Rajya Sabha; the Lok Sabha is presided over by the Speaker.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Election Commission: The Election Commission is headed by the Chief Election Commissioner.</w:t>
      </w:r>
    </w:p>
    <w:p>
      <w:pPr>
        <w:spacing w:after="40"/>
        <w:ind w:left="360"/>
      </w:pPr>
      <w:r>
        <w:rPr>
          <w:rFonts w:ascii="Times New Roman" w:hAnsi="Times New Roman"/>
          <w:sz w:val="24"/>
          <w:szCs w:val="24"/>
        </w:rPr>
        <w:t xml:space="preserve">C — Supreme Court: The Supreme Court is headed by the Chief Justice of India.</w:t>
      </w:r>
    </w:p>
    <w:p>
      <w:pPr>
        <w:spacing w:after="40"/>
        <w:ind w:left="360"/>
      </w:pPr>
      <w:r>
        <w:rPr>
          <w:rFonts w:ascii="Times New Roman" w:hAnsi="Times New Roman"/>
          <w:sz w:val="24"/>
          <w:szCs w:val="24"/>
        </w:rPr>
        <w:t xml:space="preserve">D — Lok Sabha: The Lok Sabha is presided over by the Speaker.</w:t>
      </w:r>
    </w:p>
    <w:p>
      <w:pPr>
        <w:spacing w:after="40"/>
        <w:ind w:left="360"/>
      </w:pPr>
      <w:r>
        <w:rPr>
          <w:rFonts w:ascii="Times New Roman" w:hAnsi="Times New Roman"/>
          <w:sz w:val="24"/>
          <w:szCs w:val="24"/>
        </w:rPr>
        <w:t xml:space="preserve">⚠️ Exam Trap: Thinking the Vice-President chairs the Lok Sabha.</w:t>
      </w:r>
    </w:p>
    <w:p>
      <w:pPr>
        <w:spacing w:after="40"/>
        <w:ind w:left="360"/>
      </w:pPr>
      <w:r>
        <w:rPr>
          <w:rFonts w:ascii="Times New Roman" w:hAnsi="Times New Roman"/>
          <w:sz w:val="24"/>
          <w:szCs w:val="24"/>
        </w:rPr>
        <w:t xml:space="preserve">💎 PNC Pearl: Article 64: Vice-President = ex-officio Chairman of Rajya Sabha.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Prime Minister of India is appointed by the:</w:t>
      </w:r>
    </w:p>
    <w:p>
      <w:pPr>
        <w:spacing w:after="40"/>
        <w:ind w:left="360"/>
      </w:pPr>
      <w:r>
        <w:rPr>
          <w:rFonts w:ascii="Times New Roman" w:hAnsi="Times New Roman"/>
          <w:sz w:val="24"/>
          <w:szCs w:val="24"/>
        </w:rPr>
        <w:t xml:space="preserve">(a) Chief Justice</w:t>
      </w:r>
    </w:p>
    <w:p>
      <w:pPr>
        <w:spacing w:after="40"/>
        <w:ind w:left="360"/>
      </w:pPr>
      <w:r>
        <w:rPr>
          <w:rFonts w:ascii="Times New Roman" w:hAnsi="Times New Roman"/>
          <w:sz w:val="24"/>
          <w:szCs w:val="24"/>
        </w:rPr>
        <w:t xml:space="preserve">(b) President</w:t>
      </w:r>
    </w:p>
    <w:p>
      <w:pPr>
        <w:spacing w:after="40"/>
        <w:ind w:left="360"/>
      </w:pPr>
      <w:r>
        <w:rPr>
          <w:rFonts w:ascii="Times New Roman" w:hAnsi="Times New Roman"/>
          <w:sz w:val="24"/>
          <w:szCs w:val="24"/>
        </w:rPr>
        <w:t xml:space="preserve">(c) People's direct vote</w:t>
      </w:r>
    </w:p>
    <w:p>
      <w:pPr>
        <w:spacing w:after="40"/>
        <w:ind w:left="360"/>
      </w:pPr>
      <w:r>
        <w:rPr>
          <w:rFonts w:ascii="Times New Roman" w:hAnsi="Times New Roman"/>
          <w:sz w:val="24"/>
          <w:szCs w:val="24"/>
        </w:rPr>
        <w:t xml:space="preserve">(d) Parliament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President</w:t>
      </w:r>
    </w:p>
    <w:p>
      <w:pPr>
        <w:spacing w:after="40"/>
        <w:ind w:left="360"/>
      </w:pPr>
      <w:r>
        <w:rPr>
          <w:rFonts w:ascii="Times New Roman" w:hAnsi="Times New Roman"/>
          <w:sz w:val="24"/>
          <w:szCs w:val="24"/>
        </w:rPr>
        <w:t xml:space="preserve">🧠 Concept: Article 75: the President appoints the Prime Minister (normally the leader of the majority party in the Lok Sabha) and other ministers on his advice.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Chief Justice: The CJI administers oaths in some cases but does not appoint the PM.</w:t>
      </w:r>
    </w:p>
    <w:p>
      <w:pPr>
        <w:spacing w:after="40"/>
        <w:ind w:left="360"/>
      </w:pPr>
      <w:r>
        <w:rPr>
          <w:rFonts w:ascii="Times New Roman" w:hAnsi="Times New Roman"/>
          <w:sz w:val="24"/>
          <w:szCs w:val="24"/>
        </w:rPr>
        <w:t xml:space="preserve">C — People's direct vote: India has a parliamentary system; the PM is not directly elected.</w:t>
      </w:r>
    </w:p>
    <w:p>
      <w:pPr>
        <w:spacing w:after="40"/>
        <w:ind w:left="360"/>
      </w:pPr>
      <w:r>
        <w:rPr>
          <w:rFonts w:ascii="Times New Roman" w:hAnsi="Times New Roman"/>
          <w:sz w:val="24"/>
          <w:szCs w:val="24"/>
        </w:rPr>
        <w:t xml:space="preserve">D — Parliament: Parliament does not appoint; the PM must enjoy Lok Sabha majority.</w:t>
      </w:r>
    </w:p>
    <w:p>
      <w:pPr>
        <w:spacing w:after="40"/>
        <w:ind w:left="360"/>
      </w:pPr>
      <w:r>
        <w:rPr>
          <w:rFonts w:ascii="Times New Roman" w:hAnsi="Times New Roman"/>
          <w:sz w:val="24"/>
          <w:szCs w:val="24"/>
        </w:rPr>
        <w:t xml:space="preserve">⚠️ Exam Trap: Confusing who appoints (President) with whose confidence is needed (Lok Sabha).</w:t>
      </w:r>
    </w:p>
    <w:p>
      <w:pPr>
        <w:spacing w:after="40"/>
        <w:ind w:left="360"/>
      </w:pPr>
      <w:r>
        <w:rPr>
          <w:rFonts w:ascii="Times New Roman" w:hAnsi="Times New Roman"/>
          <w:sz w:val="24"/>
          <w:szCs w:val="24"/>
        </w:rPr>
        <w:t xml:space="preserve">💎 PNC Pearl: Article 75: PM appointed by the President; other ministers on the PM's advice.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Council of Ministers is collectively responsible to the:</w:t>
      </w:r>
    </w:p>
    <w:p>
      <w:pPr>
        <w:spacing w:after="40"/>
        <w:ind w:left="360"/>
      </w:pPr>
      <w:r>
        <w:rPr>
          <w:rFonts w:ascii="Times New Roman" w:hAnsi="Times New Roman"/>
          <w:sz w:val="24"/>
          <w:szCs w:val="24"/>
        </w:rPr>
        <w:t xml:space="preserve">(a) Lok Sabha</w:t>
      </w:r>
    </w:p>
    <w:p>
      <w:pPr>
        <w:spacing w:after="40"/>
        <w:ind w:left="360"/>
      </w:pPr>
      <w:r>
        <w:rPr>
          <w:rFonts w:ascii="Times New Roman" w:hAnsi="Times New Roman"/>
          <w:sz w:val="24"/>
          <w:szCs w:val="24"/>
        </w:rPr>
        <w:t xml:space="preserve">(b) Governor</w:t>
      </w:r>
    </w:p>
    <w:p>
      <w:pPr>
        <w:spacing w:after="40"/>
        <w:ind w:left="360"/>
      </w:pPr>
      <w:r>
        <w:rPr>
          <w:rFonts w:ascii="Times New Roman" w:hAnsi="Times New Roman"/>
          <w:sz w:val="24"/>
          <w:szCs w:val="24"/>
        </w:rPr>
        <w:t xml:space="preserve">(c) President</w:t>
      </w:r>
    </w:p>
    <w:p>
      <w:pPr>
        <w:spacing w:after="40"/>
        <w:ind w:left="360"/>
      </w:pPr>
      <w:r>
        <w:rPr>
          <w:rFonts w:ascii="Times New Roman" w:hAnsi="Times New Roman"/>
          <w:sz w:val="24"/>
          <w:szCs w:val="24"/>
        </w:rPr>
        <w:t xml:space="preserve">(d) Rajya Sabha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Lok Sabha</w:t>
      </w:r>
    </w:p>
    <w:p>
      <w:pPr>
        <w:spacing w:after="40"/>
        <w:ind w:left="360"/>
      </w:pPr>
      <w:r>
        <w:rPr>
          <w:rFonts w:ascii="Times New Roman" w:hAnsi="Times New Roman"/>
          <w:sz w:val="24"/>
          <w:szCs w:val="24"/>
        </w:rPr>
        <w:t xml:space="preserve">🧠 Concept: Article 75(3): the Council of Ministers is collectively responsible to the Lok Sabha; losing its confidence means the government falls.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Governor: The Governor is the state head, unrelated to the Union Council.</w:t>
      </w:r>
    </w:p>
    <w:p>
      <w:pPr>
        <w:spacing w:after="40"/>
        <w:ind w:left="360"/>
      </w:pPr>
      <w:r>
        <w:rPr>
          <w:rFonts w:ascii="Times New Roman" w:hAnsi="Times New Roman"/>
          <w:sz w:val="24"/>
          <w:szCs w:val="24"/>
        </w:rPr>
        <w:t xml:space="preserve">C — President: Ministers hold office at the President's pleasure individually, not collectively.</w:t>
      </w:r>
    </w:p>
    <w:p>
      <w:pPr>
        <w:spacing w:after="40"/>
        <w:ind w:left="360"/>
      </w:pPr>
      <w:r>
        <w:rPr>
          <w:rFonts w:ascii="Times New Roman" w:hAnsi="Times New Roman"/>
          <w:sz w:val="24"/>
          <w:szCs w:val="24"/>
        </w:rPr>
        <w:t xml:space="preserve">D — Rajya Sabha: The Rajya Sabha cannot pass a no-confidence motion.</w:t>
      </w:r>
    </w:p>
    <w:p>
      <w:pPr>
        <w:spacing w:after="40"/>
        <w:ind w:left="360"/>
      </w:pPr>
      <w:r>
        <w:rPr>
          <w:rFonts w:ascii="Times New Roman" w:hAnsi="Times New Roman"/>
          <w:sz w:val="24"/>
          <w:szCs w:val="24"/>
        </w:rPr>
        <w:t xml:space="preserve">⚠️ Exam Trap: Mixing individual responsibility (President) and collective responsibility (Lok Sabha).</w:t>
      </w:r>
    </w:p>
    <w:p>
      <w:pPr>
        <w:spacing w:after="40"/>
        <w:ind w:left="360"/>
      </w:pPr>
      <w:r>
        <w:rPr>
          <w:rFonts w:ascii="Times New Roman" w:hAnsi="Times New Roman"/>
          <w:sz w:val="24"/>
          <w:szCs w:val="24"/>
        </w:rPr>
        <w:t xml:space="preserve">💎 PNC Pearl: Article 75(3): collective responsibility to the Lok Sabha.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Supreme Court of India came into existence in:</w:t>
      </w:r>
    </w:p>
    <w:p>
      <w:pPr>
        <w:spacing w:after="40"/>
        <w:ind w:left="360"/>
      </w:pPr>
      <w:r>
        <w:rPr>
          <w:rFonts w:ascii="Times New Roman" w:hAnsi="Times New Roman"/>
          <w:sz w:val="24"/>
          <w:szCs w:val="24"/>
        </w:rPr>
        <w:t xml:space="preserve">(a) 1935</w:t>
      </w:r>
    </w:p>
    <w:p>
      <w:pPr>
        <w:spacing w:after="40"/>
        <w:ind w:left="360"/>
      </w:pPr>
      <w:r>
        <w:rPr>
          <w:rFonts w:ascii="Times New Roman" w:hAnsi="Times New Roman"/>
          <w:sz w:val="24"/>
          <w:szCs w:val="24"/>
        </w:rPr>
        <w:t xml:space="preserve">(b) 1947</w:t>
      </w:r>
    </w:p>
    <w:p>
      <w:pPr>
        <w:spacing w:after="40"/>
        <w:ind w:left="360"/>
      </w:pPr>
      <w:r>
        <w:rPr>
          <w:rFonts w:ascii="Times New Roman" w:hAnsi="Times New Roman"/>
          <w:sz w:val="24"/>
          <w:szCs w:val="24"/>
        </w:rPr>
        <w:t xml:space="preserve">(c) 1965</w:t>
      </w:r>
    </w:p>
    <w:p>
      <w:pPr>
        <w:spacing w:after="40"/>
        <w:ind w:left="360"/>
      </w:pPr>
      <w:r>
        <w:rPr>
          <w:rFonts w:ascii="Times New Roman" w:hAnsi="Times New Roman"/>
          <w:sz w:val="24"/>
          <w:szCs w:val="24"/>
        </w:rPr>
        <w:t xml:space="preserve">(d) 1950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1950</w:t>
      </w:r>
    </w:p>
    <w:p>
      <w:pPr>
        <w:spacing w:after="40"/>
        <w:ind w:left="360"/>
      </w:pPr>
      <w:r>
        <w:rPr>
          <w:rFonts w:ascii="Times New Roman" w:hAnsi="Times New Roman"/>
          <w:sz w:val="24"/>
          <w:szCs w:val="24"/>
        </w:rPr>
        <w:t xml:space="preserve">🧠 Concept: The Supreme Court was established on 28 January 1950, replacing the Federal Court; its judges are appointed by the President (Articles 124-147).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1935: The Government of India Act 1935 created the Federal Court (1937).</w:t>
      </w:r>
    </w:p>
    <w:p>
      <w:pPr>
        <w:spacing w:after="40"/>
        <w:ind w:left="360"/>
      </w:pPr>
      <w:r>
        <w:rPr>
          <w:rFonts w:ascii="Times New Roman" w:hAnsi="Times New Roman"/>
          <w:sz w:val="24"/>
          <w:szCs w:val="24"/>
        </w:rPr>
        <w:t xml:space="preserve">B — 1947: 1947 was Independence; the Federal Court still functioned then.</w:t>
      </w:r>
    </w:p>
    <w:p>
      <w:pPr>
        <w:spacing w:after="40"/>
        <w:ind w:left="360"/>
      </w:pPr>
      <w:r>
        <w:rPr>
          <w:rFonts w:ascii="Times New Roman" w:hAnsi="Times New Roman"/>
          <w:sz w:val="24"/>
          <w:szCs w:val="24"/>
        </w:rPr>
        <w:t xml:space="preserve">C — 1965: 1965 has no link with the Supreme Court's establishment.</w:t>
      </w:r>
    </w:p>
    <w:p>
      <w:pPr>
        <w:spacing w:after="40"/>
        <w:ind w:left="360"/>
      </w:pPr>
      <w:r>
        <w:rPr>
          <w:rFonts w:ascii="Times New Roman" w:hAnsi="Times New Roman"/>
          <w:sz w:val="24"/>
          <w:szCs w:val="24"/>
        </w:rPr>
        <w:t xml:space="preserve">⚠️ Exam Trap: Choosing 1947 - the Supreme Court began after the Constitution came into force.</w:t>
      </w:r>
    </w:p>
    <w:p>
      <w:pPr>
        <w:spacing w:after="40"/>
        <w:ind w:left="360"/>
      </w:pPr>
      <w:r>
        <w:rPr>
          <w:rFonts w:ascii="Times New Roman" w:hAnsi="Times New Roman"/>
          <w:sz w:val="24"/>
          <w:szCs w:val="24"/>
        </w:rPr>
        <w:t xml:space="preserve">💎 PNC Pearl: Supreme Court inaugurated 28 January 1950; Article 124.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Judicial review in India is the power of courts to:</w:t>
      </w:r>
    </w:p>
    <w:p>
      <w:pPr>
        <w:spacing w:after="40"/>
        <w:ind w:left="360"/>
      </w:pPr>
      <w:r>
        <w:rPr>
          <w:rFonts w:ascii="Times New Roman" w:hAnsi="Times New Roman"/>
          <w:sz w:val="24"/>
          <w:szCs w:val="24"/>
        </w:rPr>
        <w:t xml:space="preserve">(a) Declare laws unconstitutional if they violate the Constitution</w:t>
      </w:r>
    </w:p>
    <w:p>
      <w:pPr>
        <w:spacing w:after="40"/>
        <w:ind w:left="360"/>
      </w:pPr>
      <w:r>
        <w:rPr>
          <w:rFonts w:ascii="Times New Roman" w:hAnsi="Times New Roman"/>
          <w:sz w:val="24"/>
          <w:szCs w:val="24"/>
        </w:rPr>
        <w:t xml:space="preserve">(b) Make new laws</w:t>
      </w:r>
    </w:p>
    <w:p>
      <w:pPr>
        <w:spacing w:after="40"/>
        <w:ind w:left="360"/>
      </w:pPr>
      <w:r>
        <w:rPr>
          <w:rFonts w:ascii="Times New Roman" w:hAnsi="Times New Roman"/>
          <w:sz w:val="24"/>
          <w:szCs w:val="24"/>
        </w:rPr>
        <w:t xml:space="preserve">(c) Amend the Constitution</w:t>
      </w:r>
    </w:p>
    <w:p>
      <w:pPr>
        <w:spacing w:after="40"/>
        <w:ind w:left="360"/>
      </w:pPr>
      <w:r>
        <w:rPr>
          <w:rFonts w:ascii="Times New Roman" w:hAnsi="Times New Roman"/>
          <w:sz w:val="24"/>
          <w:szCs w:val="24"/>
        </w:rPr>
        <w:t xml:space="preserve">(d) Remove the President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Declare laws unconstitutional if they violate the Constitution</w:t>
      </w:r>
    </w:p>
    <w:p>
      <w:pPr>
        <w:spacing w:after="40"/>
        <w:ind w:left="360"/>
      </w:pPr>
      <w:r>
        <w:rPr>
          <w:rFonts w:ascii="Times New Roman" w:hAnsi="Times New Roman"/>
          <w:sz w:val="24"/>
          <w:szCs w:val="24"/>
        </w:rPr>
        <w:t xml:space="preserve">🧠 Concept: Judicial review lets the Supreme Court and High Courts strike down laws and executive actions that violate fundamental rights or the Constitution.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Make new laws: Law-making is the job of Parliament and state legislatures.</w:t>
      </w:r>
    </w:p>
    <w:p>
      <w:pPr>
        <w:spacing w:after="40"/>
        <w:ind w:left="360"/>
      </w:pPr>
      <w:r>
        <w:rPr>
          <w:rFonts w:ascii="Times New Roman" w:hAnsi="Times New Roman"/>
          <w:sz w:val="24"/>
          <w:szCs w:val="24"/>
        </w:rPr>
        <w:t xml:space="preserve">C — Amend the Constitution: Amendment is by Parliament under Article 368.</w:t>
      </w:r>
    </w:p>
    <w:p>
      <w:pPr>
        <w:spacing w:after="40"/>
        <w:ind w:left="360"/>
      </w:pPr>
      <w:r>
        <w:rPr>
          <w:rFonts w:ascii="Times New Roman" w:hAnsi="Times New Roman"/>
          <w:sz w:val="24"/>
          <w:szCs w:val="24"/>
        </w:rPr>
        <w:t xml:space="preserve">D — Remove the President: The President is removed by impeachment in Parliament.</w:t>
      </w:r>
    </w:p>
    <w:p>
      <w:pPr>
        <w:spacing w:after="40"/>
        <w:ind w:left="360"/>
      </w:pPr>
      <w:r>
        <w:rPr>
          <w:rFonts w:ascii="Times New Roman" w:hAnsi="Times New Roman"/>
          <w:sz w:val="24"/>
          <w:szCs w:val="24"/>
        </w:rPr>
        <w:t xml:space="preserve">⚠️ Exam Trap: Thinking courts can amend - they can only strike down unconstitutional laws.</w:t>
      </w:r>
    </w:p>
    <w:p>
      <w:pPr>
        <w:spacing w:after="40"/>
        <w:ind w:left="360"/>
      </w:pPr>
      <w:r>
        <w:rPr>
          <w:rFonts w:ascii="Times New Roman" w:hAnsi="Times New Roman"/>
          <w:sz w:val="24"/>
          <w:szCs w:val="24"/>
        </w:rPr>
        <w:t xml:space="preserve">💎 PNC Pearl: Judicial review: Articles 13, 32, 226; basic structure doctrine (Kesavananda Bharati, 1973).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Public Interest Litigation (PIL) can be filed under:</w:t>
      </w:r>
    </w:p>
    <w:p>
      <w:pPr>
        <w:spacing w:after="40"/>
        <w:ind w:left="360"/>
      </w:pPr>
      <w:r>
        <w:rPr>
          <w:rFonts w:ascii="Times New Roman" w:hAnsi="Times New Roman"/>
          <w:sz w:val="24"/>
          <w:szCs w:val="24"/>
        </w:rPr>
        <w:t xml:space="preserve">(a) Article 32 (Supreme Court) or Article 226 (High Court)</w:t>
      </w:r>
    </w:p>
    <w:p>
      <w:pPr>
        <w:spacing w:after="40"/>
        <w:ind w:left="360"/>
      </w:pPr>
      <w:r>
        <w:rPr>
          <w:rFonts w:ascii="Times New Roman" w:hAnsi="Times New Roman"/>
          <w:sz w:val="24"/>
          <w:szCs w:val="24"/>
        </w:rPr>
        <w:t xml:space="preserve">(b) Article 51A</w:t>
      </w:r>
    </w:p>
    <w:p>
      <w:pPr>
        <w:spacing w:after="40"/>
        <w:ind w:left="360"/>
      </w:pPr>
      <w:r>
        <w:rPr>
          <w:rFonts w:ascii="Times New Roman" w:hAnsi="Times New Roman"/>
          <w:sz w:val="24"/>
          <w:szCs w:val="24"/>
        </w:rPr>
        <w:t xml:space="preserve">(c) Article 12 only</w:t>
      </w:r>
    </w:p>
    <w:p>
      <w:pPr>
        <w:spacing w:after="40"/>
        <w:ind w:left="360"/>
      </w:pPr>
      <w:r>
        <w:rPr>
          <w:rFonts w:ascii="Times New Roman" w:hAnsi="Times New Roman"/>
          <w:sz w:val="24"/>
          <w:szCs w:val="24"/>
        </w:rPr>
        <w:t xml:space="preserve">(d) Article 356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Article 32 (Supreme Court) or Article 226 (High Court)</w:t>
      </w:r>
    </w:p>
    <w:p>
      <w:pPr>
        <w:spacing w:after="40"/>
        <w:ind w:left="360"/>
      </w:pPr>
      <w:r>
        <w:rPr>
          <w:rFonts w:ascii="Times New Roman" w:hAnsi="Times New Roman"/>
          <w:sz w:val="24"/>
          <w:szCs w:val="24"/>
        </w:rPr>
        <w:t xml:space="preserve">🧠 Concept: PILs, filed by any public-spirited person, enforce public rights through Article 32 in the Supreme Court and Article 226 in High Courts.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Article 51A: Article 51A lists Fundamental Duties.</w:t>
      </w:r>
    </w:p>
    <w:p>
      <w:pPr>
        <w:spacing w:after="40"/>
        <w:ind w:left="360"/>
      </w:pPr>
      <w:r>
        <w:rPr>
          <w:rFonts w:ascii="Times New Roman" w:hAnsi="Times New Roman"/>
          <w:sz w:val="24"/>
          <w:szCs w:val="24"/>
        </w:rPr>
        <w:t xml:space="preserve">C — Article 12 only: Article 12 defines 'the State' for Part III.</w:t>
      </w:r>
    </w:p>
    <w:p>
      <w:pPr>
        <w:spacing w:after="40"/>
        <w:ind w:left="360"/>
      </w:pPr>
      <w:r>
        <w:rPr>
          <w:rFonts w:ascii="Times New Roman" w:hAnsi="Times New Roman"/>
          <w:sz w:val="24"/>
          <w:szCs w:val="24"/>
        </w:rPr>
        <w:t xml:space="preserve">D — Article 356: Article 356 deals with President's Rule.</w:t>
      </w:r>
    </w:p>
    <w:p>
      <w:pPr>
        <w:spacing w:after="40"/>
        <w:ind w:left="360"/>
      </w:pPr>
      <w:r>
        <w:rPr>
          <w:rFonts w:ascii="Times New Roman" w:hAnsi="Times New Roman"/>
          <w:sz w:val="24"/>
          <w:szCs w:val="24"/>
        </w:rPr>
        <w:t xml:space="preserve">⚠️ Exam Trap: Forgetting that High Courts (Art 226) can also hear PILs.</w:t>
      </w:r>
    </w:p>
    <w:p>
      <w:pPr>
        <w:spacing w:after="40"/>
        <w:ind w:left="360"/>
      </w:pPr>
      <w:r>
        <w:rPr>
          <w:rFonts w:ascii="Times New Roman" w:hAnsi="Times New Roman"/>
          <w:sz w:val="24"/>
          <w:szCs w:val="24"/>
        </w:rPr>
        <w:t xml:space="preserve">💎 PNC Pearl: PIL pioneered by Justices P.N. Bhagwati and V.R. Krishna Iyer; Article 32 = 'heart and soul' (Ambedkar).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writ of 'Habeas Corpus' means:</w:t>
      </w:r>
    </w:p>
    <w:p>
      <w:pPr>
        <w:spacing w:after="40"/>
        <w:ind w:left="360"/>
      </w:pPr>
      <w:r>
        <w:rPr>
          <w:rFonts w:ascii="Times New Roman" w:hAnsi="Times New Roman"/>
          <w:sz w:val="24"/>
          <w:szCs w:val="24"/>
        </w:rPr>
        <w:t xml:space="preserve">(a) Quash a court order</w:t>
      </w:r>
    </w:p>
    <w:p>
      <w:pPr>
        <w:spacing w:after="40"/>
        <w:ind w:left="360"/>
      </w:pPr>
      <w:r>
        <w:rPr>
          <w:rFonts w:ascii="Times New Roman" w:hAnsi="Times New Roman"/>
          <w:sz w:val="24"/>
          <w:szCs w:val="24"/>
        </w:rPr>
        <w:t xml:space="preserve">(b) Produce the body (release an unlawfully detained person)</w:t>
      </w:r>
    </w:p>
    <w:p>
      <w:pPr>
        <w:spacing w:after="40"/>
        <w:ind w:left="360"/>
      </w:pPr>
      <w:r>
        <w:rPr>
          <w:rFonts w:ascii="Times New Roman" w:hAnsi="Times New Roman"/>
          <w:sz w:val="24"/>
          <w:szCs w:val="24"/>
        </w:rPr>
        <w:t xml:space="preserve">(c) Transfer a case</w:t>
      </w:r>
    </w:p>
    <w:p>
      <w:pPr>
        <w:spacing w:after="40"/>
        <w:ind w:left="360"/>
      </w:pPr>
      <w:r>
        <w:rPr>
          <w:rFonts w:ascii="Times New Roman" w:hAnsi="Times New Roman"/>
          <w:sz w:val="24"/>
          <w:szCs w:val="24"/>
        </w:rPr>
        <w:t xml:space="preserve">(d) Execute a judgment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Produce the body (release an unlawfully detained person)</w:t>
      </w:r>
    </w:p>
    <w:p>
      <w:pPr>
        <w:spacing w:after="40"/>
        <w:ind w:left="360"/>
      </w:pPr>
      <w:r>
        <w:rPr>
          <w:rFonts w:ascii="Times New Roman" w:hAnsi="Times New Roman"/>
          <w:sz w:val="24"/>
          <w:szCs w:val="24"/>
        </w:rPr>
        <w:t xml:space="preserve">🧠 Concept: Habeas corpus ('you may have the body') orders the detaining authority to produce the person and justify detention, protecting personal liberty (Article 32/226).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Quash a court order: Quashing an order of a lower court is certiorari.</w:t>
      </w:r>
    </w:p>
    <w:p>
      <w:pPr>
        <w:spacing w:after="40"/>
        <w:ind w:left="360"/>
      </w:pPr>
      <w:r>
        <w:rPr>
          <w:rFonts w:ascii="Times New Roman" w:hAnsi="Times New Roman"/>
          <w:sz w:val="24"/>
          <w:szCs w:val="24"/>
        </w:rPr>
        <w:t xml:space="preserve">C — Transfer a case: Transfer of cases is a judicial administrative power, not habeas corpus.</w:t>
      </w:r>
    </w:p>
    <w:p>
      <w:pPr>
        <w:spacing w:after="40"/>
        <w:ind w:left="360"/>
      </w:pPr>
      <w:r>
        <w:rPr>
          <w:rFonts w:ascii="Times New Roman" w:hAnsi="Times New Roman"/>
          <w:sz w:val="24"/>
          <w:szCs w:val="24"/>
        </w:rPr>
        <w:t xml:space="preserve">D — Execute a judgment: Execution of decrees is under civil procedure, not a writ.</w:t>
      </w:r>
    </w:p>
    <w:p>
      <w:pPr>
        <w:spacing w:after="40"/>
        <w:ind w:left="360"/>
      </w:pPr>
      <w:r>
        <w:rPr>
          <w:rFonts w:ascii="Times New Roman" w:hAnsi="Times New Roman"/>
          <w:sz w:val="24"/>
          <w:szCs w:val="24"/>
        </w:rPr>
        <w:t xml:space="preserve">⚠️ Exam Trap: Mixing habeas corpus with certiorari.</w:t>
      </w:r>
    </w:p>
    <w:p>
      <w:pPr>
        <w:spacing w:after="40"/>
        <w:ind w:left="360"/>
      </w:pPr>
      <w:r>
        <w:rPr>
          <w:rFonts w:ascii="Times New Roman" w:hAnsi="Times New Roman"/>
          <w:sz w:val="24"/>
          <w:szCs w:val="24"/>
        </w:rPr>
        <w:t xml:space="preserve">💎 PNC Pearl: Habeas corpus = 'you may have the body' - against unlawful detention.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NOT one of the five writs that courts issue under Articles 32 and 226?</w:t>
      </w:r>
    </w:p>
    <w:p>
      <w:pPr>
        <w:spacing w:after="40"/>
        <w:ind w:left="360"/>
      </w:pPr>
      <w:r>
        <w:rPr>
          <w:rFonts w:ascii="Times New Roman" w:hAnsi="Times New Roman"/>
          <w:sz w:val="24"/>
          <w:szCs w:val="24"/>
        </w:rPr>
        <w:t xml:space="preserve">(a) Certiorari</w:t>
      </w:r>
    </w:p>
    <w:p>
      <w:pPr>
        <w:spacing w:after="40"/>
        <w:ind w:left="360"/>
      </w:pPr>
      <w:r>
        <w:rPr>
          <w:rFonts w:ascii="Times New Roman" w:hAnsi="Times New Roman"/>
          <w:sz w:val="24"/>
          <w:szCs w:val="24"/>
        </w:rPr>
        <w:t xml:space="preserve">(b) Mandamus</w:t>
      </w:r>
    </w:p>
    <w:p>
      <w:pPr>
        <w:spacing w:after="40"/>
        <w:ind w:left="360"/>
      </w:pPr>
      <w:r>
        <w:rPr>
          <w:rFonts w:ascii="Times New Roman" w:hAnsi="Times New Roman"/>
          <w:sz w:val="24"/>
          <w:szCs w:val="24"/>
        </w:rPr>
        <w:t xml:space="preserve">(c) Injunction</w:t>
      </w:r>
    </w:p>
    <w:p>
      <w:pPr>
        <w:spacing w:after="40"/>
        <w:ind w:left="360"/>
      </w:pPr>
      <w:r>
        <w:rPr>
          <w:rFonts w:ascii="Times New Roman" w:hAnsi="Times New Roman"/>
          <w:sz w:val="24"/>
          <w:szCs w:val="24"/>
        </w:rPr>
        <w:t xml:space="preserve">(d) Quo warranto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Injunction</w:t>
      </w:r>
    </w:p>
    <w:p>
      <w:pPr>
        <w:spacing w:after="40"/>
        <w:ind w:left="360"/>
      </w:pPr>
      <w:r>
        <w:rPr>
          <w:rFonts w:ascii="Times New Roman" w:hAnsi="Times New Roman"/>
          <w:sz w:val="24"/>
          <w:szCs w:val="24"/>
        </w:rPr>
        <w:t xml:space="preserve">🧠 Concept: The five writs are habeas corpus, mandamus, prohibition, certiorari and quo warranto. An injunction is a civil-court order, not a constitutional writ.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Certiorari: Certiorari quashes an order already passed by a lower court or tribunal.</w:t>
      </w:r>
    </w:p>
    <w:p>
      <w:pPr>
        <w:spacing w:after="40"/>
        <w:ind w:left="360"/>
      </w:pPr>
      <w:r>
        <w:rPr>
          <w:rFonts w:ascii="Times New Roman" w:hAnsi="Times New Roman"/>
          <w:sz w:val="24"/>
          <w:szCs w:val="24"/>
        </w:rPr>
        <w:t xml:space="preserve">B — Mandamus: Mandamus ('we command') orders a public official to perform a duty.</w:t>
      </w:r>
    </w:p>
    <w:p>
      <w:pPr>
        <w:spacing w:after="40"/>
        <w:ind w:left="360"/>
      </w:pPr>
      <w:r>
        <w:rPr>
          <w:rFonts w:ascii="Times New Roman" w:hAnsi="Times New Roman"/>
          <w:sz w:val="24"/>
          <w:szCs w:val="24"/>
        </w:rPr>
        <w:t xml:space="preserve">D — Quo warranto: Quo warranto ('by what authority') questions a person's right to a public office.</w:t>
      </w:r>
    </w:p>
    <w:p>
      <w:pPr>
        <w:spacing w:after="40"/>
        <w:ind w:left="360"/>
      </w:pPr>
      <w:r>
        <w:rPr>
          <w:rFonts w:ascii="Times New Roman" w:hAnsi="Times New Roman"/>
          <w:sz w:val="24"/>
          <w:szCs w:val="24"/>
        </w:rPr>
        <w:t xml:space="preserve">⚠️ Exam Trap: Confusing injunction (civil remedy) with prohibition (a writ stopping a lower court).</w:t>
      </w:r>
    </w:p>
    <w:p>
      <w:pPr>
        <w:spacing w:after="40"/>
        <w:ind w:left="360"/>
      </w:pPr>
      <w:r>
        <w:rPr>
          <w:rFonts w:ascii="Times New Roman" w:hAnsi="Times New Roman"/>
          <w:sz w:val="24"/>
          <w:szCs w:val="24"/>
        </w:rPr>
        <w:t xml:space="preserve">💎 PNC Pearl: Writs 'HM-PCQ': Habeas corpus, Mandamus, Prohibition, Certiorari, Quo warranto.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40% of 250 is:</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125</w:t>
      </w:r>
    </w:p>
    <w:p>
      <w:pPr>
        <w:spacing w:after="40"/>
        <w:ind w:left="360"/>
      </w:pPr>
      <w:r>
        <w:rPr>
          <w:rFonts w:ascii="Times New Roman" w:hAnsi="Times New Roman"/>
          <w:sz w:val="24"/>
          <w:szCs w:val="24"/>
        </w:rPr>
        <w:t xml:space="preserve">(c) 90</w:t>
      </w:r>
    </w:p>
    <w:p>
      <w:pPr>
        <w:spacing w:after="40"/>
        <w:ind w:left="360"/>
      </w:pPr>
      <w:r>
        <w:rPr>
          <w:rFonts w:ascii="Times New Roman" w:hAnsi="Times New Roman"/>
          <w:sz w:val="24"/>
          <w:szCs w:val="24"/>
        </w:rPr>
        <w:t xml:space="preserve">(d) 75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100</w:t>
      </w:r>
    </w:p>
    <w:p>
      <w:pPr>
        <w:spacing w:after="40"/>
        <w:ind w:left="360"/>
      </w:pPr>
      <w:r>
        <w:rPr>
          <w:rFonts w:ascii="Times New Roman" w:hAnsi="Times New Roman"/>
          <w:sz w:val="24"/>
          <w:szCs w:val="24"/>
        </w:rPr>
        <w:t xml:space="preserve">🧠 Method: (40/100) x 250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125: 125 is 50% of 250.</w:t>
      </w:r>
    </w:p>
    <w:p>
      <w:pPr>
        <w:spacing w:after="40"/>
        <w:ind w:left="360"/>
      </w:pPr>
      <w:r>
        <w:rPr>
          <w:rFonts w:ascii="Times New Roman" w:hAnsi="Times New Roman"/>
          <w:sz w:val="24"/>
          <w:szCs w:val="24"/>
        </w:rPr>
        <w:t xml:space="preserve">C — 90: 90 has no valid percentage basis here (36%).</w:t>
      </w:r>
    </w:p>
    <w:p>
      <w:pPr>
        <w:spacing w:after="40"/>
        <w:ind w:left="360"/>
      </w:pPr>
      <w:r>
        <w:rPr>
          <w:rFonts w:ascii="Times New Roman" w:hAnsi="Times New Roman"/>
          <w:sz w:val="24"/>
          <w:szCs w:val="24"/>
        </w:rPr>
        <w:t xml:space="preserve">D — 75: 75 is 30% of 250.</w:t>
      </w:r>
    </w:p>
    <w:p>
      <w:pPr>
        <w:spacing w:after="40"/>
        <w:ind w:left="360"/>
      </w:pPr>
      <w:r>
        <w:rPr>
          <w:rFonts w:ascii="Times New Roman" w:hAnsi="Times New Roman"/>
          <w:sz w:val="24"/>
          <w:szCs w:val="24"/>
        </w:rPr>
        <w:t xml:space="preserve">⚠️ Exam Trap: Slipping one 10% step up or down.</w:t>
      </w:r>
    </w:p>
    <w:p>
      <w:pPr>
        <w:spacing w:after="40"/>
        <w:ind w:left="360"/>
      </w:pPr>
      <w:r>
        <w:rPr>
          <w:rFonts w:ascii="Times New Roman" w:hAnsi="Times New Roman"/>
          <w:sz w:val="24"/>
          <w:szCs w:val="24"/>
        </w:rPr>
        <w:t xml:space="preserve">💎 PNC Trick: 10% of 250 = 25, so 40% = 4 x 25 =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HCF of 30 and 45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5</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15</w:t>
      </w:r>
    </w:p>
    <w:p>
      <w:pPr>
        <w:spacing w:after="40"/>
        <w:ind w:left="360"/>
      </w:pPr>
      <w:r>
        <w:rPr>
          <w:rFonts w:ascii="Times New Roman" w:hAnsi="Times New Roman"/>
          <w:sz w:val="24"/>
          <w:szCs w:val="24"/>
        </w:rPr>
        <w:t xml:space="preserve">🧠 Method: 30 = 2 x 3 x 5, 45 = 3^2 x 5. HCF = 3 x 5 = 15.</w:t>
      </w:r>
    </w:p>
    <w:p>
      <w:pPr>
        <w:spacing w:after="40"/>
        <w:ind w:left="360"/>
      </w:pPr>
      <w:r>
        <w:rPr>
          <w:rFonts w:ascii="Times New Roman" w:hAnsi="Times New Roman"/>
          <w:sz w:val="24"/>
          <w:szCs w:val="24"/>
        </w:rPr>
        <w:t xml:space="preserve">⚡ Fast Approach: HCF: take the lowest power of the common prime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30: 30 does not divide 45.</w:t>
      </w:r>
    </w:p>
    <w:p>
      <w:pPr>
        <w:spacing w:after="40"/>
        <w:ind w:left="360"/>
      </w:pPr>
      <w:r>
        <w:rPr>
          <w:rFonts w:ascii="Times New Roman" w:hAnsi="Times New Roman"/>
          <w:sz w:val="24"/>
          <w:szCs w:val="24"/>
        </w:rPr>
        <w:t xml:space="preserve">C — 5: 5 is a common factor but not the highest.</w:t>
      </w:r>
    </w:p>
    <w:p>
      <w:pPr>
        <w:spacing w:after="40"/>
        <w:ind w:left="360"/>
      </w:pPr>
      <w:r>
        <w:rPr>
          <w:rFonts w:ascii="Times New Roman" w:hAnsi="Times New Roman"/>
          <w:sz w:val="24"/>
          <w:szCs w:val="24"/>
        </w:rPr>
        <w:t xml:space="preserve">D — 10: 10 does not divide 45.</w:t>
      </w:r>
    </w:p>
    <w:p>
      <w:pPr>
        <w:spacing w:after="40"/>
        <w:ind w:left="360"/>
      </w:pPr>
      <w:r>
        <w:rPr>
          <w:rFonts w:ascii="Times New Roman" w:hAnsi="Times New Roman"/>
          <w:sz w:val="24"/>
          <w:szCs w:val="24"/>
        </w:rPr>
        <w:t xml:space="preserve">⚠️ Exam Trap: Stopping at the first common factor found.</w:t>
      </w:r>
    </w:p>
    <w:p>
      <w:pPr>
        <w:spacing w:after="40"/>
        <w:ind w:left="360"/>
      </w:pPr>
      <w:r>
        <w:rPr>
          <w:rFonts w:ascii="Times New Roman" w:hAnsi="Times New Roman"/>
          <w:sz w:val="24"/>
          <w:szCs w:val="24"/>
        </w:rPr>
        <w:t xml:space="preserve">💎 PNC Trick: 30 = 2 x 3 x 5, 45 = 3^2 x 5; HCF = 3 x 5 = 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the first 5 even numbers is:</w:t>
      </w:r>
    </w:p>
    <w:p>
      <w:pPr>
        <w:spacing w:after="40"/>
        <w:ind w:left="360"/>
      </w:pPr>
      <w:r>
        <w:rPr>
          <w:rFonts w:ascii="Times New Roman" w:hAnsi="Times New Roman"/>
          <w:sz w:val="24"/>
          <w:szCs w:val="24"/>
        </w:rPr>
        <w:t xml:space="preserve">(a) 10</w:t>
      </w:r>
    </w:p>
    <w:p>
      <w:pPr>
        <w:spacing w:after="40"/>
        <w:ind w:left="360"/>
      </w:pPr>
      <w:r>
        <w:rPr>
          <w:rFonts w:ascii="Times New Roman" w:hAnsi="Times New Roman"/>
          <w:sz w:val="24"/>
          <w:szCs w:val="24"/>
        </w:rPr>
        <w:t xml:space="preserve">(b) 5</w:t>
      </w:r>
    </w:p>
    <w:p>
      <w:pPr>
        <w:spacing w:after="40"/>
        <w:ind w:left="360"/>
      </w:pPr>
      <w:r>
        <w:rPr>
          <w:rFonts w:ascii="Times New Roman" w:hAnsi="Times New Roman"/>
          <w:sz w:val="24"/>
          <w:szCs w:val="24"/>
        </w:rPr>
        <w:t xml:space="preserve">(c) 6</w:t>
      </w:r>
    </w:p>
    <w:p>
      <w:pPr>
        <w:spacing w:after="40"/>
        <w:ind w:left="360"/>
      </w:pPr>
      <w:r>
        <w:rPr>
          <w:rFonts w:ascii="Times New Roman" w:hAnsi="Times New Roman"/>
          <w:sz w:val="24"/>
          <w:szCs w:val="24"/>
        </w:rPr>
        <w:t xml:space="preserve">(d) 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w:t>
      </w:r>
    </w:p>
    <w:p>
      <w:pPr>
        <w:spacing w:after="40"/>
        <w:ind w:left="360"/>
      </w:pPr>
      <w:r>
        <w:rPr>
          <w:rFonts w:ascii="Times New Roman" w:hAnsi="Times New Roman"/>
          <w:sz w:val="24"/>
          <w:szCs w:val="24"/>
        </w:rPr>
        <w:t xml:space="preserve">🧠 Method: First 5 evens: 2, 4, 6, 8, 10; sum = 30; average = 30/5 = 6.</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 10 is the fifth even number (largest), not the average.</w:t>
      </w:r>
    </w:p>
    <w:p>
      <w:pPr>
        <w:spacing w:after="40"/>
        <w:ind w:left="360"/>
      </w:pPr>
      <w:r>
        <w:rPr>
          <w:rFonts w:ascii="Times New Roman" w:hAnsi="Times New Roman"/>
          <w:sz w:val="24"/>
          <w:szCs w:val="24"/>
        </w:rPr>
        <w:t xml:space="preserve">B — 5: 5 is the count of numbers, not their mean (30 / 5 = 6).</w:t>
      </w:r>
    </w:p>
    <w:p>
      <w:pPr>
        <w:spacing w:after="40"/>
        <w:ind w:left="360"/>
      </w:pPr>
      <w:r>
        <w:rPr>
          <w:rFonts w:ascii="Times New Roman" w:hAnsi="Times New Roman"/>
          <w:sz w:val="24"/>
          <w:szCs w:val="24"/>
        </w:rPr>
        <w:t xml:space="preserve">D — 8: 8 is the fourth even number, not the average.</w:t>
      </w:r>
    </w:p>
    <w:p>
      <w:pPr>
        <w:spacing w:after="40"/>
        <w:ind w:left="360"/>
      </w:pPr>
      <w:r>
        <w:rPr>
          <w:rFonts w:ascii="Times New Roman" w:hAnsi="Times New Roman"/>
          <w:sz w:val="24"/>
          <w:szCs w:val="24"/>
        </w:rPr>
        <w:t xml:space="preserve">⚠️ Exam Trap: Taking the last term or count instead of the mean.</w:t>
      </w:r>
    </w:p>
    <w:p>
      <w:pPr>
        <w:spacing w:after="40"/>
        <w:ind w:left="360"/>
      </w:pPr>
      <w:r>
        <w:rPr>
          <w:rFonts w:ascii="Times New Roman" w:hAnsi="Times New Roman"/>
          <w:sz w:val="24"/>
          <w:szCs w:val="24"/>
        </w:rPr>
        <w:t xml:space="preserve">💎 PNC Trick: Average of first n even numbers = n + 1 = 6.</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7/20 expressed as a percentage is:</w:t>
      </w:r>
    </w:p>
    <w:p>
      <w:pPr>
        <w:spacing w:after="40"/>
        <w:ind w:left="360"/>
      </w:pPr>
      <w:r>
        <w:rPr>
          <w:rFonts w:ascii="Times New Roman" w:hAnsi="Times New Roman"/>
          <w:sz w:val="24"/>
          <w:szCs w:val="24"/>
        </w:rPr>
        <w:t xml:space="preserve">(a) 35%</w:t>
      </w:r>
    </w:p>
    <w:p>
      <w:pPr>
        <w:spacing w:after="40"/>
        <w:ind w:left="360"/>
      </w:pPr>
      <w:r>
        <w:rPr>
          <w:rFonts w:ascii="Times New Roman" w:hAnsi="Times New Roman"/>
          <w:sz w:val="24"/>
          <w:szCs w:val="24"/>
        </w:rPr>
        <w:t xml:space="preserve">(b) 28%</w:t>
      </w:r>
    </w:p>
    <w:p>
      <w:pPr>
        <w:spacing w:after="40"/>
        <w:ind w:left="360"/>
      </w:pPr>
      <w:r>
        <w:rPr>
          <w:rFonts w:ascii="Times New Roman" w:hAnsi="Times New Roman"/>
          <w:sz w:val="24"/>
          <w:szCs w:val="24"/>
        </w:rPr>
        <w:t xml:space="preserve">(c) 14%</w:t>
      </w:r>
    </w:p>
    <w:p>
      <w:pPr>
        <w:spacing w:after="40"/>
        <w:ind w:left="360"/>
      </w:pPr>
      <w:r>
        <w:rPr>
          <w:rFonts w:ascii="Times New Roman" w:hAnsi="Times New Roman"/>
          <w:sz w:val="24"/>
          <w:szCs w:val="24"/>
        </w:rPr>
        <w:t xml:space="preserve">(d) 42%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35%</w:t>
      </w:r>
    </w:p>
    <w:p>
      <w:pPr>
        <w:spacing w:after="40"/>
        <w:ind w:left="360"/>
      </w:pPr>
      <w:r>
        <w:rPr>
          <w:rFonts w:ascii="Times New Roman" w:hAnsi="Times New Roman"/>
          <w:sz w:val="24"/>
          <w:szCs w:val="24"/>
        </w:rPr>
        <w:t xml:space="preserve">🧠 Method: (7/20) x 100 = 35%.</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28%: 28% equals 7/25, a wrong denominator.</w:t>
      </w:r>
    </w:p>
    <w:p>
      <w:pPr>
        <w:spacing w:after="40"/>
        <w:ind w:left="360"/>
      </w:pPr>
      <w:r>
        <w:rPr>
          <w:rFonts w:ascii="Times New Roman" w:hAnsi="Times New Roman"/>
          <w:sz w:val="24"/>
          <w:szCs w:val="24"/>
        </w:rPr>
        <w:t xml:space="preserve">C — 14%: 14% equals 7/50 - denominator doubled.</w:t>
      </w:r>
    </w:p>
    <w:p>
      <w:pPr>
        <w:spacing w:after="40"/>
        <w:ind w:left="360"/>
      </w:pPr>
      <w:r>
        <w:rPr>
          <w:rFonts w:ascii="Times New Roman" w:hAnsi="Times New Roman"/>
          <w:sz w:val="24"/>
          <w:szCs w:val="24"/>
        </w:rPr>
        <w:t xml:space="preserve">D — 42%: 42% equals 21/50, not 7/20.</w:t>
      </w:r>
    </w:p>
    <w:p>
      <w:pPr>
        <w:spacing w:after="40"/>
        <w:ind w:left="360"/>
      </w:pPr>
      <w:r>
        <w:rPr>
          <w:rFonts w:ascii="Times New Roman" w:hAnsi="Times New Roman"/>
          <w:sz w:val="24"/>
          <w:szCs w:val="24"/>
        </w:rPr>
        <w:t xml:space="preserve">⚠️ Exam Trap: Converting with the wrong multiplier; 20 x 5 = 100, so multiply 7 by 5.</w:t>
      </w:r>
    </w:p>
    <w:p>
      <w:pPr>
        <w:spacing w:after="40"/>
        <w:ind w:left="360"/>
      </w:pPr>
      <w:r>
        <w:rPr>
          <w:rFonts w:ascii="Times New Roman" w:hAnsi="Times New Roman"/>
          <w:sz w:val="24"/>
          <w:szCs w:val="24"/>
        </w:rPr>
        <w:t xml:space="preserve">💎 PNC Trick: Make denominator 100: 7/20 = 35/100 = 35%.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150 m long crosses a pole in 10 seconds. Its speed is:</w:t>
      </w:r>
    </w:p>
    <w:p>
      <w:pPr>
        <w:spacing w:after="40"/>
        <w:ind w:left="360"/>
      </w:pPr>
      <w:r>
        <w:rPr>
          <w:rFonts w:ascii="Times New Roman" w:hAnsi="Times New Roman"/>
          <w:sz w:val="24"/>
          <w:szCs w:val="24"/>
        </w:rPr>
        <w:t xml:space="preserve">(a) 20 m/s</w:t>
      </w:r>
    </w:p>
    <w:p>
      <w:pPr>
        <w:spacing w:after="40"/>
        <w:ind w:left="360"/>
      </w:pPr>
      <w:r>
        <w:rPr>
          <w:rFonts w:ascii="Times New Roman" w:hAnsi="Times New Roman"/>
          <w:sz w:val="24"/>
          <w:szCs w:val="24"/>
        </w:rPr>
        <w:t xml:space="preserve">(b) 25 m/s</w:t>
      </w:r>
    </w:p>
    <w:p>
      <w:pPr>
        <w:spacing w:after="40"/>
        <w:ind w:left="360"/>
      </w:pPr>
      <w:r>
        <w:rPr>
          <w:rFonts w:ascii="Times New Roman" w:hAnsi="Times New Roman"/>
          <w:sz w:val="24"/>
          <w:szCs w:val="24"/>
        </w:rPr>
        <w:t xml:space="preserve">(c) 10 m/s</w:t>
      </w:r>
    </w:p>
    <w:p>
      <w:pPr>
        <w:spacing w:after="40"/>
        <w:ind w:left="360"/>
      </w:pPr>
      <w:r>
        <w:rPr>
          <w:rFonts w:ascii="Times New Roman" w:hAnsi="Times New Roman"/>
          <w:sz w:val="24"/>
          <w:szCs w:val="24"/>
        </w:rPr>
        <w:t xml:space="preserve">(d) 15 m/s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15 m/s</w:t>
      </w:r>
    </w:p>
    <w:p>
      <w:pPr>
        <w:spacing w:after="40"/>
        <w:ind w:left="360"/>
      </w:pPr>
      <w:r>
        <w:rPr>
          <w:rFonts w:ascii="Times New Roman" w:hAnsi="Times New Roman"/>
          <w:sz w:val="24"/>
          <w:szCs w:val="24"/>
        </w:rPr>
        <w:t xml:space="preserve">🧠 Method: Speed = distance/time = 150/10 = 15 m/s.</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m/s: 20 m/s gives 200 m in 10 s, more than the train's length.</w:t>
      </w:r>
    </w:p>
    <w:p>
      <w:pPr>
        <w:spacing w:after="40"/>
        <w:ind w:left="360"/>
      </w:pPr>
      <w:r>
        <w:rPr>
          <w:rFonts w:ascii="Times New Roman" w:hAnsi="Times New Roman"/>
          <w:sz w:val="24"/>
          <w:szCs w:val="24"/>
        </w:rPr>
        <w:t xml:space="preserve">B — 25 m/s: 25 m/s would cover 250 m in 10 s.</w:t>
      </w:r>
    </w:p>
    <w:p>
      <w:pPr>
        <w:spacing w:after="40"/>
        <w:ind w:left="360"/>
      </w:pPr>
      <w:r>
        <w:rPr>
          <w:rFonts w:ascii="Times New Roman" w:hAnsi="Times New Roman"/>
          <w:sz w:val="24"/>
          <w:szCs w:val="24"/>
        </w:rPr>
        <w:t xml:space="preserve">C — 10 m/s: 10 m/s treats 10 s as distance or divides wrongly.</w:t>
      </w:r>
    </w:p>
    <w:p>
      <w:pPr>
        <w:spacing w:after="40"/>
        <w:ind w:left="360"/>
      </w:pPr>
      <w:r>
        <w:rPr>
          <w:rFonts w:ascii="Times New Roman" w:hAnsi="Times New Roman"/>
          <w:sz w:val="24"/>
          <w:szCs w:val="24"/>
        </w:rPr>
        <w:t xml:space="preserve">⚠️ Exam Trap: Adding a platform length when crossing a pole - only the train length counts.</w:t>
      </w:r>
    </w:p>
    <w:p>
      <w:pPr>
        <w:spacing w:after="40"/>
        <w:ind w:left="360"/>
      </w:pPr>
      <w:r>
        <w:rPr>
          <w:rFonts w:ascii="Times New Roman" w:hAnsi="Times New Roman"/>
          <w:sz w:val="24"/>
          <w:szCs w:val="24"/>
        </w:rPr>
        <w:t xml:space="preserve">💎 PNC Trick: Crossing a pole: distance = train length; speed = 150/10 = 15 m/s = 54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3, 6, 11, 18, 27, ?</w:t>
      </w:r>
    </w:p>
    <w:p>
      <w:pPr>
        <w:spacing w:after="40"/>
        <w:ind w:left="360"/>
      </w:pPr>
      <w:r>
        <w:rPr>
          <w:rFonts w:ascii="Times New Roman" w:hAnsi="Times New Roman"/>
          <w:sz w:val="24"/>
          <w:szCs w:val="24"/>
        </w:rPr>
        <w:t xml:space="preserve">(a) 40</w:t>
      </w:r>
    </w:p>
    <w:p>
      <w:pPr>
        <w:spacing w:after="40"/>
        <w:ind w:left="360"/>
      </w:pPr>
      <w:r>
        <w:rPr>
          <w:rFonts w:ascii="Times New Roman" w:hAnsi="Times New Roman"/>
          <w:sz w:val="24"/>
          <w:szCs w:val="24"/>
        </w:rPr>
        <w:t xml:space="preserve">(b) 38</w:t>
      </w:r>
    </w:p>
    <w:p>
      <w:pPr>
        <w:spacing w:after="40"/>
        <w:ind w:left="360"/>
      </w:pPr>
      <w:r>
        <w:rPr>
          <w:rFonts w:ascii="Times New Roman" w:hAnsi="Times New Roman"/>
          <w:sz w:val="24"/>
          <w:szCs w:val="24"/>
        </w:rPr>
        <w:t xml:space="preserve">(c) 36</w:t>
      </w:r>
    </w:p>
    <w:p>
      <w:pPr>
        <w:spacing w:after="40"/>
        <w:ind w:left="360"/>
      </w:pPr>
      <w:r>
        <w:rPr>
          <w:rFonts w:ascii="Times New Roman" w:hAnsi="Times New Roman"/>
          <w:sz w:val="24"/>
          <w:szCs w:val="24"/>
        </w:rPr>
        <w:t xml:space="preserve">(d) 34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38</w:t>
      </w:r>
    </w:p>
    <w:p>
      <w:pPr>
        <w:spacing w:after="40"/>
        <w:ind w:left="360"/>
      </w:pPr>
      <w:r>
        <w:rPr>
          <w:rFonts w:ascii="Times New Roman" w:hAnsi="Times New Roman"/>
          <w:sz w:val="24"/>
          <w:szCs w:val="24"/>
        </w:rPr>
        <w:t xml:space="preserve">🧠 Method: Differences increase by 2: +3, +5, +7, +9, so the next is +11: 27 + 11 = 38 (series is n^2 + 2).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40: 40 adds 13, skipping the next odd number.</w:t>
      </w:r>
    </w:p>
    <w:p>
      <w:pPr>
        <w:spacing w:after="40"/>
        <w:ind w:left="360"/>
      </w:pPr>
      <w:r>
        <w:rPr>
          <w:rFonts w:ascii="Times New Roman" w:hAnsi="Times New Roman"/>
          <w:sz w:val="24"/>
          <w:szCs w:val="24"/>
        </w:rPr>
        <w:t xml:space="preserve">C — 36: 36 adds 9, repeating the last difference.</w:t>
      </w:r>
    </w:p>
    <w:p>
      <w:pPr>
        <w:spacing w:after="40"/>
        <w:ind w:left="360"/>
      </w:pPr>
      <w:r>
        <w:rPr>
          <w:rFonts w:ascii="Times New Roman" w:hAnsi="Times New Roman"/>
          <w:sz w:val="24"/>
          <w:szCs w:val="24"/>
        </w:rPr>
        <w:t xml:space="preserve">D — 34: 34 adds 7, repeating an earlier difference.</w:t>
      </w:r>
    </w:p>
    <w:p>
      <w:pPr>
        <w:spacing w:after="40"/>
        <w:ind w:left="360"/>
      </w:pPr>
      <w:r>
        <w:rPr>
          <w:rFonts w:ascii="Times New Roman" w:hAnsi="Times New Roman"/>
          <w:sz w:val="24"/>
          <w:szCs w:val="24"/>
        </w:rPr>
        <w:t xml:space="preserve">⚠️ Exam Trap: Missing that differences are consecutive odd numbers (3, 5, 7, 9, 11).</w:t>
      </w:r>
    </w:p>
    <w:p>
      <w:pPr>
        <w:spacing w:after="40"/>
        <w:ind w:left="360"/>
      </w:pPr>
      <w:r>
        <w:rPr>
          <w:rFonts w:ascii="Times New Roman" w:hAnsi="Times New Roman"/>
          <w:sz w:val="24"/>
          <w:szCs w:val="24"/>
        </w:rPr>
        <w:t xml:space="preserve">💎 PNC Trick: Terms = n^2 + 2: 3, 6, 11, 18, 27, 38.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NAME is written as 141135. How will ROSE be written in that code?</w:t>
      </w:r>
    </w:p>
    <w:p>
      <w:pPr>
        <w:spacing w:after="40"/>
        <w:ind w:left="360"/>
      </w:pPr>
      <w:r>
        <w:rPr>
          <w:rFonts w:ascii="Times New Roman" w:hAnsi="Times New Roman"/>
          <w:sz w:val="24"/>
          <w:szCs w:val="24"/>
        </w:rPr>
        <w:t xml:space="preserve">(a) 1815195</w:t>
      </w:r>
    </w:p>
    <w:p>
      <w:pPr>
        <w:spacing w:after="40"/>
        <w:ind w:left="360"/>
      </w:pPr>
      <w:r>
        <w:rPr>
          <w:rFonts w:ascii="Times New Roman" w:hAnsi="Times New Roman"/>
          <w:sz w:val="24"/>
          <w:szCs w:val="24"/>
        </w:rPr>
        <w:t xml:space="preserve">(b) 1815185</w:t>
      </w:r>
    </w:p>
    <w:p>
      <w:pPr>
        <w:spacing w:after="40"/>
        <w:ind w:left="360"/>
      </w:pPr>
      <w:r>
        <w:rPr>
          <w:rFonts w:ascii="Times New Roman" w:hAnsi="Times New Roman"/>
          <w:sz w:val="24"/>
          <w:szCs w:val="24"/>
        </w:rPr>
        <w:t xml:space="preserve">(c) 1815205</w:t>
      </w:r>
    </w:p>
    <w:p>
      <w:pPr>
        <w:spacing w:after="40"/>
        <w:ind w:left="360"/>
      </w:pPr>
      <w:r>
        <w:rPr>
          <w:rFonts w:ascii="Times New Roman" w:hAnsi="Times New Roman"/>
          <w:sz w:val="24"/>
          <w:szCs w:val="24"/>
        </w:rPr>
        <w:t xml:space="preserve">(d) 181595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1815195</w:t>
      </w:r>
    </w:p>
    <w:p>
      <w:pPr>
        <w:spacing w:after="40"/>
        <w:ind w:left="360"/>
      </w:pPr>
      <w:r>
        <w:rPr>
          <w:rFonts w:ascii="Times New Roman" w:hAnsi="Times New Roman"/>
          <w:sz w:val="24"/>
          <w:szCs w:val="24"/>
        </w:rPr>
        <w:t xml:space="preserve">🧠 Method: Letters are coded by positions: N=14, A=1, M=13, E=5. ROSE = R(18), O(15), S(19), E(5) = 1815195.</w:t>
      </w:r>
    </w:p>
    <w:p>
      <w:pPr>
        <w:spacing w:after="40"/>
        <w:ind w:left="360"/>
      </w:pPr>
      <w:r>
        <w:rPr>
          <w:rFonts w:ascii="Times New Roman" w:hAnsi="Times New Roman"/>
          <w:sz w:val="24"/>
          <w:szCs w:val="24"/>
        </w:rPr>
        <w:t xml:space="preserve">🔍 Key Clues: NAME | ROSE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1815185: Codes S as 18 (R); S is the 19th letter.</w:t>
      </w:r>
    </w:p>
    <w:p>
      <w:pPr>
        <w:spacing w:after="40"/>
        <w:ind w:left="360"/>
      </w:pPr>
      <w:r>
        <w:rPr>
          <w:rFonts w:ascii="Times New Roman" w:hAnsi="Times New Roman"/>
          <w:sz w:val="24"/>
          <w:szCs w:val="24"/>
        </w:rPr>
        <w:t xml:space="preserve">C — 1815205: Codes S as 20 (T); S is 19.</w:t>
      </w:r>
    </w:p>
    <w:p>
      <w:pPr>
        <w:spacing w:after="40"/>
        <w:ind w:left="360"/>
      </w:pPr>
      <w:r>
        <w:rPr>
          <w:rFonts w:ascii="Times New Roman" w:hAnsi="Times New Roman"/>
          <w:sz w:val="24"/>
          <w:szCs w:val="24"/>
        </w:rPr>
        <w:t xml:space="preserve">D — 181595: Omits the 1 of 19 - codes S as 9 (I).</w:t>
      </w:r>
    </w:p>
    <w:p>
      <w:pPr>
        <w:spacing w:after="40"/>
        <w:ind w:left="360"/>
      </w:pPr>
      <w:r>
        <w:rPr>
          <w:rFonts w:ascii="Times New Roman" w:hAnsi="Times New Roman"/>
          <w:sz w:val="24"/>
          <w:szCs w:val="24"/>
        </w:rPr>
        <w:t xml:space="preserve">⚠️ Exam Trap: Miscounting letter positions near R-S-T.</w:t>
      </w:r>
    </w:p>
    <w:p>
      <w:pPr>
        <w:spacing w:after="40"/>
        <w:ind w:left="360"/>
      </w:pPr>
      <w:r>
        <w:rPr>
          <w:rFonts w:ascii="Times New Roman" w:hAnsi="Times New Roman"/>
          <w:sz w:val="24"/>
          <w:szCs w:val="24"/>
        </w:rPr>
        <w:t xml:space="preserve">💎 PNC Trick: EJOTY: E5, J10, O15, T20, Y25 - so S = 19, R = 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Pointing to a girl, a boy said, 'She is the daughter of the sister of my father.' How is the girl related to the boy?</w:t>
      </w:r>
    </w:p>
    <w:p>
      <w:pPr>
        <w:spacing w:after="40"/>
        <w:ind w:left="360"/>
      </w:pPr>
      <w:r>
        <w:rPr>
          <w:rFonts w:ascii="Times New Roman" w:hAnsi="Times New Roman"/>
          <w:sz w:val="24"/>
          <w:szCs w:val="24"/>
        </w:rPr>
        <w:t xml:space="preserve">(a) Mother</w:t>
      </w:r>
    </w:p>
    <w:p>
      <w:pPr>
        <w:spacing w:after="40"/>
        <w:ind w:left="360"/>
      </w:pPr>
      <w:r>
        <w:rPr>
          <w:rFonts w:ascii="Times New Roman" w:hAnsi="Times New Roman"/>
          <w:sz w:val="24"/>
          <w:szCs w:val="24"/>
        </w:rPr>
        <w:t xml:space="preserve">(b) Sister</w:t>
      </w:r>
    </w:p>
    <w:p>
      <w:pPr>
        <w:spacing w:after="40"/>
        <w:ind w:left="360"/>
      </w:pPr>
      <w:r>
        <w:rPr>
          <w:rFonts w:ascii="Times New Roman" w:hAnsi="Times New Roman"/>
          <w:sz w:val="24"/>
          <w:szCs w:val="24"/>
        </w:rPr>
        <w:t xml:space="preserve">(c) Aunt</w:t>
      </w:r>
    </w:p>
    <w:p>
      <w:pPr>
        <w:spacing w:after="40"/>
        <w:ind w:left="360"/>
      </w:pPr>
      <w:r>
        <w:rPr>
          <w:rFonts w:ascii="Times New Roman" w:hAnsi="Times New Roman"/>
          <w:sz w:val="24"/>
          <w:szCs w:val="24"/>
        </w:rPr>
        <w:t xml:space="preserve">(d) Cousin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Cousin</w:t>
      </w:r>
    </w:p>
    <w:p>
      <w:pPr>
        <w:spacing w:after="40"/>
        <w:ind w:left="360"/>
      </w:pPr>
      <w:r>
        <w:rPr>
          <w:rFonts w:ascii="Times New Roman" w:hAnsi="Times New Roman"/>
          <w:sz w:val="24"/>
          <w:szCs w:val="24"/>
        </w:rPr>
        <w:t xml:space="preserve">🧠 Method: The sister of the boy's father is his aunt; the aunt's daughter is his cousin.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Mother: Mother is the father's wife, not the father's sister's daughter.</w:t>
      </w:r>
    </w:p>
    <w:p>
      <w:pPr>
        <w:spacing w:after="40"/>
        <w:ind w:left="360"/>
      </w:pPr>
      <w:r>
        <w:rPr>
          <w:rFonts w:ascii="Times New Roman" w:hAnsi="Times New Roman"/>
          <w:sz w:val="24"/>
          <w:szCs w:val="24"/>
        </w:rPr>
        <w:t xml:space="preserve">B — Sister: A sister would be the daughter of his own parents.</w:t>
      </w:r>
    </w:p>
    <w:p>
      <w:pPr>
        <w:spacing w:after="40"/>
        <w:ind w:left="360"/>
      </w:pPr>
      <w:r>
        <w:rPr>
          <w:rFonts w:ascii="Times New Roman" w:hAnsi="Times New Roman"/>
          <w:sz w:val="24"/>
          <w:szCs w:val="24"/>
        </w:rPr>
        <w:t xml:space="preserve">C — Aunt: The aunt is the father's sister herself, not her daughter.</w:t>
      </w:r>
    </w:p>
    <w:p>
      <w:pPr>
        <w:spacing w:after="40"/>
        <w:ind w:left="360"/>
      </w:pPr>
      <w:r>
        <w:rPr>
          <w:rFonts w:ascii="Times New Roman" w:hAnsi="Times New Roman"/>
          <w:sz w:val="24"/>
          <w:szCs w:val="24"/>
        </w:rPr>
        <w:t xml:space="preserve">⚠️ Exam Trap: Stopping at 'sister of my father' (aunt) and forgetting 'daughter of'.</w:t>
      </w:r>
    </w:p>
    <w:p>
      <w:pPr>
        <w:spacing w:after="40"/>
        <w:ind w:left="360"/>
      </w:pPr>
      <w:r>
        <w:rPr>
          <w:rFonts w:ascii="Times New Roman" w:hAnsi="Times New Roman"/>
          <w:sz w:val="24"/>
          <w:szCs w:val="24"/>
        </w:rPr>
        <w:t xml:space="preserve">💎 PNC Trick: Father's sister = paternal aunt (bua); her child = cousin.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3 km towards North, turns right and walks 4 km, then turns right and walks 3 km. How far is he from the starting point and in which direction?</w:t>
      </w:r>
    </w:p>
    <w:p>
      <w:pPr>
        <w:spacing w:after="40"/>
        <w:ind w:left="360"/>
      </w:pPr>
      <w:r>
        <w:rPr>
          <w:rFonts w:ascii="Times New Roman" w:hAnsi="Times New Roman"/>
          <w:sz w:val="24"/>
          <w:szCs w:val="24"/>
        </w:rPr>
        <w:t xml:space="preserve">(a) 3 km North</w:t>
      </w:r>
    </w:p>
    <w:p>
      <w:pPr>
        <w:spacing w:after="40"/>
        <w:ind w:left="360"/>
      </w:pPr>
      <w:r>
        <w:rPr>
          <w:rFonts w:ascii="Times New Roman" w:hAnsi="Times New Roman"/>
          <w:sz w:val="24"/>
          <w:szCs w:val="24"/>
        </w:rPr>
        <w:t xml:space="preserve">(b) 4 km West</w:t>
      </w:r>
    </w:p>
    <w:p>
      <w:pPr>
        <w:spacing w:after="40"/>
        <w:ind w:left="360"/>
      </w:pPr>
      <w:r>
        <w:rPr>
          <w:rFonts w:ascii="Times New Roman" w:hAnsi="Times New Roman"/>
          <w:sz w:val="24"/>
          <w:szCs w:val="24"/>
        </w:rPr>
        <w:t xml:space="preserve">(c) 4 km East</w:t>
      </w:r>
    </w:p>
    <w:p>
      <w:pPr>
        <w:spacing w:after="40"/>
        <w:ind w:left="360"/>
      </w:pPr>
      <w:r>
        <w:rPr>
          <w:rFonts w:ascii="Times New Roman" w:hAnsi="Times New Roman"/>
          <w:sz w:val="24"/>
          <w:szCs w:val="24"/>
        </w:rPr>
        <w:t xml:space="preserve">(d) 7 km North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 km East</w:t>
      </w:r>
    </w:p>
    <w:p>
      <w:pPr>
        <w:spacing w:after="40"/>
        <w:ind w:left="360"/>
      </w:pPr>
      <w:r>
        <w:rPr>
          <w:rFonts w:ascii="Times New Roman" w:hAnsi="Times New Roman"/>
          <w:sz w:val="24"/>
          <w:szCs w:val="24"/>
        </w:rPr>
        <w:t xml:space="preserve">🧠 Method: After 3N + 4E + 3S he returns to his starting latitude, 4 km east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 km North: 3 km North is the position after the first leg only.</w:t>
      </w:r>
    </w:p>
    <w:p>
      <w:pPr>
        <w:spacing w:after="40"/>
        <w:ind w:left="360"/>
      </w:pPr>
      <w:r>
        <w:rPr>
          <w:rFonts w:ascii="Times New Roman" w:hAnsi="Times New Roman"/>
          <w:sz w:val="24"/>
          <w:szCs w:val="24"/>
        </w:rPr>
        <w:t xml:space="preserve">B — 4 km West: Turning right from North faces East, not West.</w:t>
      </w:r>
    </w:p>
    <w:p>
      <w:pPr>
        <w:spacing w:after="40"/>
        <w:ind w:left="360"/>
      </w:pPr>
      <w:r>
        <w:rPr>
          <w:rFonts w:ascii="Times New Roman" w:hAnsi="Times New Roman"/>
          <w:sz w:val="24"/>
          <w:szCs w:val="24"/>
        </w:rPr>
        <w:t xml:space="preserve">D — 7 km North: 7 km adds legs without accounting for the return south.</w:t>
      </w:r>
    </w:p>
    <w:p>
      <w:pPr>
        <w:spacing w:after="40"/>
        <w:ind w:left="360"/>
      </w:pPr>
      <w:r>
        <w:rPr>
          <w:rFonts w:ascii="Times New Roman" w:hAnsi="Times New Roman"/>
          <w:sz w:val="24"/>
          <w:szCs w:val="24"/>
        </w:rPr>
        <w:t xml:space="preserve">⚠️ Exam Trap: Forgetting that the North and South legs cancel out.</w:t>
      </w:r>
    </w:p>
    <w:p>
      <w:pPr>
        <w:spacing w:after="40"/>
        <w:ind w:left="360"/>
      </w:pPr>
      <w:r>
        <w:rPr>
          <w:rFonts w:ascii="Times New Roman" w:hAnsi="Times New Roman"/>
          <w:sz w:val="24"/>
          <w:szCs w:val="24"/>
        </w:rPr>
        <w:t xml:space="preserve">💎 PNC Trick: Right turns: N -&gt; E -&gt; S; 3N and 3S cancel, leaving 4 km East.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 January 2023 was a Sunday, what day of the week was 1 January 2024?</w:t>
      </w:r>
    </w:p>
    <w:p>
      <w:pPr>
        <w:spacing w:after="40"/>
        <w:ind w:left="360"/>
      </w:pPr>
      <w:r>
        <w:rPr>
          <w:rFonts w:ascii="Times New Roman" w:hAnsi="Times New Roman"/>
          <w:sz w:val="24"/>
          <w:szCs w:val="24"/>
        </w:rPr>
        <w:t xml:space="preserve">(a) Sunday</w:t>
      </w:r>
    </w:p>
    <w:p>
      <w:pPr>
        <w:spacing w:after="40"/>
        <w:ind w:left="360"/>
      </w:pPr>
      <w:r>
        <w:rPr>
          <w:rFonts w:ascii="Times New Roman" w:hAnsi="Times New Roman"/>
          <w:sz w:val="24"/>
          <w:szCs w:val="24"/>
        </w:rPr>
        <w:t xml:space="preserve">(b) Monday</w:t>
      </w:r>
    </w:p>
    <w:p>
      <w:pPr>
        <w:spacing w:after="40"/>
        <w:ind w:left="360"/>
      </w:pPr>
      <w:r>
        <w:rPr>
          <w:rFonts w:ascii="Times New Roman" w:hAnsi="Times New Roman"/>
          <w:sz w:val="24"/>
          <w:szCs w:val="24"/>
        </w:rPr>
        <w:t xml:space="preserve">(c) Tuesday</w:t>
      </w:r>
    </w:p>
    <w:p>
      <w:pPr>
        <w:spacing w:after="40"/>
        <w:ind w:left="360"/>
      </w:pPr>
      <w:r>
        <w:rPr>
          <w:rFonts w:ascii="Times New Roman" w:hAnsi="Times New Roman"/>
          <w:sz w:val="24"/>
          <w:szCs w:val="24"/>
        </w:rPr>
        <w:t xml:space="preserve">(d) Saturday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Monday</w:t>
      </w:r>
    </w:p>
    <w:p>
      <w:pPr>
        <w:spacing w:after="40"/>
        <w:ind w:left="360"/>
      </w:pPr>
      <w:r>
        <w:rPr>
          <w:rFonts w:ascii="Times New Roman" w:hAnsi="Times New Roman"/>
          <w:sz w:val="24"/>
          <w:szCs w:val="24"/>
        </w:rPr>
        <w:t xml:space="preserve">🧠 Method: 2023 is a non-leap year (365 days = 52 weeks + 1 day), so the weekday advances by 1: Sunday + 1 = Monday.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Sunday: Sunday assumes zero odd days in a year.</w:t>
      </w:r>
    </w:p>
    <w:p>
      <w:pPr>
        <w:spacing w:after="40"/>
        <w:ind w:left="360"/>
      </w:pPr>
      <w:r>
        <w:rPr>
          <w:rFonts w:ascii="Times New Roman" w:hAnsi="Times New Roman"/>
          <w:sz w:val="24"/>
          <w:szCs w:val="24"/>
        </w:rPr>
        <w:t xml:space="preserve">C — Tuesday: Tuesday adds 2 odd days, valid only for a leap year.</w:t>
      </w:r>
    </w:p>
    <w:p>
      <w:pPr>
        <w:spacing w:after="40"/>
        <w:ind w:left="360"/>
      </w:pPr>
      <w:r>
        <w:rPr>
          <w:rFonts w:ascii="Times New Roman" w:hAnsi="Times New Roman"/>
          <w:sz w:val="24"/>
          <w:szCs w:val="24"/>
        </w:rPr>
        <w:t xml:space="preserve">D — Saturday: Saturday moves backwards instead of forward.</w:t>
      </w:r>
    </w:p>
    <w:p>
      <w:pPr>
        <w:spacing w:after="40"/>
        <w:ind w:left="360"/>
      </w:pPr>
      <w:r>
        <w:rPr>
          <w:rFonts w:ascii="Times New Roman" w:hAnsi="Times New Roman"/>
          <w:sz w:val="24"/>
          <w:szCs w:val="24"/>
        </w:rPr>
        <w:t xml:space="preserve">⚠️ Exam Trap: Treating 2023 as a leap year - it has 365 days = 1 odd day.</w:t>
      </w:r>
    </w:p>
    <w:p>
      <w:pPr>
        <w:spacing w:after="40"/>
        <w:ind w:left="360"/>
      </w:pPr>
      <w:r>
        <w:rPr>
          <w:rFonts w:ascii="Times New Roman" w:hAnsi="Times New Roman"/>
          <w:sz w:val="24"/>
          <w:szCs w:val="24"/>
        </w:rPr>
        <w:t xml:space="preserve">💎 PNC Trick: Ordinary year = 1 odd day; leap year = 2 odd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