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pPr>
        <w:spacing w:after="80"/>
      </w:pPr>
      <w:r>
        <w:rPr>
          <w:rFonts w:ascii="Times New Roman" w:hAnsi="Times New Roman"/>
          <w:b/>
          <w:sz w:val="24"/>
          <w:szCs w:val="24"/>
        </w:rPr>
        <w:t xml:space="preserve">Question: A fetal heart rate pattern of late decelerations is primarily caused by:</w:t>
      </w:r>
    </w:p>
    <w:p>
      <w:pPr>
        <w:spacing w:after="40"/>
        <w:ind w:left="360"/>
      </w:pPr>
      <w:r>
        <w:rPr>
          <w:rFonts w:ascii="Times New Roman" w:hAnsi="Times New Roman"/>
          <w:sz w:val="24"/>
          <w:szCs w:val="24"/>
        </w:rPr>
        <w:t xml:space="preserve">(a) Umbilical cord occlusion</w:t>
      </w:r>
    </w:p>
    <w:p>
      <w:pPr>
        <w:spacing w:after="40"/>
        <w:ind w:left="360"/>
      </w:pPr>
      <w:r>
        <w:rPr>
          <w:rFonts w:ascii="Times New Roman" w:hAnsi="Times New Roman"/>
          <w:sz w:val="24"/>
          <w:szCs w:val="24"/>
        </w:rPr>
        <w:t xml:space="preserve">(b) Compression of the fetal head</w:t>
      </w:r>
    </w:p>
    <w:p>
      <w:pPr>
        <w:spacing w:after="40"/>
        <w:ind w:left="360"/>
      </w:pPr>
      <w:r>
        <w:rPr>
          <w:rFonts w:ascii="Times New Roman" w:hAnsi="Times New Roman"/>
          <w:sz w:val="24"/>
          <w:szCs w:val="24"/>
        </w:rPr>
        <w:t xml:space="preserve">(c) Maternal anxiety</w:t>
      </w:r>
    </w:p>
    <w:p>
      <w:pPr>
        <w:spacing w:after="40"/>
        <w:ind w:left="360"/>
      </w:pPr>
      <w:r>
        <w:rPr>
          <w:rFonts w:ascii="Times New Roman" w:hAnsi="Times New Roman"/>
          <w:sz w:val="24"/>
          <w:szCs w:val="24"/>
        </w:rPr>
        <w:t xml:space="preserve">(d) Uteroplacental insufficiency from reduced intervillous blood flow</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Uteroplacental insufficiency from reduced intervillous blood flow</w:t>
      </w:r>
    </w:p>
    <w:p>
      <w:pPr>
        <w:spacing w:after="40"/>
        <w:ind w:left="360"/>
      </w:pPr>
      <w:r>
        <w:rPr>
          <w:rFonts w:ascii="Times New Roman" w:hAnsi="Times New Roman"/>
          <w:sz w:val="24"/>
          <w:szCs w:val="24"/>
        </w:rPr>
        <w:t xml:space="preserve">🧠 Clinical Rationale: Late decelerations begin after the contraction peak and return slowly - they reflect uteroplacental insufficiency and fetal hypoxia, unlike variable decelerations (cord compression) and early decelerations (head compression).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Umbilical cord occlusion: Umbilical cord occlusion causes VARIABLE decelerations - abrupt, jagged and unrelated to the contraction shape.</w:t>
      </w:r>
    </w:p>
    <w:p>
      <w:pPr>
        <w:spacing w:after="40"/>
        <w:ind w:left="360"/>
      </w:pPr>
      <w:r>
        <w:rPr>
          <w:rFonts w:ascii="Times New Roman" w:hAnsi="Times New Roman"/>
          <w:sz w:val="24"/>
          <w:szCs w:val="24"/>
        </w:rPr>
        <w:t xml:space="preserve">B — Compression of the fetal head: Compression of the fetal head causes EARLY decelerations - they mirror the contraction and are benign.</w:t>
      </w:r>
    </w:p>
    <w:p>
      <w:pPr>
        <w:spacing w:after="40"/>
        <w:ind w:left="360"/>
      </w:pPr>
      <w:r>
        <w:rPr>
          <w:rFonts w:ascii="Times New Roman" w:hAnsi="Times New Roman"/>
          <w:sz w:val="24"/>
          <w:szCs w:val="24"/>
        </w:rPr>
        <w:t xml:space="preserve">C — Maternal anxiety: Maternal anxiety can raise the baseline rate but does not produce the late pattern.</w:t>
      </w:r>
    </w:p>
    <w:p>
      <w:pPr>
        <w:spacing w:after="40"/>
        <w:ind w:left="360"/>
      </w:pPr>
      <w:r>
        <w:rPr>
          <w:rFonts w:ascii="Times New Roman" w:hAnsi="Times New Roman"/>
          <w:sz w:val="24"/>
          <w:szCs w:val="24"/>
        </w:rPr>
        <w:t xml:space="preserve">⚠️ Exam Trap: Deceleration patterns: early = head compression (benign), variable = cord compression (reposition), late = placental insufficiency (hypoxia - act now).</w:t>
      </w:r>
    </w:p>
    <w:p>
      <w:pPr>
        <w:spacing w:after="40"/>
        <w:ind w:left="360"/>
      </w:pPr>
      <w:r>
        <w:rPr>
          <w:rFonts w:ascii="Times New Roman" w:hAnsi="Times New Roman"/>
          <w:sz w:val="24"/>
          <w:szCs w:val="24"/>
        </w:rPr>
        <w:t xml:space="preserve">💎 PNC Pearl: Late decelerations begin after the contraction peak and return slowly - turn the mother to the left, stop oxytocin, give oxygen and notify the provider.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the HELPERR mnemonic for shoulder dystocia, the letter H stands for:</w:t>
      </w:r>
    </w:p>
    <w:p>
      <w:pPr>
        <w:spacing w:after="40"/>
        <w:ind w:left="360"/>
      </w:pPr>
      <w:r>
        <w:rPr>
          <w:rFonts w:ascii="Times New Roman" w:hAnsi="Times New Roman"/>
          <w:sz w:val="24"/>
          <w:szCs w:val="24"/>
        </w:rPr>
        <w:t xml:space="preserve">(a) Hyperextension of the legs</w:t>
      </w:r>
    </w:p>
    <w:p>
      <w:pPr>
        <w:spacing w:after="40"/>
        <w:ind w:left="360"/>
      </w:pPr>
      <w:r>
        <w:rPr>
          <w:rFonts w:ascii="Times New Roman" w:hAnsi="Times New Roman"/>
          <w:sz w:val="24"/>
          <w:szCs w:val="24"/>
        </w:rPr>
        <w:t xml:space="preserve">(b) Hold the head steady</w:t>
      </w:r>
    </w:p>
    <w:p>
      <w:pPr>
        <w:spacing w:after="40"/>
        <w:ind w:left="360"/>
      </w:pPr>
      <w:r>
        <w:rPr>
          <w:rFonts w:ascii="Times New Roman" w:hAnsi="Times New Roman"/>
          <w:sz w:val="24"/>
          <w:szCs w:val="24"/>
        </w:rPr>
        <w:t xml:space="preserve">(c) Hydrostatic pressure</w:t>
      </w:r>
    </w:p>
    <w:p>
      <w:pPr>
        <w:spacing w:after="40"/>
        <w:ind w:left="360"/>
      </w:pPr>
      <w:r>
        <w:rPr>
          <w:rFonts w:ascii="Times New Roman" w:hAnsi="Times New Roman"/>
          <w:sz w:val="24"/>
          <w:szCs w:val="24"/>
        </w:rPr>
        <w:t xml:space="preserve">(d) Help - call for help and additional personnel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Help - call for help and additional personnel</w:t>
      </w:r>
    </w:p>
    <w:p>
      <w:pPr>
        <w:spacing w:after="40"/>
        <w:ind w:left="360"/>
      </w:pPr>
      <w:r>
        <w:rPr>
          <w:rFonts w:ascii="Times New Roman" w:hAnsi="Times New Roman"/>
          <w:sz w:val="24"/>
          <w:szCs w:val="24"/>
        </w:rPr>
        <w:t xml:space="preserve">🧠 Clinical Rationale: H = Help (call for assistance and announce the emergency), E = evaluate for episiotomy, L = legs (McRoberts), P = suprapubic pressure, E = enter (internal rotation), R = remove posterior arm, R = roll the patient - used to relieve shoulder dystocia without traction on the head.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Hyperextension of the legs: 'Hyperextension of the legs' describes the McRoberts position, which is the letter L (legs).</w:t>
      </w:r>
    </w:p>
    <w:p>
      <w:pPr>
        <w:spacing w:after="40"/>
        <w:ind w:left="360"/>
      </w:pPr>
      <w:r>
        <w:rPr>
          <w:rFonts w:ascii="Times New Roman" w:hAnsi="Times New Roman"/>
          <w:sz w:val="24"/>
          <w:szCs w:val="24"/>
        </w:rPr>
        <w:t xml:space="preserve">B — Hold the head steady: 'Hold the head steady' is not part of the mnemonic - the head is never pulled during dystocia.</w:t>
      </w:r>
    </w:p>
    <w:p>
      <w:pPr>
        <w:spacing w:after="40"/>
        <w:ind w:left="360"/>
      </w:pPr>
      <w:r>
        <w:rPr>
          <w:rFonts w:ascii="Times New Roman" w:hAnsi="Times New Roman"/>
          <w:sz w:val="24"/>
          <w:szCs w:val="24"/>
        </w:rPr>
        <w:t xml:space="preserve">C — Hydrostatic pressure: 'Hydrostatic pressure' is not one of the HELPERR steps.</w:t>
      </w:r>
    </w:p>
    <w:p>
      <w:pPr>
        <w:spacing w:after="40"/>
        <w:ind w:left="360"/>
      </w:pPr>
      <w:r>
        <w:rPr>
          <w:rFonts w:ascii="Times New Roman" w:hAnsi="Times New Roman"/>
          <w:sz w:val="24"/>
          <w:szCs w:val="24"/>
        </w:rPr>
        <w:t xml:space="preserve">⚠️ Exam Trap: H = Help first - announce the emergency and call extra hands before any manoeuvre.</w:t>
      </w:r>
    </w:p>
    <w:p>
      <w:pPr>
        <w:spacing w:after="40"/>
        <w:ind w:left="360"/>
      </w:pPr>
      <w:r>
        <w:rPr>
          <w:rFonts w:ascii="Times New Roman" w:hAnsi="Times New Roman"/>
          <w:sz w:val="24"/>
          <w:szCs w:val="24"/>
        </w:rPr>
        <w:t xml:space="preserve">💎 PNC Pearl: HELPERR: Help, Evaluate for episiotomy, Legs (McRoberts), suprapubic Pressure, Enter (internal rotation), Remove the posterior arm, Roll the woman.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with abruptio placentae develops a tense, woody, painful uterus. The nurse recognises this finding as:</w:t>
      </w:r>
    </w:p>
    <w:p>
      <w:pPr>
        <w:spacing w:after="40"/>
        <w:ind w:left="360"/>
      </w:pPr>
      <w:r>
        <w:rPr>
          <w:rFonts w:ascii="Times New Roman" w:hAnsi="Times New Roman"/>
          <w:sz w:val="24"/>
          <w:szCs w:val="24"/>
        </w:rPr>
        <w:t xml:space="preserve">(a) Bandl's ring</w:t>
      </w:r>
    </w:p>
    <w:p>
      <w:pPr>
        <w:spacing w:after="40"/>
        <w:ind w:left="360"/>
      </w:pPr>
      <w:r>
        <w:rPr>
          <w:rFonts w:ascii="Times New Roman" w:hAnsi="Times New Roman"/>
          <w:sz w:val="24"/>
          <w:szCs w:val="24"/>
        </w:rPr>
        <w:t xml:space="preserve">(b) Uterine atony</w:t>
      </w:r>
    </w:p>
    <w:p>
      <w:pPr>
        <w:spacing w:after="40"/>
        <w:ind w:left="360"/>
      </w:pPr>
      <w:r>
        <w:rPr>
          <w:rFonts w:ascii="Times New Roman" w:hAnsi="Times New Roman"/>
          <w:sz w:val="24"/>
          <w:szCs w:val="24"/>
        </w:rPr>
        <w:t xml:space="preserve">(c) Couvelaire uterus from retroplacental haemorrhage into the myometrium</w:t>
      </w:r>
    </w:p>
    <w:p>
      <w:pPr>
        <w:spacing w:after="40"/>
        <w:ind w:left="360"/>
      </w:pPr>
      <w:r>
        <w:rPr>
          <w:rFonts w:ascii="Times New Roman" w:hAnsi="Times New Roman"/>
          <w:sz w:val="24"/>
          <w:szCs w:val="24"/>
        </w:rPr>
        <w:t xml:space="preserve">(d) Physiological Braxton Hicks contraction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Couvelaire uterus from retroplacental haemorrhage into the myometrium</w:t>
      </w:r>
    </w:p>
    <w:p>
      <w:pPr>
        <w:spacing w:after="40"/>
        <w:ind w:left="360"/>
      </w:pPr>
      <w:r>
        <w:rPr>
          <w:rFonts w:ascii="Times New Roman" w:hAnsi="Times New Roman"/>
          <w:sz w:val="24"/>
          <w:szCs w:val="24"/>
        </w:rPr>
        <w:t xml:space="preserve">🧠 Clinical Rationale: In severe abruption, blood infiltrates the myometrium causing a tense, board-like, exquisitely tender uterus (Couvelaire uterus) with fetal distress, shock, and DIC - an obstetric emergency requiring immediate delivery.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Bandl's ring: Bandl's ring is the pathological retraction ring of obstructed labour, seen as a groove between the upper and lower segments.</w:t>
      </w:r>
    </w:p>
    <w:p>
      <w:pPr>
        <w:spacing w:after="40"/>
        <w:ind w:left="360"/>
      </w:pPr>
      <w:r>
        <w:rPr>
          <w:rFonts w:ascii="Times New Roman" w:hAnsi="Times New Roman"/>
          <w:sz w:val="24"/>
          <w:szCs w:val="24"/>
        </w:rPr>
        <w:t xml:space="preserve">B — Uterine atony: Uterine atony is a soft, relaxed, boggy uterus after delivery - the opposite of a tense, board-like uterus.</w:t>
      </w:r>
    </w:p>
    <w:p>
      <w:pPr>
        <w:spacing w:after="40"/>
        <w:ind w:left="360"/>
      </w:pPr>
      <w:r>
        <w:rPr>
          <w:rFonts w:ascii="Times New Roman" w:hAnsi="Times New Roman"/>
          <w:sz w:val="24"/>
          <w:szCs w:val="24"/>
        </w:rPr>
        <w:t xml:space="preserve">D — Physiological Braxton Hicks contraction: Braxton Hicks contractions are painless, irregular tightenings - they do not produce a woody, tender uterus.</w:t>
      </w:r>
    </w:p>
    <w:p>
      <w:pPr>
        <w:spacing w:after="40"/>
        <w:ind w:left="360"/>
      </w:pPr>
      <w:r>
        <w:rPr>
          <w:rFonts w:ascii="Times New Roman" w:hAnsi="Times New Roman"/>
          <w:sz w:val="24"/>
          <w:szCs w:val="24"/>
        </w:rPr>
        <w:t xml:space="preserve">⚠️ Exam Trap: Abruptio placentae = painful, tense, woody uterus with dark bleeding and fetal distress; placenta praevia = painless bright red bleeding with a soft uterus.</w:t>
      </w:r>
    </w:p>
    <w:p>
      <w:pPr>
        <w:spacing w:after="40"/>
        <w:ind w:left="360"/>
      </w:pPr>
      <w:r>
        <w:rPr>
          <w:rFonts w:ascii="Times New Roman" w:hAnsi="Times New Roman"/>
          <w:sz w:val="24"/>
          <w:szCs w:val="24"/>
        </w:rPr>
        <w:t xml:space="preserve">💎 PNC Pearl: A Couvelaire uterus (blood in the myometrium) is an obstetric emergency - deliver, correct the shock and watch for DIC.</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most reliable bedside test to confirm spontaneous rupture of membranes is:</w:t>
      </w:r>
    </w:p>
    <w:p>
      <w:pPr>
        <w:spacing w:after="40"/>
        <w:ind w:left="360"/>
      </w:pPr>
      <w:r>
        <w:rPr>
          <w:rFonts w:ascii="Times New Roman" w:hAnsi="Times New Roman"/>
          <w:sz w:val="24"/>
          <w:szCs w:val="24"/>
        </w:rPr>
        <w:t xml:space="preserve">(a) Nitrazine paper turning deep blue with ferning on microscopy</w:t>
      </w:r>
    </w:p>
    <w:p>
      <w:pPr>
        <w:spacing w:after="40"/>
        <w:ind w:left="360"/>
      </w:pPr>
      <w:r>
        <w:rPr>
          <w:rFonts w:ascii="Times New Roman" w:hAnsi="Times New Roman"/>
          <w:sz w:val="24"/>
          <w:szCs w:val="24"/>
        </w:rPr>
        <w:t xml:space="preserve">(b) A urine dipstick showing leucocytes</w:t>
      </w:r>
    </w:p>
    <w:p>
      <w:pPr>
        <w:spacing w:after="40"/>
        <w:ind w:left="360"/>
      </w:pPr>
      <w:r>
        <w:rPr>
          <w:rFonts w:ascii="Times New Roman" w:hAnsi="Times New Roman"/>
          <w:sz w:val="24"/>
          <w:szCs w:val="24"/>
        </w:rPr>
        <w:t xml:space="preserve">(c) Maternal temperature</w:t>
      </w:r>
    </w:p>
    <w:p>
      <w:pPr>
        <w:spacing w:after="40"/>
        <w:ind w:left="360"/>
      </w:pPr>
      <w:r>
        <w:rPr>
          <w:rFonts w:ascii="Times New Roman" w:hAnsi="Times New Roman"/>
          <w:sz w:val="24"/>
          <w:szCs w:val="24"/>
        </w:rPr>
        <w:t xml:space="preserve">(d) Vaginal pH of 4.5</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Nitrazine paper turning deep blue with ferning on microscopy</w:t>
      </w:r>
    </w:p>
    <w:p>
      <w:pPr>
        <w:spacing w:after="40"/>
        <w:ind w:left="360"/>
      </w:pPr>
      <w:r>
        <w:rPr>
          <w:rFonts w:ascii="Times New Roman" w:hAnsi="Times New Roman"/>
          <w:sz w:val="24"/>
          <w:szCs w:val="24"/>
        </w:rPr>
        <w:t xml:space="preserve">🧠 Clinical Rationale: Amniotic fluid is alkaline - Nitrazine turns blue and fluid shows a characteristic ferning (arborization) pattern on drying; blood, urine, and semen can give false positives, so ferning increases specificity.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 urine dipstick showing leucocytes: A urine dipstick showing leucocytes indicates urinary infection, not ruptured membranes.</w:t>
      </w:r>
    </w:p>
    <w:p>
      <w:pPr>
        <w:spacing w:after="40"/>
        <w:ind w:left="360"/>
      </w:pPr>
      <w:r>
        <w:rPr>
          <w:rFonts w:ascii="Times New Roman" w:hAnsi="Times New Roman"/>
          <w:sz w:val="24"/>
          <w:szCs w:val="24"/>
        </w:rPr>
        <w:t xml:space="preserve">C — Maternal temperature: Maternal temperature has no role in confirming membrane rupture - it is watched for chorioamnionitis.</w:t>
      </w:r>
    </w:p>
    <w:p>
      <w:pPr>
        <w:spacing w:after="40"/>
        <w:ind w:left="360"/>
      </w:pPr>
      <w:r>
        <w:rPr>
          <w:rFonts w:ascii="Times New Roman" w:hAnsi="Times New Roman"/>
          <w:sz w:val="24"/>
          <w:szCs w:val="24"/>
        </w:rPr>
        <w:t xml:space="preserve">D — Vaginal pH of 4.5: A vaginal pH of 4.5 is acidic, which is the normal vaginal pH - amniotic fluid is alkaline, about 7.1-7.3.</w:t>
      </w:r>
    </w:p>
    <w:p>
      <w:pPr>
        <w:spacing w:after="40"/>
        <w:ind w:left="360"/>
      </w:pPr>
      <w:r>
        <w:rPr>
          <w:rFonts w:ascii="Times New Roman" w:hAnsi="Times New Roman"/>
          <w:sz w:val="24"/>
          <w:szCs w:val="24"/>
        </w:rPr>
        <w:t xml:space="preserve">⚠️ Exam Trap: Amniotic fluid is ALKALINE: nitrazine paper turns deep blue and the dried fluid forms a fern pattern.</w:t>
      </w:r>
    </w:p>
    <w:p>
      <w:pPr>
        <w:spacing w:after="40"/>
        <w:ind w:left="360"/>
      </w:pPr>
      <w:r>
        <w:rPr>
          <w:rFonts w:ascii="Times New Roman" w:hAnsi="Times New Roman"/>
          <w:sz w:val="24"/>
          <w:szCs w:val="24"/>
        </w:rPr>
        <w:t xml:space="preserve">💎 PNC Pearl: Blood, urine and semen can give a false positive nitrazine test - ferning or pooling of clear fluid on speculum examination increases certainty.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standard dose of Anti-D immunoglobulin given to an Rh-negative mother after delivering an Rh-positive baby is:</w:t>
      </w:r>
    </w:p>
    <w:p>
      <w:pPr>
        <w:spacing w:after="40"/>
        <w:ind w:left="360"/>
      </w:pPr>
      <w:r>
        <w:rPr>
          <w:rFonts w:ascii="Times New Roman" w:hAnsi="Times New Roman"/>
          <w:sz w:val="24"/>
          <w:szCs w:val="24"/>
        </w:rPr>
        <w:t xml:space="preserve">(a) 300 mcg within 72 hours of delivery</w:t>
      </w:r>
    </w:p>
    <w:p>
      <w:pPr>
        <w:spacing w:after="40"/>
        <w:ind w:left="360"/>
      </w:pPr>
      <w:r>
        <w:rPr>
          <w:rFonts w:ascii="Times New Roman" w:hAnsi="Times New Roman"/>
          <w:sz w:val="24"/>
          <w:szCs w:val="24"/>
        </w:rPr>
        <w:t xml:space="preserve">(b) 3000 mcg before delivery</w:t>
      </w:r>
    </w:p>
    <w:p>
      <w:pPr>
        <w:spacing w:after="40"/>
        <w:ind w:left="360"/>
      </w:pPr>
      <w:r>
        <w:rPr>
          <w:rFonts w:ascii="Times New Roman" w:hAnsi="Times New Roman"/>
          <w:sz w:val="24"/>
          <w:szCs w:val="24"/>
        </w:rPr>
        <w:t xml:space="preserve">(c) 3 mcg with each feed</w:t>
      </w:r>
    </w:p>
    <w:p>
      <w:pPr>
        <w:spacing w:after="40"/>
        <w:ind w:left="360"/>
      </w:pPr>
      <w:r>
        <w:rPr>
          <w:rFonts w:ascii="Times New Roman" w:hAnsi="Times New Roman"/>
          <w:sz w:val="24"/>
          <w:szCs w:val="24"/>
        </w:rPr>
        <w:t xml:space="preserve">(d) 30 mcg at one week</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300 mcg within 72 hours of delivery</w:t>
      </w:r>
    </w:p>
    <w:p>
      <w:pPr>
        <w:spacing w:after="40"/>
        <w:ind w:left="360"/>
      </w:pPr>
      <w:r>
        <w:rPr>
          <w:rFonts w:ascii="Times New Roman" w:hAnsi="Times New Roman"/>
          <w:sz w:val="24"/>
          <w:szCs w:val="24"/>
        </w:rPr>
        <w:t xml:space="preserve">🧠 Clinical Rationale: 300 mcg of Anti-D neutralises about 15-30 mL of fetal red cells; it must be given within 72 hours to prevent sensitisation of the Rh-negative mother in the next pregnancy.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3000 mcg before delivery: 3000 mcg is ten times the standard dose and is not given before delivery as a routine.</w:t>
      </w:r>
    </w:p>
    <w:p>
      <w:pPr>
        <w:spacing w:after="40"/>
        <w:ind w:left="360"/>
      </w:pPr>
      <w:r>
        <w:rPr>
          <w:rFonts w:ascii="Times New Roman" w:hAnsi="Times New Roman"/>
          <w:sz w:val="24"/>
          <w:szCs w:val="24"/>
        </w:rPr>
        <w:t xml:space="preserve">C — 3 mcg with each feed: 3 mcg with each feed has no basis - anti-D is given as a single intramuscular dose.</w:t>
      </w:r>
    </w:p>
    <w:p>
      <w:pPr>
        <w:spacing w:after="40"/>
        <w:ind w:left="360"/>
      </w:pPr>
      <w:r>
        <w:rPr>
          <w:rFonts w:ascii="Times New Roman" w:hAnsi="Times New Roman"/>
          <w:sz w:val="24"/>
          <w:szCs w:val="24"/>
        </w:rPr>
        <w:t xml:space="preserve">D — 30 mcg at one week: 30 mcg at one week is both the wrong dose and the wrong timing - protection must begin within 72 hours.</w:t>
      </w:r>
    </w:p>
    <w:p>
      <w:pPr>
        <w:spacing w:after="40"/>
        <w:ind w:left="360"/>
      </w:pPr>
      <w:r>
        <w:rPr>
          <w:rFonts w:ascii="Times New Roman" w:hAnsi="Times New Roman"/>
          <w:sz w:val="24"/>
          <w:szCs w:val="24"/>
        </w:rPr>
        <w:t xml:space="preserve">⚠️ Exam Trap: Anti-D 300 mcg IM within 72 hours of delivery of an Rh-positive baby to an Rh-negative mother.</w:t>
      </w:r>
    </w:p>
    <w:p>
      <w:pPr>
        <w:spacing w:after="40"/>
        <w:ind w:left="360"/>
      </w:pPr>
      <w:r>
        <w:rPr>
          <w:rFonts w:ascii="Times New Roman" w:hAnsi="Times New Roman"/>
          <w:sz w:val="24"/>
          <w:szCs w:val="24"/>
        </w:rPr>
        <w:t xml:space="preserve">💎 PNC Pearl: Anti-D is also given at 28 weeks and after abortion, amniocentesis or any sensitising event - it prevents haemolytic disease of the newborn.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with severe pre-eclampsia is on a magnesium sulfate infusion. Before giving each dose the nurse must assess:</w:t>
      </w:r>
    </w:p>
    <w:p>
      <w:pPr>
        <w:spacing w:after="40"/>
        <w:ind w:left="360"/>
      </w:pPr>
      <w:r>
        <w:rPr>
          <w:rFonts w:ascii="Times New Roman" w:hAnsi="Times New Roman"/>
          <w:sz w:val="24"/>
          <w:szCs w:val="24"/>
        </w:rPr>
        <w:t xml:space="preserve">(a) Presence of the patellar reflex and a respiratory rate above 12 per minute</w:t>
      </w:r>
    </w:p>
    <w:p>
      <w:pPr>
        <w:spacing w:after="40"/>
        <w:ind w:left="360"/>
      </w:pPr>
      <w:r>
        <w:rPr>
          <w:rFonts w:ascii="Times New Roman" w:hAnsi="Times New Roman"/>
          <w:sz w:val="24"/>
          <w:szCs w:val="24"/>
        </w:rPr>
        <w:t xml:space="preserve">(b) Urine protein only</w:t>
      </w:r>
    </w:p>
    <w:p>
      <w:pPr>
        <w:spacing w:after="40"/>
        <w:ind w:left="360"/>
      </w:pPr>
      <w:r>
        <w:rPr>
          <w:rFonts w:ascii="Times New Roman" w:hAnsi="Times New Roman"/>
          <w:sz w:val="24"/>
          <w:szCs w:val="24"/>
        </w:rPr>
        <w:t xml:space="preserve">(c) Blood glucose level</w:t>
      </w:r>
    </w:p>
    <w:p>
      <w:pPr>
        <w:spacing w:after="40"/>
        <w:ind w:left="360"/>
      </w:pPr>
      <w:r>
        <w:rPr>
          <w:rFonts w:ascii="Times New Roman" w:hAnsi="Times New Roman"/>
          <w:sz w:val="24"/>
          <w:szCs w:val="24"/>
        </w:rPr>
        <w:t xml:space="preserve">(d) Fetal movement count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Presence of the patellar reflex and a respiratory rate above 12 per minute</w:t>
      </w:r>
    </w:p>
    <w:p>
      <w:pPr>
        <w:spacing w:after="40"/>
        <w:ind w:left="360"/>
      </w:pPr>
      <w:r>
        <w:rPr>
          <w:rFonts w:ascii="Times New Roman" w:hAnsi="Times New Roman"/>
          <w:sz w:val="24"/>
          <w:szCs w:val="24"/>
        </w:rPr>
        <w:t xml:space="preserve">🧠 Clinical Rationale: Magnesium toxicity follows a sequence - loss of deep tendon reflexes (first), respiratory depression below 12/min, then cardiac arrest; calcium gluconate is the antidote, so reflexes and respirations are checked before every dose.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Urine protein only: Urine protein only is a marker of pre-eclampsia severity - urine OUTPUT matters for magnesium excretion.</w:t>
      </w:r>
    </w:p>
    <w:p>
      <w:pPr>
        <w:spacing w:after="40"/>
        <w:ind w:left="360"/>
      </w:pPr>
      <w:r>
        <w:rPr>
          <w:rFonts w:ascii="Times New Roman" w:hAnsi="Times New Roman"/>
          <w:sz w:val="24"/>
          <w:szCs w:val="24"/>
        </w:rPr>
        <w:t xml:space="preserve">C — Blood glucose level: Blood glucose is unrelated to magnesium therapy - it is checked for other reasons.</w:t>
      </w:r>
    </w:p>
    <w:p>
      <w:pPr>
        <w:spacing w:after="40"/>
        <w:ind w:left="360"/>
      </w:pPr>
      <w:r>
        <w:rPr>
          <w:rFonts w:ascii="Times New Roman" w:hAnsi="Times New Roman"/>
          <w:sz w:val="24"/>
          <w:szCs w:val="24"/>
        </w:rPr>
        <w:t xml:space="preserve">D — Fetal movement count: Fetal movement is not a guide to maternal magnesium toxicity.</w:t>
      </w:r>
    </w:p>
    <w:p>
      <w:pPr>
        <w:spacing w:after="40"/>
        <w:ind w:left="360"/>
      </w:pPr>
      <w:r>
        <w:rPr>
          <w:rFonts w:ascii="Times New Roman" w:hAnsi="Times New Roman"/>
          <w:sz w:val="24"/>
          <w:szCs w:val="24"/>
        </w:rPr>
        <w:t xml:space="preserve">⚠️ Exam Trap: Before every magnesium dose: knee reflex present, respirations above 12 per minute, urine output at least 30 mL per hour.</w:t>
      </w:r>
    </w:p>
    <w:p>
      <w:pPr>
        <w:spacing w:after="40"/>
        <w:ind w:left="360"/>
      </w:pPr>
      <w:r>
        <w:rPr>
          <w:rFonts w:ascii="Times New Roman" w:hAnsi="Times New Roman"/>
          <w:sz w:val="24"/>
          <w:szCs w:val="24"/>
        </w:rPr>
        <w:t xml:space="preserve">💎 PNC Pearl: Magnesium toxicity order: loss of the deep tendon reflexes first, then respiratory depression, then cardiac arrest - calcium gluconate is the antidote.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multipara at term has rupture of membranes and the umbilical cord is seen protruding from the vagina. The nurse should first:</w:t>
      </w:r>
    </w:p>
    <w:p>
      <w:pPr>
        <w:spacing w:after="40"/>
        <w:ind w:left="360"/>
      </w:pPr>
      <w:r>
        <w:rPr>
          <w:rFonts w:ascii="Times New Roman" w:hAnsi="Times New Roman"/>
          <w:sz w:val="24"/>
          <w:szCs w:val="24"/>
        </w:rPr>
        <w:t xml:space="preserve">(a) Reinsert the cord into the vagina</w:t>
      </w:r>
    </w:p>
    <w:p>
      <w:pPr>
        <w:spacing w:after="40"/>
        <w:ind w:left="360"/>
      </w:pPr>
      <w:r>
        <w:rPr>
          <w:rFonts w:ascii="Times New Roman" w:hAnsi="Times New Roman"/>
          <w:sz w:val="24"/>
          <w:szCs w:val="24"/>
        </w:rPr>
        <w:t xml:space="preserve">(b) Place the mother in knee-chest position and push the presenting part upward off the cord</w:t>
      </w:r>
    </w:p>
    <w:p>
      <w:pPr>
        <w:spacing w:after="40"/>
        <w:ind w:left="360"/>
      </w:pPr>
      <w:r>
        <w:rPr>
          <w:rFonts w:ascii="Times New Roman" w:hAnsi="Times New Roman"/>
          <w:sz w:val="24"/>
          <w:szCs w:val="24"/>
        </w:rPr>
        <w:t xml:space="preserve">(c) Pull gently on the cord to assess viability</w:t>
      </w:r>
    </w:p>
    <w:p>
      <w:pPr>
        <w:spacing w:after="40"/>
        <w:ind w:left="360"/>
      </w:pPr>
      <w:r>
        <w:rPr>
          <w:rFonts w:ascii="Times New Roman" w:hAnsi="Times New Roman"/>
          <w:sz w:val="24"/>
          <w:szCs w:val="24"/>
        </w:rPr>
        <w:t xml:space="preserve">(d) Apply a tight pad over the vulva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Place the mother in knee-chest position and push the presenting part upward off the cord</w:t>
      </w:r>
    </w:p>
    <w:p>
      <w:pPr>
        <w:spacing w:after="40"/>
        <w:ind w:left="360"/>
      </w:pPr>
      <w:r>
        <w:rPr>
          <w:rFonts w:ascii="Times New Roman" w:hAnsi="Times New Roman"/>
          <w:sz w:val="24"/>
          <w:szCs w:val="24"/>
        </w:rPr>
        <w:t xml:space="preserve">🧠 Clinical Rationale: Cord prolapse is an emergency - the priority is to relieve cord compression by elevating the presenting part (gloved hand in the vagina), positioning knee-chest or Trendelenburg, keeping the cord warm and moist, and preparing for immediate delivery.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Reinsert the cord into the vagina: Reinserting the cord is not done - it may kink and spasm, and it introduces infection.</w:t>
      </w:r>
    </w:p>
    <w:p>
      <w:pPr>
        <w:spacing w:after="40"/>
        <w:ind w:left="360"/>
      </w:pPr>
      <w:r>
        <w:rPr>
          <w:rFonts w:ascii="Times New Roman" w:hAnsi="Times New Roman"/>
          <w:sz w:val="24"/>
          <w:szCs w:val="24"/>
        </w:rPr>
        <w:t xml:space="preserve">C — Pull gently on the cord to assess viability: Pulling on the cord causes vasospasm and further compression of the vessels.</w:t>
      </w:r>
    </w:p>
    <w:p>
      <w:pPr>
        <w:spacing w:after="40"/>
        <w:ind w:left="360"/>
      </w:pPr>
      <w:r>
        <w:rPr>
          <w:rFonts w:ascii="Times New Roman" w:hAnsi="Times New Roman"/>
          <w:sz w:val="24"/>
          <w:szCs w:val="24"/>
        </w:rPr>
        <w:t xml:space="preserve">D — Apply a tight pad over the vulva: A tight pad over the vulva presses on the cord and worsens the compression.</w:t>
      </w:r>
    </w:p>
    <w:p>
      <w:pPr>
        <w:spacing w:after="40"/>
        <w:ind w:left="360"/>
      </w:pPr>
      <w:r>
        <w:rPr>
          <w:rFonts w:ascii="Times New Roman" w:hAnsi="Times New Roman"/>
          <w:sz w:val="24"/>
          <w:szCs w:val="24"/>
        </w:rPr>
        <w:t xml:space="preserve">⚠️ Exam Trap: Cord prolapse: elevate the presenting part with a gloved hand, use knee-chest or Trendelenburg position, keep the cord warm and moist, and prepare for immediate delivery.</w:t>
      </w:r>
    </w:p>
    <w:p>
      <w:pPr>
        <w:spacing w:after="40"/>
        <w:ind w:left="360"/>
      </w:pPr>
      <w:r>
        <w:rPr>
          <w:rFonts w:ascii="Times New Roman" w:hAnsi="Times New Roman"/>
          <w:sz w:val="24"/>
          <w:szCs w:val="24"/>
        </w:rPr>
        <w:t xml:space="preserve">💎 PNC Pearl: The danger is cord COMPRESSION, not the cord lying outside - the time from diagnosis to delivery decides the fetal outcome.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At delivery of a newborn with meconium-stained liquor, the priority action is to:</w:t>
      </w:r>
    </w:p>
    <w:p>
      <w:pPr>
        <w:spacing w:after="40"/>
        <w:ind w:left="360"/>
      </w:pPr>
      <w:r>
        <w:rPr>
          <w:rFonts w:ascii="Times New Roman" w:hAnsi="Times New Roman"/>
          <w:sz w:val="24"/>
          <w:szCs w:val="24"/>
        </w:rPr>
        <w:t xml:space="preserve">(a) Begin bag-mask ventilation at once</w:t>
      </w:r>
    </w:p>
    <w:p>
      <w:pPr>
        <w:spacing w:after="40"/>
        <w:ind w:left="360"/>
      </w:pPr>
      <w:r>
        <w:rPr>
          <w:rFonts w:ascii="Times New Roman" w:hAnsi="Times New Roman"/>
          <w:sz w:val="24"/>
          <w:szCs w:val="24"/>
        </w:rPr>
        <w:t xml:space="preserve">(b) Suction the mouth and oropharynx before the first breath</w:t>
      </w:r>
    </w:p>
    <w:p>
      <w:pPr>
        <w:spacing w:after="40"/>
        <w:ind w:left="360"/>
      </w:pPr>
      <w:r>
        <w:rPr>
          <w:rFonts w:ascii="Times New Roman" w:hAnsi="Times New Roman"/>
          <w:sz w:val="24"/>
          <w:szCs w:val="24"/>
        </w:rPr>
        <w:t xml:space="preserve">(c) Stimulate crying immediately with a warm towel</w:t>
      </w:r>
    </w:p>
    <w:p>
      <w:pPr>
        <w:spacing w:after="40"/>
        <w:ind w:left="360"/>
      </w:pPr>
      <w:r>
        <w:rPr>
          <w:rFonts w:ascii="Times New Roman" w:hAnsi="Times New Roman"/>
          <w:sz w:val="24"/>
          <w:szCs w:val="24"/>
        </w:rPr>
        <w:t xml:space="preserve">(d) Dry and wrap the baby first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Suction the mouth and oropharynx before the first breath</w:t>
      </w:r>
    </w:p>
    <w:p>
      <w:pPr>
        <w:spacing w:after="40"/>
        <w:ind w:left="360"/>
      </w:pPr>
      <w:r>
        <w:rPr>
          <w:rFonts w:ascii="Times New Roman" w:hAnsi="Times New Roman"/>
          <w:sz w:val="24"/>
          <w:szCs w:val="24"/>
        </w:rPr>
        <w:t xml:space="preserve">🧠 Clinical Rationale: In meconium-stained liquor, suctioning the mouth and pharynx before the first breath (and before vigorous stimulation) prevents meconium aspiration syndrome; stimulation is avoided until the airway is cleared.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Begin bag-mask ventilation at once: Bag-mask ventilation before clearing the airway pushes meconium further down.</w:t>
      </w:r>
    </w:p>
    <w:p>
      <w:pPr>
        <w:spacing w:after="40"/>
        <w:ind w:left="360"/>
      </w:pPr>
      <w:r>
        <w:rPr>
          <w:rFonts w:ascii="Times New Roman" w:hAnsi="Times New Roman"/>
          <w:sz w:val="24"/>
          <w:szCs w:val="24"/>
        </w:rPr>
        <w:t xml:space="preserve">C — Stimulate crying immediately with a warm towel: Stimulating crying first forces meconium deep into the airways and causes meconium aspiration syndrome.</w:t>
      </w:r>
    </w:p>
    <w:p>
      <w:pPr>
        <w:spacing w:after="40"/>
        <w:ind w:left="360"/>
      </w:pPr>
      <w:r>
        <w:rPr>
          <w:rFonts w:ascii="Times New Roman" w:hAnsi="Times New Roman"/>
          <w:sz w:val="24"/>
          <w:szCs w:val="24"/>
        </w:rPr>
        <w:t xml:space="preserve">D — Dry and wrap the baby first: Drying and wrapping first delays airway clearance - suction comes before routine care.</w:t>
      </w:r>
    </w:p>
    <w:p>
      <w:pPr>
        <w:spacing w:after="40"/>
        <w:ind w:left="360"/>
      </w:pPr>
      <w:r>
        <w:rPr>
          <w:rFonts w:ascii="Times New Roman" w:hAnsi="Times New Roman"/>
          <w:sz w:val="24"/>
          <w:szCs w:val="24"/>
        </w:rPr>
        <w:t xml:space="preserve">⚠️ Exam Trap: Meconium-stained liquor: suction the MOUTH and OROPHARYNX before the first breath and before any stimulation.</w:t>
      </w:r>
    </w:p>
    <w:p>
      <w:pPr>
        <w:spacing w:after="40"/>
        <w:ind w:left="360"/>
      </w:pPr>
      <w:r>
        <w:rPr>
          <w:rFonts w:ascii="Times New Roman" w:hAnsi="Times New Roman"/>
          <w:sz w:val="24"/>
          <w:szCs w:val="24"/>
        </w:rPr>
        <w:t xml:space="preserve">💎 PNC Pearl: Thick meconium with a depressed baby needs direct laryngoscopy and suction under vision - call the paediatrician to the delivery.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labouring woman at 8 cm dilatation develops variable decelerations on the monitor. The nurse should first:</w:t>
      </w:r>
    </w:p>
    <w:p>
      <w:pPr>
        <w:spacing w:after="40"/>
        <w:ind w:left="360"/>
      </w:pPr>
      <w:r>
        <w:rPr>
          <w:rFonts w:ascii="Times New Roman" w:hAnsi="Times New Roman"/>
          <w:sz w:val="24"/>
          <w:szCs w:val="24"/>
        </w:rPr>
        <w:t xml:space="preserve">(a) Give oxygen at 15 L and continue observation only</w:t>
      </w:r>
    </w:p>
    <w:p>
      <w:pPr>
        <w:spacing w:after="40"/>
        <w:ind w:left="360"/>
      </w:pPr>
      <w:r>
        <w:rPr>
          <w:rFonts w:ascii="Times New Roman" w:hAnsi="Times New Roman"/>
          <w:sz w:val="24"/>
          <w:szCs w:val="24"/>
        </w:rPr>
        <w:t xml:space="preserve">(b) Increase the oxytocin infusion</w:t>
      </w:r>
    </w:p>
    <w:p>
      <w:pPr>
        <w:spacing w:after="40"/>
        <w:ind w:left="360"/>
      </w:pPr>
      <w:r>
        <w:rPr>
          <w:rFonts w:ascii="Times New Roman" w:hAnsi="Times New Roman"/>
          <w:sz w:val="24"/>
          <w:szCs w:val="24"/>
        </w:rPr>
        <w:t xml:space="preserve">(c) Prepare immediately for cesarean section</w:t>
      </w:r>
    </w:p>
    <w:p>
      <w:pPr>
        <w:spacing w:after="40"/>
        <w:ind w:left="360"/>
      </w:pPr>
      <w:r>
        <w:rPr>
          <w:rFonts w:ascii="Times New Roman" w:hAnsi="Times New Roman"/>
          <w:sz w:val="24"/>
          <w:szCs w:val="24"/>
        </w:rPr>
        <w:t xml:space="preserve">(d) Change the mother's position and reassess the pattern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Change the mother's position and reassess the pattern</w:t>
      </w:r>
    </w:p>
    <w:p>
      <w:pPr>
        <w:spacing w:after="40"/>
        <w:ind w:left="360"/>
      </w:pPr>
      <w:r>
        <w:rPr>
          <w:rFonts w:ascii="Times New Roman" w:hAnsi="Times New Roman"/>
          <w:sz w:val="24"/>
          <w:szCs w:val="24"/>
        </w:rPr>
        <w:t xml:space="preserve">🧠 Clinical Rationale: Variable decelerations indicate cord compression - repositioning (side-lying or knee-chest) is the first intervention; if the pattern persists, the oxytocin is stopped, oxygen given, and the provider notified.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oxygen at 15 L and continue observation only: Oxygen alone, without repositioning or stopping oxytocin, leaves the cause uncorrected.</w:t>
      </w:r>
    </w:p>
    <w:p>
      <w:pPr>
        <w:spacing w:after="40"/>
        <w:ind w:left="360"/>
      </w:pPr>
      <w:r>
        <w:rPr>
          <w:rFonts w:ascii="Times New Roman" w:hAnsi="Times New Roman"/>
          <w:sz w:val="24"/>
          <w:szCs w:val="24"/>
        </w:rPr>
        <w:t xml:space="preserve">B — Increase the oxytocin infusion: Increasing oxytocin worsens cord compression - oxytocin is STOPPED, not increased.</w:t>
      </w:r>
    </w:p>
    <w:p>
      <w:pPr>
        <w:spacing w:after="40"/>
        <w:ind w:left="360"/>
      </w:pPr>
      <w:r>
        <w:rPr>
          <w:rFonts w:ascii="Times New Roman" w:hAnsi="Times New Roman"/>
          <w:sz w:val="24"/>
          <w:szCs w:val="24"/>
        </w:rPr>
        <w:t xml:space="preserve">C — Prepare immediately for cesarean section: Cesarean section is considered if the pattern persists despite corrective measures, not as the first step.</w:t>
      </w:r>
    </w:p>
    <w:p>
      <w:pPr>
        <w:spacing w:after="40"/>
        <w:ind w:left="360"/>
      </w:pPr>
      <w:r>
        <w:rPr>
          <w:rFonts w:ascii="Times New Roman" w:hAnsi="Times New Roman"/>
          <w:sz w:val="24"/>
          <w:szCs w:val="24"/>
        </w:rPr>
        <w:t xml:space="preserve">⚠️ Exam Trap: Variable decelerations = cord compression - the FIRST response is to change the mother's position (side-lying or knee-chest).</w:t>
      </w:r>
    </w:p>
    <w:p>
      <w:pPr>
        <w:spacing w:after="40"/>
        <w:ind w:left="360"/>
      </w:pPr>
      <w:r>
        <w:rPr>
          <w:rFonts w:ascii="Times New Roman" w:hAnsi="Times New Roman"/>
          <w:sz w:val="24"/>
          <w:szCs w:val="24"/>
        </w:rPr>
        <w:t xml:space="preserve">💎 PNC Pearl: If repositioning fails: stop oxytocin, give oxygen, notify the provider, and prepare for delivery if the pattern continues.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postpartum woman has an acute uterine inversion. The initial management is:</w:t>
      </w:r>
    </w:p>
    <w:p>
      <w:pPr>
        <w:spacing w:after="40"/>
        <w:ind w:left="360"/>
      </w:pPr>
      <w:r>
        <w:rPr>
          <w:rFonts w:ascii="Times New Roman" w:hAnsi="Times New Roman"/>
          <w:sz w:val="24"/>
          <w:szCs w:val="24"/>
        </w:rPr>
        <w:t xml:space="preserve">(a) Immediate hysterectomy</w:t>
      </w:r>
    </w:p>
    <w:p>
      <w:pPr>
        <w:spacing w:after="40"/>
        <w:ind w:left="360"/>
      </w:pPr>
      <w:r>
        <w:rPr>
          <w:rFonts w:ascii="Times New Roman" w:hAnsi="Times New Roman"/>
          <w:sz w:val="24"/>
          <w:szCs w:val="24"/>
        </w:rPr>
        <w:t xml:space="preserve">(b) Applying firm traction on the cord</w:t>
      </w:r>
    </w:p>
    <w:p>
      <w:pPr>
        <w:spacing w:after="40"/>
        <w:ind w:left="360"/>
      </w:pPr>
      <w:r>
        <w:rPr>
          <w:rFonts w:ascii="Times New Roman" w:hAnsi="Times New Roman"/>
          <w:sz w:val="24"/>
          <w:szCs w:val="24"/>
        </w:rPr>
        <w:t xml:space="preserve">(c) Waiting for spontaneous correction</w:t>
      </w:r>
    </w:p>
    <w:p>
      <w:pPr>
        <w:spacing w:after="40"/>
        <w:ind w:left="360"/>
      </w:pPr>
      <w:r>
        <w:rPr>
          <w:rFonts w:ascii="Times New Roman" w:hAnsi="Times New Roman"/>
          <w:sz w:val="24"/>
          <w:szCs w:val="24"/>
        </w:rPr>
        <w:t xml:space="preserve">(d) Immediate manual replacement of the uterus before cervical constriction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Immediate manual replacement of the uterus before cervical constriction</w:t>
      </w:r>
    </w:p>
    <w:p>
      <w:pPr>
        <w:spacing w:after="40"/>
        <w:ind w:left="360"/>
      </w:pPr>
      <w:r>
        <w:rPr>
          <w:rFonts w:ascii="Times New Roman" w:hAnsi="Times New Roman"/>
          <w:sz w:val="24"/>
          <w:szCs w:val="24"/>
        </w:rPr>
        <w:t xml:space="preserve">🧠 Clinical Rationale: The uterus is replaced manually as soon as possible while the cervix is still dilated and the placenta is in place if attached; delay allows cervical constriction, making replacement difficult and worsening shock and haemorrhage.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Immediate hysterectomy: Hysterectomy is a last resort reserved for irreducible inversion or sepsis.</w:t>
      </w:r>
    </w:p>
    <w:p>
      <w:pPr>
        <w:spacing w:after="40"/>
        <w:ind w:left="360"/>
      </w:pPr>
      <w:r>
        <w:rPr>
          <w:rFonts w:ascii="Times New Roman" w:hAnsi="Times New Roman"/>
          <w:sz w:val="24"/>
          <w:szCs w:val="24"/>
        </w:rPr>
        <w:t xml:space="preserve">B — Applying firm traction on the cord: Firm traction on the cord is the usual CAUSE of inversion - it must never be applied.</w:t>
      </w:r>
    </w:p>
    <w:p>
      <w:pPr>
        <w:spacing w:after="40"/>
        <w:ind w:left="360"/>
      </w:pPr>
      <w:r>
        <w:rPr>
          <w:rFonts w:ascii="Times New Roman" w:hAnsi="Times New Roman"/>
          <w:sz w:val="24"/>
          <w:szCs w:val="24"/>
        </w:rPr>
        <w:t xml:space="preserve">C — Waiting for spontaneous correction: Waiting for spontaneous correction allows the cervix to constrict, making replacement much harder while the shock deepens.</w:t>
      </w:r>
    </w:p>
    <w:p>
      <w:pPr>
        <w:spacing w:after="40"/>
        <w:ind w:left="360"/>
      </w:pPr>
      <w:r>
        <w:rPr>
          <w:rFonts w:ascii="Times New Roman" w:hAnsi="Times New Roman"/>
          <w:sz w:val="24"/>
          <w:szCs w:val="24"/>
        </w:rPr>
        <w:t xml:space="preserve">⚠️ Exam Trap: Uterine inversion: replace the uterus manually at once, before the cervix constricts around the inverted fundus.</w:t>
      </w:r>
    </w:p>
    <w:p>
      <w:pPr>
        <w:spacing w:after="40"/>
        <w:ind w:left="360"/>
      </w:pPr>
      <w:r>
        <w:rPr>
          <w:rFonts w:ascii="Times New Roman" w:hAnsi="Times New Roman"/>
          <w:sz w:val="24"/>
          <w:szCs w:val="24"/>
        </w:rPr>
        <w:t xml:space="preserve">💎 PNC Pearl: Never pull on the cord before the placenta has separated; after replacement give a uterotonic and watch for haemorrhage.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After evacuation of a hydatidiform mole, the client is followed up with serial measurement of:</w:t>
      </w:r>
    </w:p>
    <w:p>
      <w:pPr>
        <w:spacing w:after="40"/>
        <w:ind w:left="360"/>
      </w:pPr>
      <w:r>
        <w:rPr>
          <w:rFonts w:ascii="Times New Roman" w:hAnsi="Times New Roman"/>
          <w:sz w:val="24"/>
          <w:szCs w:val="24"/>
        </w:rPr>
        <w:t xml:space="preserve">(a) Platelet counts</w:t>
      </w:r>
    </w:p>
    <w:p>
      <w:pPr>
        <w:spacing w:after="40"/>
        <w:ind w:left="360"/>
      </w:pPr>
      <w:r>
        <w:rPr>
          <w:rFonts w:ascii="Times New Roman" w:hAnsi="Times New Roman"/>
          <w:sz w:val="24"/>
          <w:szCs w:val="24"/>
        </w:rPr>
        <w:t xml:space="preserve">(b) Serum beta-hCG levels to detect malignant change</w:t>
      </w:r>
    </w:p>
    <w:p>
      <w:pPr>
        <w:spacing w:after="40"/>
        <w:ind w:left="360"/>
      </w:pPr>
      <w:r>
        <w:rPr>
          <w:rFonts w:ascii="Times New Roman" w:hAnsi="Times New Roman"/>
          <w:sz w:val="24"/>
          <w:szCs w:val="24"/>
        </w:rPr>
        <w:t xml:space="preserve">(c) Fasting blood sugar</w:t>
      </w:r>
    </w:p>
    <w:p>
      <w:pPr>
        <w:spacing w:after="40"/>
        <w:ind w:left="360"/>
      </w:pPr>
      <w:r>
        <w:rPr>
          <w:rFonts w:ascii="Times New Roman" w:hAnsi="Times New Roman"/>
          <w:sz w:val="24"/>
          <w:szCs w:val="24"/>
        </w:rPr>
        <w:t xml:space="preserve">(d) Blood pressure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Serum beta-hCG levels to detect malignant change</w:t>
      </w:r>
    </w:p>
    <w:p>
      <w:pPr>
        <w:spacing w:after="40"/>
        <w:ind w:left="360"/>
      </w:pPr>
      <w:r>
        <w:rPr>
          <w:rFonts w:ascii="Times New Roman" w:hAnsi="Times New Roman"/>
          <w:sz w:val="24"/>
          <w:szCs w:val="24"/>
        </w:rPr>
        <w:t xml:space="preserve">🧠 Clinical Rationale: Persistently rising or plateauing beta-hCG after mole evacuation indicates invasive mole or choriocarcinoma - follow-up is with weekly hCG until negative, then monthly for a year, with contraception advised.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Platelet counts: Platelet counts do not indicate persistent trophoblastic disease.</w:t>
      </w:r>
    </w:p>
    <w:p>
      <w:pPr>
        <w:spacing w:after="40"/>
        <w:ind w:left="360"/>
      </w:pPr>
      <w:r>
        <w:rPr>
          <w:rFonts w:ascii="Times New Roman" w:hAnsi="Times New Roman"/>
          <w:sz w:val="24"/>
          <w:szCs w:val="24"/>
        </w:rPr>
        <w:t xml:space="preserve">C — Fasting blood sugar: Fasting blood sugar is irrelevant to mole follow-up.</w:t>
      </w:r>
    </w:p>
    <w:p>
      <w:pPr>
        <w:spacing w:after="40"/>
        <w:ind w:left="360"/>
      </w:pPr>
      <w:r>
        <w:rPr>
          <w:rFonts w:ascii="Times New Roman" w:hAnsi="Times New Roman"/>
          <w:sz w:val="24"/>
          <w:szCs w:val="24"/>
        </w:rPr>
        <w:t xml:space="preserve">D — Blood pressure only: Blood pressure only misses the malignant transformation of a mole.</w:t>
      </w:r>
    </w:p>
    <w:p>
      <w:pPr>
        <w:spacing w:after="40"/>
        <w:ind w:left="360"/>
      </w:pPr>
      <w:r>
        <w:rPr>
          <w:rFonts w:ascii="Times New Roman" w:hAnsi="Times New Roman"/>
          <w:sz w:val="24"/>
          <w:szCs w:val="24"/>
        </w:rPr>
        <w:t xml:space="preserve">⚠️ Exam Trap: After mole evacuation, serial beta-hCG detects an invasive mole or choriocarcinoma - rising or plateauing values are abnormal.</w:t>
      </w:r>
    </w:p>
    <w:p>
      <w:pPr>
        <w:spacing w:after="40"/>
        <w:ind w:left="360"/>
      </w:pPr>
      <w:r>
        <w:rPr>
          <w:rFonts w:ascii="Times New Roman" w:hAnsi="Times New Roman"/>
          <w:sz w:val="24"/>
          <w:szCs w:val="24"/>
        </w:rPr>
        <w:t xml:space="preserve">💎 PNC Pearl: Follow-up: weekly hCG until negative, then monthly for a year, with contraception advised and pregnancy avoided in that period.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is a contraindication to combined oral contraceptive pills?</w:t>
      </w:r>
    </w:p>
    <w:p>
      <w:pPr>
        <w:spacing w:after="40"/>
        <w:ind w:left="360"/>
      </w:pPr>
      <w:r>
        <w:rPr>
          <w:rFonts w:ascii="Times New Roman" w:hAnsi="Times New Roman"/>
          <w:sz w:val="24"/>
          <w:szCs w:val="24"/>
        </w:rPr>
        <w:t xml:space="preserve">(a) History of deep vein thrombosis</w:t>
      </w:r>
    </w:p>
    <w:p>
      <w:pPr>
        <w:spacing w:after="40"/>
        <w:ind w:left="360"/>
      </w:pPr>
      <w:r>
        <w:rPr>
          <w:rFonts w:ascii="Times New Roman" w:hAnsi="Times New Roman"/>
          <w:sz w:val="24"/>
          <w:szCs w:val="24"/>
        </w:rPr>
        <w:t xml:space="preserve">(b) Iron deficiency anaemia</w:t>
      </w:r>
    </w:p>
    <w:p>
      <w:pPr>
        <w:spacing w:after="40"/>
        <w:ind w:left="360"/>
      </w:pPr>
      <w:r>
        <w:rPr>
          <w:rFonts w:ascii="Times New Roman" w:hAnsi="Times New Roman"/>
          <w:sz w:val="24"/>
          <w:szCs w:val="24"/>
        </w:rPr>
        <w:t xml:space="preserve">(c) Regular menstrual cycles</w:t>
      </w:r>
    </w:p>
    <w:p>
      <w:pPr>
        <w:spacing w:after="40"/>
        <w:ind w:left="360"/>
      </w:pPr>
      <w:r>
        <w:rPr>
          <w:rFonts w:ascii="Times New Roman" w:hAnsi="Times New Roman"/>
          <w:sz w:val="24"/>
          <w:szCs w:val="24"/>
        </w:rPr>
        <w:t xml:space="preserve">(d) Mild acne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History of deep vein thrombosis</w:t>
      </w:r>
    </w:p>
    <w:p>
      <w:pPr>
        <w:spacing w:after="40"/>
        <w:ind w:left="360"/>
      </w:pPr>
      <w:r>
        <w:rPr>
          <w:rFonts w:ascii="Times New Roman" w:hAnsi="Times New Roman"/>
          <w:sz w:val="24"/>
          <w:szCs w:val="24"/>
        </w:rPr>
        <w:t xml:space="preserve">🧠 Clinical Rationale: Oestrogen-containing pills increase thromboembolic risk - history of DVT, stroke, migraine with aura, liver disease, and smoking over 35 years are contraindications; progestin-only methods are alternatives.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Iron deficiency anaemia: Iron deficiency anaemia does not bar combined pills - the pill may even reduce menstrual blood loss.</w:t>
      </w:r>
    </w:p>
    <w:p>
      <w:pPr>
        <w:spacing w:after="40"/>
        <w:ind w:left="360"/>
      </w:pPr>
      <w:r>
        <w:rPr>
          <w:rFonts w:ascii="Times New Roman" w:hAnsi="Times New Roman"/>
          <w:sz w:val="24"/>
          <w:szCs w:val="24"/>
        </w:rPr>
        <w:t xml:space="preserve">C — Regular menstrual cycles: Regular menstrual cycles are normal and are not a contraindication.</w:t>
      </w:r>
    </w:p>
    <w:p>
      <w:pPr>
        <w:spacing w:after="40"/>
        <w:ind w:left="360"/>
      </w:pPr>
      <w:r>
        <w:rPr>
          <w:rFonts w:ascii="Times New Roman" w:hAnsi="Times New Roman"/>
          <w:sz w:val="24"/>
          <w:szCs w:val="24"/>
        </w:rPr>
        <w:t xml:space="preserve">D — Mild acne: Mild acne is not a contraindication - oestrogen-containing pills often improve it.</w:t>
      </w:r>
    </w:p>
    <w:p>
      <w:pPr>
        <w:spacing w:after="40"/>
        <w:ind w:left="360"/>
      </w:pPr>
      <w:r>
        <w:rPr>
          <w:rFonts w:ascii="Times New Roman" w:hAnsi="Times New Roman"/>
          <w:sz w:val="24"/>
          <w:szCs w:val="24"/>
        </w:rPr>
        <w:t xml:space="preserve">⚠️ Exam Trap: Oestrogen-containing pills are avoided in DVT, stroke, migraine with aura, liver disease and smokers over 35 years.</w:t>
      </w:r>
    </w:p>
    <w:p>
      <w:pPr>
        <w:spacing w:after="40"/>
        <w:ind w:left="360"/>
      </w:pPr>
      <w:r>
        <w:rPr>
          <w:rFonts w:ascii="Times New Roman" w:hAnsi="Times New Roman"/>
          <w:sz w:val="24"/>
          <w:szCs w:val="24"/>
        </w:rPr>
        <w:t xml:space="preserve">💎 PNC Pearl: Progestin-only pills, the injectable, the implant or an intrauterine device are safer choices when oestrogen is contraindicated.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unripe (unfavourable) cervix during induction of labour is ripened with:</w:t>
      </w:r>
    </w:p>
    <w:p>
      <w:pPr>
        <w:spacing w:after="40"/>
        <w:ind w:left="360"/>
      </w:pPr>
      <w:r>
        <w:rPr>
          <w:rFonts w:ascii="Times New Roman" w:hAnsi="Times New Roman"/>
          <w:sz w:val="24"/>
          <w:szCs w:val="24"/>
        </w:rPr>
        <w:t xml:space="preserve">(a) An oxytocin bolus</w:t>
      </w:r>
    </w:p>
    <w:p>
      <w:pPr>
        <w:spacing w:after="40"/>
        <w:ind w:left="360"/>
      </w:pPr>
      <w:r>
        <w:rPr>
          <w:rFonts w:ascii="Times New Roman" w:hAnsi="Times New Roman"/>
          <w:sz w:val="24"/>
          <w:szCs w:val="24"/>
        </w:rPr>
        <w:t xml:space="preserve">(b) Magnesium sulfate</w:t>
      </w:r>
    </w:p>
    <w:p>
      <w:pPr>
        <w:spacing w:after="40"/>
        <w:ind w:left="360"/>
      </w:pPr>
      <w:r>
        <w:rPr>
          <w:rFonts w:ascii="Times New Roman" w:hAnsi="Times New Roman"/>
          <w:sz w:val="24"/>
          <w:szCs w:val="24"/>
        </w:rPr>
        <w:t xml:space="preserve">(c) Ergotamine tablets</w:t>
      </w:r>
    </w:p>
    <w:p>
      <w:pPr>
        <w:spacing w:after="40"/>
        <w:ind w:left="360"/>
      </w:pPr>
      <w:r>
        <w:rPr>
          <w:rFonts w:ascii="Times New Roman" w:hAnsi="Times New Roman"/>
          <w:sz w:val="24"/>
          <w:szCs w:val="24"/>
        </w:rPr>
        <w:t xml:space="preserve">(d) Prostaglandin E2 (dinoprostone) gel or pessary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Prostaglandin E2 (dinoprostone) gel or pessary</w:t>
      </w:r>
    </w:p>
    <w:p>
      <w:pPr>
        <w:spacing w:after="40"/>
        <w:ind w:left="360"/>
      </w:pPr>
      <w:r>
        <w:rPr>
          <w:rFonts w:ascii="Times New Roman" w:hAnsi="Times New Roman"/>
          <w:sz w:val="24"/>
          <w:szCs w:val="24"/>
        </w:rPr>
        <w:t xml:space="preserve">🧠 Clinical Rationale: Prostaglandins (PGE2, misoprostol/PGE1) ripen the cervix and initiate contractions; oxytocin is used when the cervix is favourable, and ergot preparations are never used in labour because they cause sustained uterine spasm.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An oxytocin bolus: An oxytocin bolus does not ripen the cervix and can cause excessive uterine activity.</w:t>
      </w:r>
    </w:p>
    <w:p>
      <w:pPr>
        <w:spacing w:after="40"/>
        <w:ind w:left="360"/>
      </w:pPr>
      <w:r>
        <w:rPr>
          <w:rFonts w:ascii="Times New Roman" w:hAnsi="Times New Roman"/>
          <w:sz w:val="24"/>
          <w:szCs w:val="24"/>
        </w:rPr>
        <w:t xml:space="preserve">B — Magnesium sulfate: Magnesium sulfate is a tocolytic and an anticonvulsant - it does not ripen the cervix.</w:t>
      </w:r>
    </w:p>
    <w:p>
      <w:pPr>
        <w:spacing w:after="40"/>
        <w:ind w:left="360"/>
      </w:pPr>
      <w:r>
        <w:rPr>
          <w:rFonts w:ascii="Times New Roman" w:hAnsi="Times New Roman"/>
          <w:sz w:val="24"/>
          <w:szCs w:val="24"/>
        </w:rPr>
        <w:t xml:space="preserve">C — Ergotamine tablets: Ergotamine causes sustained uterine spasm and is never used in labour.</w:t>
      </w:r>
    </w:p>
    <w:p>
      <w:pPr>
        <w:spacing w:after="40"/>
        <w:ind w:left="360"/>
      </w:pPr>
      <w:r>
        <w:rPr>
          <w:rFonts w:ascii="Times New Roman" w:hAnsi="Times New Roman"/>
          <w:sz w:val="24"/>
          <w:szCs w:val="24"/>
        </w:rPr>
        <w:t xml:space="preserve">⚠️ Exam Trap: Ripen the cervix with a prostaglandin (PGE2 gel or pessary, or misoprostol); use oxytocin only when the cervix is favourable.</w:t>
      </w:r>
    </w:p>
    <w:p>
      <w:pPr>
        <w:spacing w:after="40"/>
        <w:ind w:left="360"/>
      </w:pPr>
      <w:r>
        <w:rPr>
          <w:rFonts w:ascii="Times New Roman" w:hAnsi="Times New Roman"/>
          <w:sz w:val="24"/>
          <w:szCs w:val="24"/>
        </w:rPr>
        <w:t xml:space="preserve">💎 PNC Pearl: The Bishop score assesses ripeness - dilatation, effacement, station, consistency and position; a score of 6 or more is favourable.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Using the IADPSG criteria, the fasting plasma glucose diagnostic of gestational diabetes on a 75 g OGTT is:</w:t>
      </w:r>
    </w:p>
    <w:p>
      <w:pPr>
        <w:spacing w:after="40"/>
        <w:ind w:left="360"/>
      </w:pPr>
      <w:r>
        <w:rPr>
          <w:rFonts w:ascii="Times New Roman" w:hAnsi="Times New Roman"/>
          <w:sz w:val="24"/>
          <w:szCs w:val="24"/>
        </w:rPr>
        <w:t xml:space="preserve">(a) 150 mg/dL or more</w:t>
      </w:r>
    </w:p>
    <w:p>
      <w:pPr>
        <w:spacing w:after="40"/>
        <w:ind w:left="360"/>
      </w:pPr>
      <w:r>
        <w:rPr>
          <w:rFonts w:ascii="Times New Roman" w:hAnsi="Times New Roman"/>
          <w:sz w:val="24"/>
          <w:szCs w:val="24"/>
        </w:rPr>
        <w:t xml:space="preserve">(b) 60 mg/dL or more</w:t>
      </w:r>
    </w:p>
    <w:p>
      <w:pPr>
        <w:spacing w:after="40"/>
        <w:ind w:left="360"/>
      </w:pPr>
      <w:r>
        <w:rPr>
          <w:rFonts w:ascii="Times New Roman" w:hAnsi="Times New Roman"/>
          <w:sz w:val="24"/>
          <w:szCs w:val="24"/>
        </w:rPr>
        <w:t xml:space="preserve">(c) 126 mg/dL or more</w:t>
      </w:r>
    </w:p>
    <w:p>
      <w:pPr>
        <w:spacing w:after="40"/>
        <w:ind w:left="360"/>
      </w:pPr>
      <w:r>
        <w:rPr>
          <w:rFonts w:ascii="Times New Roman" w:hAnsi="Times New Roman"/>
          <w:sz w:val="24"/>
          <w:szCs w:val="24"/>
        </w:rPr>
        <w:t xml:space="preserve">(d) 92 mg/dL or more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92 mg/dL or more</w:t>
      </w:r>
    </w:p>
    <w:p>
      <w:pPr>
        <w:spacing w:after="40"/>
        <w:ind w:left="360"/>
      </w:pPr>
      <w:r>
        <w:rPr>
          <w:rFonts w:ascii="Times New Roman" w:hAnsi="Times New Roman"/>
          <w:sz w:val="24"/>
          <w:szCs w:val="24"/>
        </w:rPr>
        <w:t xml:space="preserve">🧠 Clinical Rationale: IADPSG/WHO criteria diagnose GDM if any one value is met - fasting at least 92 mg/dL, 1-hour at least 180 mg/dL, or 2-hour at least 153 mg/dL on the 75 g OGTT.</w:t>
      </w:r>
    </w:p>
    <w:p>
      <w:pPr>
        <w:spacing w:after="40"/>
        <w:ind w:left="360"/>
      </w:pPr>
      <w:r>
        <w:rPr>
          <w:rFonts w:ascii="Times New Roman" w:hAnsi="Times New Roman"/>
          <w:sz w:val="24"/>
          <w:szCs w:val="24"/>
        </w:rPr>
        <w:t xml:space="preserve">🔍 Key Clues: 75 g | IADPSG | OGTT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150 mg/dL or more: 150 mg/dL is far above the diagnostic value - the 2-hour GDM threshold is 153 mg/dL.</w:t>
      </w:r>
    </w:p>
    <w:p>
      <w:pPr>
        <w:spacing w:after="40"/>
        <w:ind w:left="360"/>
      </w:pPr>
      <w:r>
        <w:rPr>
          <w:rFonts w:ascii="Times New Roman" w:hAnsi="Times New Roman"/>
          <w:sz w:val="24"/>
          <w:szCs w:val="24"/>
        </w:rPr>
        <w:t xml:space="preserve">B — 60 mg/dL or more: 60 mg/dL is well below the diagnostic level - it is a normal fasting value.</w:t>
      </w:r>
    </w:p>
    <w:p>
      <w:pPr>
        <w:spacing w:after="40"/>
        <w:ind w:left="360"/>
      </w:pPr>
      <w:r>
        <w:rPr>
          <w:rFonts w:ascii="Times New Roman" w:hAnsi="Times New Roman"/>
          <w:sz w:val="24"/>
          <w:szCs w:val="24"/>
        </w:rPr>
        <w:t xml:space="preserve">C — 126 mg/dL or more: 126 mg/dL is the threshold for overt diabetes in the non-pregnant state, not the GDM cut-off on the 75 g OGTT.</w:t>
      </w:r>
    </w:p>
    <w:p>
      <w:pPr>
        <w:spacing w:after="40"/>
        <w:ind w:left="360"/>
      </w:pPr>
      <w:r>
        <w:rPr>
          <w:rFonts w:ascii="Times New Roman" w:hAnsi="Times New Roman"/>
          <w:sz w:val="24"/>
          <w:szCs w:val="24"/>
        </w:rPr>
        <w:t xml:space="preserve">⚠️ Exam Trap: IADPSG/WHO 75 g OGTT: fasting 92 or more, 1-hour 180 or more, 2-hour 153 mg/dL or more - ANY one value diagnoses GDM.</w:t>
      </w:r>
    </w:p>
    <w:p>
      <w:pPr>
        <w:spacing w:after="40"/>
        <w:ind w:left="360"/>
      </w:pPr>
      <w:r>
        <w:rPr>
          <w:rFonts w:ascii="Times New Roman" w:hAnsi="Times New Roman"/>
          <w:sz w:val="24"/>
          <w:szCs w:val="24"/>
        </w:rPr>
        <w:t xml:space="preserve">💎 PNC Pearl: GDM is screened with a 75 g OGTT at 24-28 weeks; diet, exercise and, if needed, insulin protect mother and baby.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first stage of labour is considered complete when:</w:t>
      </w:r>
    </w:p>
    <w:p>
      <w:pPr>
        <w:spacing w:after="40"/>
        <w:ind w:left="360"/>
      </w:pPr>
      <w:r>
        <w:rPr>
          <w:rFonts w:ascii="Times New Roman" w:hAnsi="Times New Roman"/>
          <w:sz w:val="24"/>
          <w:szCs w:val="24"/>
        </w:rPr>
        <w:t xml:space="preserve">(a) The placenta is delivered</w:t>
      </w:r>
    </w:p>
    <w:p>
      <w:pPr>
        <w:spacing w:after="40"/>
        <w:ind w:left="360"/>
      </w:pPr>
      <w:r>
        <w:rPr>
          <w:rFonts w:ascii="Times New Roman" w:hAnsi="Times New Roman"/>
          <w:sz w:val="24"/>
          <w:szCs w:val="24"/>
        </w:rPr>
        <w:t xml:space="preserve">(b) The presenting part reaches station +2</w:t>
      </w:r>
    </w:p>
    <w:p>
      <w:pPr>
        <w:spacing w:after="40"/>
        <w:ind w:left="360"/>
      </w:pPr>
      <w:r>
        <w:rPr>
          <w:rFonts w:ascii="Times New Roman" w:hAnsi="Times New Roman"/>
          <w:sz w:val="24"/>
          <w:szCs w:val="24"/>
        </w:rPr>
        <w:t xml:space="preserve">(c) The cervix is fully dilated to 10 cm</w:t>
      </w:r>
    </w:p>
    <w:p>
      <w:pPr>
        <w:spacing w:after="40"/>
        <w:ind w:left="360"/>
      </w:pPr>
      <w:r>
        <w:rPr>
          <w:rFonts w:ascii="Times New Roman" w:hAnsi="Times New Roman"/>
          <w:sz w:val="24"/>
          <w:szCs w:val="24"/>
        </w:rPr>
        <w:t xml:space="preserve">(d) The membranes rupture spontaneously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The cervix is fully dilated to 10 cm</w:t>
      </w:r>
    </w:p>
    <w:p>
      <w:pPr>
        <w:spacing w:after="40"/>
        <w:ind w:left="360"/>
      </w:pPr>
      <w:r>
        <w:rPr>
          <w:rFonts w:ascii="Times New Roman" w:hAnsi="Times New Roman"/>
          <w:sz w:val="24"/>
          <w:szCs w:val="24"/>
        </w:rPr>
        <w:t xml:space="preserve">🧠 Clinical Rationale: The first stage (dilatation) ends at full cervical dilatation of 10 cm; the second stage ends with birth of the baby, and the third stage ends with delivery of the placenta and membranes.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placenta is delivered: Delivery of the placenta completes the THIRD stage.</w:t>
      </w:r>
    </w:p>
    <w:p>
      <w:pPr>
        <w:spacing w:after="40"/>
        <w:ind w:left="360"/>
      </w:pPr>
      <w:r>
        <w:rPr>
          <w:rFonts w:ascii="Times New Roman" w:hAnsi="Times New Roman"/>
          <w:sz w:val="24"/>
          <w:szCs w:val="24"/>
        </w:rPr>
        <w:t xml:space="preserve">B — The presenting part reaches station +2: Station +2 is an observation of the second stage - the head is descending.</w:t>
      </w:r>
    </w:p>
    <w:p>
      <w:pPr>
        <w:spacing w:after="40"/>
        <w:ind w:left="360"/>
      </w:pPr>
      <w:r>
        <w:rPr>
          <w:rFonts w:ascii="Times New Roman" w:hAnsi="Times New Roman"/>
          <w:sz w:val="24"/>
          <w:szCs w:val="24"/>
        </w:rPr>
        <w:t xml:space="preserve">D — The membranes rupture spontaneously: Spontaneous rupture of membranes may occur in any stage and does not define the end of the first stage.</w:t>
      </w:r>
    </w:p>
    <w:p>
      <w:pPr>
        <w:spacing w:after="40"/>
        <w:ind w:left="360"/>
      </w:pPr>
      <w:r>
        <w:rPr>
          <w:rFonts w:ascii="Times New Roman" w:hAnsi="Times New Roman"/>
          <w:sz w:val="24"/>
          <w:szCs w:val="24"/>
        </w:rPr>
        <w:t xml:space="preserve">⚠️ Exam Trap: Stage 1 ends at full dilatation (10 cm); stage 2 ends with the birth; stage 3 ends with delivery of the placenta and membranes.</w:t>
      </w:r>
    </w:p>
    <w:p>
      <w:pPr>
        <w:spacing w:after="40"/>
        <w:ind w:left="360"/>
      </w:pPr>
      <w:r>
        <w:rPr>
          <w:rFonts w:ascii="Times New Roman" w:hAnsi="Times New Roman"/>
          <w:sz w:val="24"/>
          <w:szCs w:val="24"/>
        </w:rPr>
        <w:t xml:space="preserve">💎 PNC Pearl: The latent phase is slow dilatation to about 3-4 cm and the active phase is faster - about 1 cm per hour in a first labour.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Retained placental fragments most characteristically cause:</w:t>
      </w:r>
    </w:p>
    <w:p>
      <w:pPr>
        <w:spacing w:after="40"/>
        <w:ind w:left="360"/>
      </w:pPr>
      <w:r>
        <w:rPr>
          <w:rFonts w:ascii="Times New Roman" w:hAnsi="Times New Roman"/>
          <w:sz w:val="24"/>
          <w:szCs w:val="24"/>
        </w:rPr>
        <w:t xml:space="preserve">(a) Secondary postpartum haemorrhage with infection days after delivery</w:t>
      </w:r>
    </w:p>
    <w:p>
      <w:pPr>
        <w:spacing w:after="40"/>
        <w:ind w:left="360"/>
      </w:pPr>
      <w:r>
        <w:rPr>
          <w:rFonts w:ascii="Times New Roman" w:hAnsi="Times New Roman"/>
          <w:sz w:val="24"/>
          <w:szCs w:val="24"/>
        </w:rPr>
        <w:t xml:space="preserve">(b) Antepartum haemorrhage</w:t>
      </w:r>
    </w:p>
    <w:p>
      <w:pPr>
        <w:spacing w:after="40"/>
        <w:ind w:left="360"/>
      </w:pPr>
      <w:r>
        <w:rPr>
          <w:rFonts w:ascii="Times New Roman" w:hAnsi="Times New Roman"/>
          <w:sz w:val="24"/>
          <w:szCs w:val="24"/>
        </w:rPr>
        <w:t xml:space="preserve">(c) Haemorrhage only during the third stage</w:t>
      </w:r>
    </w:p>
    <w:p>
      <w:pPr>
        <w:spacing w:after="40"/>
        <w:ind w:left="360"/>
      </w:pPr>
      <w:r>
        <w:rPr>
          <w:rFonts w:ascii="Times New Roman" w:hAnsi="Times New Roman"/>
          <w:sz w:val="24"/>
          <w:szCs w:val="24"/>
        </w:rPr>
        <w:t xml:space="preserve">(d) Polyhydramnios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Secondary postpartum haemorrhage with infection days after delivery</w:t>
      </w:r>
    </w:p>
    <w:p>
      <w:pPr>
        <w:spacing w:after="40"/>
        <w:ind w:left="360"/>
      </w:pPr>
      <w:r>
        <w:rPr>
          <w:rFonts w:ascii="Times New Roman" w:hAnsi="Times New Roman"/>
          <w:sz w:val="24"/>
          <w:szCs w:val="24"/>
        </w:rPr>
        <w:t xml:space="preserve">🧠 Clinical Rationale: Retained products cause secondary (delayed) PPH - bleeding and foul lochia days to weeks after delivery, with subinvolution and infection; management is antibiotics, uterotonics, and evacuation under cover.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Antepartum haemorrhage: Antepartum haemorrhage occurs BEFORE delivery - retained products relate to the postpartum period.</w:t>
      </w:r>
    </w:p>
    <w:p>
      <w:pPr>
        <w:spacing w:after="40"/>
        <w:ind w:left="360"/>
      </w:pPr>
      <w:r>
        <w:rPr>
          <w:rFonts w:ascii="Times New Roman" w:hAnsi="Times New Roman"/>
          <w:sz w:val="24"/>
          <w:szCs w:val="24"/>
        </w:rPr>
        <w:t xml:space="preserve">C — Haemorrhage only during the third stage: Haemorrhage only during the third stage suggests atony or genital tract trauma, not retained fragments.</w:t>
      </w:r>
    </w:p>
    <w:p>
      <w:pPr>
        <w:spacing w:after="40"/>
        <w:ind w:left="360"/>
      </w:pPr>
      <w:r>
        <w:rPr>
          <w:rFonts w:ascii="Times New Roman" w:hAnsi="Times New Roman"/>
          <w:sz w:val="24"/>
          <w:szCs w:val="24"/>
        </w:rPr>
        <w:t xml:space="preserve">D — Polyhydramnios: Polyhydramnios is excess amniotic fluid in pregnancy, unrelated to placental retention.</w:t>
      </w:r>
    </w:p>
    <w:p>
      <w:pPr>
        <w:spacing w:after="40"/>
        <w:ind w:left="360"/>
      </w:pPr>
      <w:r>
        <w:rPr>
          <w:rFonts w:ascii="Times New Roman" w:hAnsi="Times New Roman"/>
          <w:sz w:val="24"/>
          <w:szCs w:val="24"/>
        </w:rPr>
        <w:t xml:space="preserve">⚠️ Exam Trap: Secondary (delayed) PPH days to weeks after delivery, with foul lochia and subinvolution, points to retained products and infection.</w:t>
      </w:r>
    </w:p>
    <w:p>
      <w:pPr>
        <w:spacing w:after="40"/>
        <w:ind w:left="360"/>
      </w:pPr>
      <w:r>
        <w:rPr>
          <w:rFonts w:ascii="Times New Roman" w:hAnsi="Times New Roman"/>
          <w:sz w:val="24"/>
          <w:szCs w:val="24"/>
        </w:rPr>
        <w:t xml:space="preserve">💎 PNC Pearl: Manage with antibiotics and uterotonics, then evacuate the uterus under cover - send the tissue for histopathology.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woman has an eclamptic seizure despite being on the magnesium sulfate regimen. The nurse should:</w:t>
      </w:r>
    </w:p>
    <w:p>
      <w:pPr>
        <w:spacing w:after="40"/>
        <w:ind w:left="360"/>
      </w:pPr>
      <w:r>
        <w:rPr>
          <w:rFonts w:ascii="Times New Roman" w:hAnsi="Times New Roman"/>
          <w:sz w:val="24"/>
          <w:szCs w:val="24"/>
        </w:rPr>
        <w:t xml:space="preserve">(a) Stop all anticonvulsants permanently</w:t>
      </w:r>
    </w:p>
    <w:p>
      <w:pPr>
        <w:spacing w:after="40"/>
        <w:ind w:left="360"/>
      </w:pPr>
      <w:r>
        <w:rPr>
          <w:rFonts w:ascii="Times New Roman" w:hAnsi="Times New Roman"/>
          <w:sz w:val="24"/>
          <w:szCs w:val="24"/>
        </w:rPr>
        <w:t xml:space="preserve">(b) Give oral diazepam only</w:t>
      </w:r>
    </w:p>
    <w:p>
      <w:pPr>
        <w:spacing w:after="40"/>
        <w:ind w:left="360"/>
      </w:pPr>
      <w:r>
        <w:rPr>
          <w:rFonts w:ascii="Times New Roman" w:hAnsi="Times New Roman"/>
          <w:sz w:val="24"/>
          <w:szCs w:val="24"/>
        </w:rPr>
        <w:t xml:space="preserve">(c) Give an additional magnesium sulfate bolus per protocol and prepare for delivery</w:t>
      </w:r>
    </w:p>
    <w:p>
      <w:pPr>
        <w:spacing w:after="40"/>
        <w:ind w:left="360"/>
      </w:pPr>
      <w:r>
        <w:rPr>
          <w:rFonts w:ascii="Times New Roman" w:hAnsi="Times New Roman"/>
          <w:sz w:val="24"/>
          <w:szCs w:val="24"/>
        </w:rPr>
        <w:t xml:space="preserve">(d) Discharge after the seizure settles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Give an additional magnesium sulfate bolus per protocol and prepare for delivery</w:t>
      </w:r>
    </w:p>
    <w:p>
      <w:pPr>
        <w:spacing w:after="40"/>
        <w:ind w:left="360"/>
      </w:pPr>
      <w:r>
        <w:rPr>
          <w:rFonts w:ascii="Times New Roman" w:hAnsi="Times New Roman"/>
          <w:sz w:val="24"/>
          <w:szCs w:val="24"/>
        </w:rPr>
        <w:t xml:space="preserve">🧠 Clinical Rationale: Recurrent seizures on maintenance magnesium are treated with a further bolus of magnesium (with reflexes and respirations reassessed) plus antihypertensives, and delivery is planned once the mother is stabilised.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Stop all anticonvulsants permanently: Stopping all anticonvulsants permanently would leave the mother unprotected from further seizures.</w:t>
      </w:r>
    </w:p>
    <w:p>
      <w:pPr>
        <w:spacing w:after="40"/>
        <w:ind w:left="360"/>
      </w:pPr>
      <w:r>
        <w:rPr>
          <w:rFonts w:ascii="Times New Roman" w:hAnsi="Times New Roman"/>
          <w:sz w:val="24"/>
          <w:szCs w:val="24"/>
        </w:rPr>
        <w:t xml:space="preserve">B — Give oral diazepam only: Oral diazepam is not adequate for an eclamptic fit - magnesium is the drug of choice, given parenterally.</w:t>
      </w:r>
    </w:p>
    <w:p>
      <w:pPr>
        <w:spacing w:after="40"/>
        <w:ind w:left="360"/>
      </w:pPr>
      <w:r>
        <w:rPr>
          <w:rFonts w:ascii="Times New Roman" w:hAnsi="Times New Roman"/>
          <w:sz w:val="24"/>
          <w:szCs w:val="24"/>
        </w:rPr>
        <w:t xml:space="preserve">D — Discharge after the seizure settles: Discharging after the seizure settles ignores the risk of another seizure and the need to deliver.</w:t>
      </w:r>
    </w:p>
    <w:p>
      <w:pPr>
        <w:spacing w:after="40"/>
        <w:ind w:left="360"/>
      </w:pPr>
      <w:r>
        <w:rPr>
          <w:rFonts w:ascii="Times New Roman" w:hAnsi="Times New Roman"/>
          <w:sz w:val="24"/>
          <w:szCs w:val="24"/>
        </w:rPr>
        <w:t xml:space="preserve">⚠️ Exam Trap: A seizure on maintenance magnesium is broken with a further bolus, with reflexes and respirations reassessed, the BP controlled and delivery planned.</w:t>
      </w:r>
    </w:p>
    <w:p>
      <w:pPr>
        <w:spacing w:after="40"/>
        <w:ind w:left="360"/>
      </w:pPr>
      <w:r>
        <w:rPr>
          <w:rFonts w:ascii="Times New Roman" w:hAnsi="Times New Roman"/>
          <w:sz w:val="24"/>
          <w:szCs w:val="24"/>
        </w:rPr>
        <w:t xml:space="preserve">💎 PNC Pearl: Magnesium sulfate prevents recurrence; the definitive treatment of eclampsia is delivery of the baby and placenta.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Classical puerperal pyrexia (puerperal sepsis screen) is defined as a temperature of:</w:t>
      </w:r>
    </w:p>
    <w:p>
      <w:pPr>
        <w:spacing w:after="40"/>
        <w:ind w:left="360"/>
      </w:pPr>
      <w:r>
        <w:rPr>
          <w:rFonts w:ascii="Times New Roman" w:hAnsi="Times New Roman"/>
          <w:sz w:val="24"/>
          <w:szCs w:val="24"/>
        </w:rPr>
        <w:t xml:space="preserve">(a) 37 degree C on a single reading</w:t>
      </w:r>
    </w:p>
    <w:p>
      <w:pPr>
        <w:spacing w:after="40"/>
        <w:ind w:left="360"/>
      </w:pPr>
      <w:r>
        <w:rPr>
          <w:rFonts w:ascii="Times New Roman" w:hAnsi="Times New Roman"/>
          <w:sz w:val="24"/>
          <w:szCs w:val="24"/>
        </w:rPr>
        <w:t xml:space="preserve">(b) 36.5 degree C at discharge</w:t>
      </w:r>
    </w:p>
    <w:p>
      <w:pPr>
        <w:spacing w:after="40"/>
        <w:ind w:left="360"/>
      </w:pPr>
      <w:r>
        <w:rPr>
          <w:rFonts w:ascii="Times New Roman" w:hAnsi="Times New Roman"/>
          <w:sz w:val="24"/>
          <w:szCs w:val="24"/>
        </w:rPr>
        <w:t xml:space="preserve">(c) 40 degree C on the day of delivery</w:t>
      </w:r>
    </w:p>
    <w:p>
      <w:pPr>
        <w:spacing w:after="40"/>
        <w:ind w:left="360"/>
      </w:pPr>
      <w:r>
        <w:rPr>
          <w:rFonts w:ascii="Times New Roman" w:hAnsi="Times New Roman"/>
          <w:sz w:val="24"/>
          <w:szCs w:val="24"/>
        </w:rPr>
        <w:t xml:space="preserve">(d) 38 degree C or more on any two of the first ten days postpartum, excluding the first 24 hours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38 degree C or more on any two of the first ten days postpartum, excluding the first 24 hours</w:t>
      </w:r>
    </w:p>
    <w:p>
      <w:pPr>
        <w:spacing w:after="40"/>
        <w:ind w:left="360"/>
      </w:pPr>
      <w:r>
        <w:rPr>
          <w:rFonts w:ascii="Times New Roman" w:hAnsi="Times New Roman"/>
          <w:sz w:val="24"/>
          <w:szCs w:val="24"/>
        </w:rPr>
        <w:t xml:space="preserve">🧠 Clinical Rationale: Puerperal pyrexia is 38 degree C (100.4 degree F) on any two occasions within the first ten days, excluding the first 24 hours; the commonest causes are genital tract, urinary, and breast infections.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37 degree C on a single reading: A single reading of 37 degree C is a normal temperature, not puerperal pyrexia.</w:t>
      </w:r>
    </w:p>
    <w:p>
      <w:pPr>
        <w:spacing w:after="40"/>
        <w:ind w:left="360"/>
      </w:pPr>
      <w:r>
        <w:rPr>
          <w:rFonts w:ascii="Times New Roman" w:hAnsi="Times New Roman"/>
          <w:sz w:val="24"/>
          <w:szCs w:val="24"/>
        </w:rPr>
        <w:t xml:space="preserve">B — 36.5 degree C at discharge: 36.5 degree C at discharge is normal - and below the definition.</w:t>
      </w:r>
    </w:p>
    <w:p>
      <w:pPr>
        <w:spacing w:after="40"/>
        <w:ind w:left="360"/>
      </w:pPr>
      <w:r>
        <w:rPr>
          <w:rFonts w:ascii="Times New Roman" w:hAnsi="Times New Roman"/>
          <w:sz w:val="24"/>
          <w:szCs w:val="24"/>
        </w:rPr>
        <w:t xml:space="preserve">C — 40 degree C on the day of delivery: 40 degree C on the day of delivery falls within the first 24 hours, which the definition excludes.</w:t>
      </w:r>
    </w:p>
    <w:p>
      <w:pPr>
        <w:spacing w:after="40"/>
        <w:ind w:left="360"/>
      </w:pPr>
      <w:r>
        <w:rPr>
          <w:rFonts w:ascii="Times New Roman" w:hAnsi="Times New Roman"/>
          <w:sz w:val="24"/>
          <w:szCs w:val="24"/>
        </w:rPr>
        <w:t xml:space="preserve">⚠️ Exam Trap: Puerperal pyrexia = 38 degree C (100.4 degree F) on any TWO occasions within the first ten days, excluding the first 24 hours.</w:t>
      </w:r>
    </w:p>
    <w:p>
      <w:pPr>
        <w:spacing w:after="40"/>
        <w:ind w:left="360"/>
      </w:pPr>
      <w:r>
        <w:rPr>
          <w:rFonts w:ascii="Times New Roman" w:hAnsi="Times New Roman"/>
          <w:sz w:val="24"/>
          <w:szCs w:val="24"/>
        </w:rPr>
        <w:t xml:space="preserve">💎 PNC Pearl: Look for genital tract infection, urinary infection, breast engorgement or mastitis, and chest infection - in that order of frequency.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priority management of a woman with amniotic fluid embolism is:</w:t>
      </w:r>
    </w:p>
    <w:p>
      <w:pPr>
        <w:spacing w:after="40"/>
        <w:ind w:left="360"/>
      </w:pPr>
      <w:r>
        <w:rPr>
          <w:rFonts w:ascii="Times New Roman" w:hAnsi="Times New Roman"/>
          <w:sz w:val="24"/>
          <w:szCs w:val="24"/>
        </w:rPr>
        <w:t xml:space="preserve">(a) Aggressive supportive care - oxygen, fluids, blood products, and treatment of DIC</w:t>
      </w:r>
    </w:p>
    <w:p>
      <w:pPr>
        <w:spacing w:after="40"/>
        <w:ind w:left="360"/>
      </w:pPr>
      <w:r>
        <w:rPr>
          <w:rFonts w:ascii="Times New Roman" w:hAnsi="Times New Roman"/>
          <w:sz w:val="24"/>
          <w:szCs w:val="24"/>
        </w:rPr>
        <w:t xml:space="preserve">(b) Antibiotics alone</w:t>
      </w:r>
    </w:p>
    <w:p>
      <w:pPr>
        <w:spacing w:after="40"/>
        <w:ind w:left="360"/>
      </w:pPr>
      <w:r>
        <w:rPr>
          <w:rFonts w:ascii="Times New Roman" w:hAnsi="Times New Roman"/>
          <w:sz w:val="24"/>
          <w:szCs w:val="24"/>
        </w:rPr>
        <w:t xml:space="preserve">(c) Immediate hysterectomy</w:t>
      </w:r>
    </w:p>
    <w:p>
      <w:pPr>
        <w:spacing w:after="40"/>
        <w:ind w:left="360"/>
      </w:pPr>
      <w:r>
        <w:rPr>
          <w:rFonts w:ascii="Times New Roman" w:hAnsi="Times New Roman"/>
          <w:sz w:val="24"/>
          <w:szCs w:val="24"/>
        </w:rPr>
        <w:t xml:space="preserve">(d) Ergotamine infusion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Aggressive supportive care - oxygen, fluids, blood products, and treatment of DIC</w:t>
      </w:r>
    </w:p>
    <w:p>
      <w:pPr>
        <w:spacing w:after="40"/>
        <w:ind w:left="360"/>
      </w:pPr>
      <w:r>
        <w:rPr>
          <w:rFonts w:ascii="Times New Roman" w:hAnsi="Times New Roman"/>
          <w:sz w:val="24"/>
          <w:szCs w:val="24"/>
        </w:rPr>
        <w:t xml:space="preserve">🧠 Clinical Rationale: Amniotic fluid embolism causes sudden cardiovascular collapse and DIC - treatment is supportive (airway, oxygen, circulatory support, blood products, coagulation correction) and urgent delivery in pregnancy; there is no specific antidote.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Antibiotics alone: Antibiotics alone do not address the cardiovascular collapse or the DIC.</w:t>
      </w:r>
    </w:p>
    <w:p>
      <w:pPr>
        <w:spacing w:after="40"/>
        <w:ind w:left="360"/>
      </w:pPr>
      <w:r>
        <w:rPr>
          <w:rFonts w:ascii="Times New Roman" w:hAnsi="Times New Roman"/>
          <w:sz w:val="24"/>
          <w:szCs w:val="24"/>
        </w:rPr>
        <w:t xml:space="preserve">C — Immediate hysterectomy: Hysterectomy is not the primary treatment - the priority is to support the circulation and correct the coagulopathy.</w:t>
      </w:r>
    </w:p>
    <w:p>
      <w:pPr>
        <w:spacing w:after="40"/>
        <w:ind w:left="360"/>
      </w:pPr>
      <w:r>
        <w:rPr>
          <w:rFonts w:ascii="Times New Roman" w:hAnsi="Times New Roman"/>
          <w:sz w:val="24"/>
          <w:szCs w:val="24"/>
        </w:rPr>
        <w:t xml:space="preserve">D — Ergotamine infusion: Ergotamine would aggravate the vasoconstriction and is not given.</w:t>
      </w:r>
    </w:p>
    <w:p>
      <w:pPr>
        <w:spacing w:after="40"/>
        <w:ind w:left="360"/>
      </w:pPr>
      <w:r>
        <w:rPr>
          <w:rFonts w:ascii="Times New Roman" w:hAnsi="Times New Roman"/>
          <w:sz w:val="24"/>
          <w:szCs w:val="24"/>
        </w:rPr>
        <w:t xml:space="preserve">⚠️ Exam Trap: Amniotic fluid embolism = sudden collapse with hypoxia and DIC - treatment is supportive and there is no specific antidote.</w:t>
      </w:r>
    </w:p>
    <w:p>
      <w:pPr>
        <w:spacing w:after="40"/>
        <w:ind w:left="360"/>
      </w:pPr>
      <w:r>
        <w:rPr>
          <w:rFonts w:ascii="Times New Roman" w:hAnsi="Times New Roman"/>
          <w:sz w:val="24"/>
          <w:szCs w:val="24"/>
        </w:rPr>
        <w:t xml:space="preserve">💎 PNC Pearl: It presents with the triad of hypoxia, hypotension and coagulopathy during or just after labour - call the resuscitation team at once.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6 hours after delivery has a boggy uterus at the level of the umbilicus with heavy lochia. The nurse's first action is:</w:t>
      </w:r>
    </w:p>
    <w:p>
      <w:pPr>
        <w:spacing w:after="40"/>
        <w:ind w:left="360"/>
      </w:pPr>
      <w:r>
        <w:rPr>
          <w:rFonts w:ascii="Times New Roman" w:hAnsi="Times New Roman"/>
          <w:sz w:val="24"/>
          <w:szCs w:val="24"/>
        </w:rPr>
        <w:t xml:space="preserve">(a) Massage the uterine fundus and express clots</w:t>
      </w:r>
    </w:p>
    <w:p>
      <w:pPr>
        <w:spacing w:after="40"/>
        <w:ind w:left="360"/>
      </w:pPr>
      <w:r>
        <w:rPr>
          <w:rFonts w:ascii="Times New Roman" w:hAnsi="Times New Roman"/>
          <w:sz w:val="24"/>
          <w:szCs w:val="24"/>
        </w:rPr>
        <w:t xml:space="preserve">(b) Notify the doctor before any action</w:t>
      </w:r>
    </w:p>
    <w:p>
      <w:pPr>
        <w:spacing w:after="40"/>
        <w:ind w:left="360"/>
      </w:pPr>
      <w:r>
        <w:rPr>
          <w:rFonts w:ascii="Times New Roman" w:hAnsi="Times New Roman"/>
          <w:sz w:val="24"/>
          <w:szCs w:val="24"/>
        </w:rPr>
        <w:t xml:space="preserve">(c) Apply ice to the lower abdomen</w:t>
      </w:r>
    </w:p>
    <w:p>
      <w:pPr>
        <w:spacing w:after="40"/>
        <w:ind w:left="360"/>
      </w:pPr>
      <w:r>
        <w:rPr>
          <w:rFonts w:ascii="Times New Roman" w:hAnsi="Times New Roman"/>
          <w:sz w:val="24"/>
          <w:szCs w:val="24"/>
        </w:rPr>
        <w:t xml:space="preserve">(d) Encourage the client to ambulate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Massage the uterine fundus and express clots</w:t>
      </w:r>
    </w:p>
    <w:p>
      <w:pPr>
        <w:spacing w:after="40"/>
        <w:ind w:left="360"/>
      </w:pPr>
      <w:r>
        <w:rPr>
          <w:rFonts w:ascii="Times New Roman" w:hAnsi="Times New Roman"/>
          <w:sz w:val="24"/>
          <w:szCs w:val="24"/>
        </w:rPr>
        <w:t xml:space="preserve">🧠 Clinical Rationale: Uterine atony with a boggy fundus is managed first by fundal massage to stimulate contractions and expel clots; if bleeding continues, oxytocin, methergine (if not hypertensive), and further evaluation follow.</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Notify the doctor before any action: Calling the doctor before any action wastes time in a haemorrhage - massage the fundus first, then report.</w:t>
      </w:r>
    </w:p>
    <w:p>
      <w:pPr>
        <w:spacing w:after="40"/>
        <w:ind w:left="360"/>
      </w:pPr>
      <w:r>
        <w:rPr>
          <w:rFonts w:ascii="Times New Roman" w:hAnsi="Times New Roman"/>
          <w:sz w:val="24"/>
          <w:szCs w:val="24"/>
        </w:rPr>
        <w:t xml:space="preserve">C — Apply ice to the lower abdomen: Ice on the abdomen does not contract the uterus - it is not a first-line measure for atony.</w:t>
      </w:r>
    </w:p>
    <w:p>
      <w:pPr>
        <w:spacing w:after="40"/>
        <w:ind w:left="360"/>
      </w:pPr>
      <w:r>
        <w:rPr>
          <w:rFonts w:ascii="Times New Roman" w:hAnsi="Times New Roman"/>
          <w:sz w:val="24"/>
          <w:szCs w:val="24"/>
        </w:rPr>
        <w:t xml:space="preserve">D — Encourage the client to ambulate: Ambulating a woman with a boggy uterus and heavy bleeding risks syncope and worsens the blood loss.</w:t>
      </w:r>
    </w:p>
    <w:p>
      <w:pPr>
        <w:spacing w:after="40"/>
        <w:ind w:left="360"/>
      </w:pPr>
      <w:r>
        <w:rPr>
          <w:rFonts w:ascii="Times New Roman" w:hAnsi="Times New Roman"/>
          <w:sz w:val="24"/>
          <w:szCs w:val="24"/>
        </w:rPr>
        <w:t xml:space="preserve">⚠️ Exam Trap: Boggy uterus = atony: massage the fundus, express the clots, give a uterotonic and reassess the blood loss.</w:t>
      </w:r>
    </w:p>
    <w:p>
      <w:pPr>
        <w:spacing w:after="40"/>
        <w:ind w:left="360"/>
      </w:pPr>
      <w:r>
        <w:rPr>
          <w:rFonts w:ascii="Times New Roman" w:hAnsi="Times New Roman"/>
          <w:sz w:val="24"/>
          <w:szCs w:val="24"/>
        </w:rPr>
        <w:t xml:space="preserve">💎 PNC Pearl: The commonest cause of early postpartum haemorrhage is uterine atony - remember the 4 T's: Tone, Tissue, Trauma, Thrombin.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Supine hypotensive syndrome in late pregnancy results from compression of the:</w:t>
      </w:r>
    </w:p>
    <w:p>
      <w:pPr>
        <w:spacing w:after="40"/>
        <w:ind w:left="360"/>
      </w:pPr>
      <w:r>
        <w:rPr>
          <w:rFonts w:ascii="Times New Roman" w:hAnsi="Times New Roman"/>
          <w:sz w:val="24"/>
          <w:szCs w:val="24"/>
        </w:rPr>
        <w:t xml:space="preserve">(a) Inferior vena cava by the gravid uterus</w:t>
      </w:r>
    </w:p>
    <w:p>
      <w:pPr>
        <w:spacing w:after="40"/>
        <w:ind w:left="360"/>
      </w:pPr>
      <w:r>
        <w:rPr>
          <w:rFonts w:ascii="Times New Roman" w:hAnsi="Times New Roman"/>
          <w:sz w:val="24"/>
          <w:szCs w:val="24"/>
        </w:rPr>
        <w:t xml:space="preserve">(b) Aorta by the fetal head</w:t>
      </w:r>
    </w:p>
    <w:p>
      <w:pPr>
        <w:spacing w:after="40"/>
        <w:ind w:left="360"/>
      </w:pPr>
      <w:r>
        <w:rPr>
          <w:rFonts w:ascii="Times New Roman" w:hAnsi="Times New Roman"/>
          <w:sz w:val="24"/>
          <w:szCs w:val="24"/>
        </w:rPr>
        <w:t xml:space="preserve">(c) Portal vein by the liver</w:t>
      </w:r>
    </w:p>
    <w:p>
      <w:pPr>
        <w:spacing w:after="40"/>
        <w:ind w:left="360"/>
      </w:pPr>
      <w:r>
        <w:rPr>
          <w:rFonts w:ascii="Times New Roman" w:hAnsi="Times New Roman"/>
          <w:sz w:val="24"/>
          <w:szCs w:val="24"/>
        </w:rPr>
        <w:t xml:space="preserve">(d) Femoral vein by the pelvic brim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Inferior vena cava by the gravid uterus</w:t>
      </w:r>
    </w:p>
    <w:p>
      <w:pPr>
        <w:spacing w:after="40"/>
        <w:ind w:left="360"/>
      </w:pPr>
      <w:r>
        <w:rPr>
          <w:rFonts w:ascii="Times New Roman" w:hAnsi="Times New Roman"/>
          <w:sz w:val="24"/>
          <w:szCs w:val="24"/>
        </w:rPr>
        <w:t xml:space="preserve">🧠 Clinical Rationale: The gravid uterus compresses the inferior vena cava in the supine position, reducing venous return and cardiac output - the woman turns pale, sweaty, and hypotensive; the left lateral position relieves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Aorta by the fetal head: The aorta is a high-pressure vessel and is not compressed by the fetal head - the vena cava is the low-pressure vessel at risk.</w:t>
      </w:r>
    </w:p>
    <w:p>
      <w:pPr>
        <w:spacing w:after="40"/>
        <w:ind w:left="360"/>
      </w:pPr>
      <w:r>
        <w:rPr>
          <w:rFonts w:ascii="Times New Roman" w:hAnsi="Times New Roman"/>
          <w:sz w:val="24"/>
          <w:szCs w:val="24"/>
        </w:rPr>
        <w:t xml:space="preserve">C — Portal vein by the liver: The portal vein lies deep in the abdomen and is not compressed by the uterus.</w:t>
      </w:r>
    </w:p>
    <w:p>
      <w:pPr>
        <w:spacing w:after="40"/>
        <w:ind w:left="360"/>
      </w:pPr>
      <w:r>
        <w:rPr>
          <w:rFonts w:ascii="Times New Roman" w:hAnsi="Times New Roman"/>
          <w:sz w:val="24"/>
          <w:szCs w:val="24"/>
        </w:rPr>
        <w:t xml:space="preserve">D — Femoral vein by the pelvic brim: The femoral vein is not compressed by the pelvic brim in the supine position.</w:t>
      </w:r>
    </w:p>
    <w:p>
      <w:pPr>
        <w:spacing w:after="40"/>
        <w:ind w:left="360"/>
      </w:pPr>
      <w:r>
        <w:rPr>
          <w:rFonts w:ascii="Times New Roman" w:hAnsi="Times New Roman"/>
          <w:sz w:val="24"/>
          <w:szCs w:val="24"/>
        </w:rPr>
        <w:t xml:space="preserve">⚠️ Exam Trap: Supine hypotension in late pregnancy = inferior vena cava compression by the gravid uterus; the cure is the LEFT LATERAL position.</w:t>
      </w:r>
    </w:p>
    <w:p>
      <w:pPr>
        <w:spacing w:after="40"/>
        <w:ind w:left="360"/>
      </w:pPr>
      <w:r>
        <w:rPr>
          <w:rFonts w:ascii="Times New Roman" w:hAnsi="Times New Roman"/>
          <w:sz w:val="24"/>
          <w:szCs w:val="24"/>
        </w:rPr>
        <w:t xml:space="preserve">💎 PNC Pearl: Keep the woman off her back in late pregnancy and labour - a left tilt of at least 15 degrees protects venous return.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Oligohydramnios is defined as an amniotic fluid index (AFI) of:</w:t>
      </w:r>
    </w:p>
    <w:p>
      <w:pPr>
        <w:spacing w:after="40"/>
        <w:ind w:left="360"/>
      </w:pPr>
      <w:r>
        <w:rPr>
          <w:rFonts w:ascii="Times New Roman" w:hAnsi="Times New Roman"/>
          <w:sz w:val="24"/>
          <w:szCs w:val="24"/>
        </w:rPr>
        <w:t xml:space="preserve">(a) More than 20 cm</w:t>
      </w:r>
    </w:p>
    <w:p>
      <w:pPr>
        <w:spacing w:after="40"/>
        <w:ind w:left="360"/>
      </w:pPr>
      <w:r>
        <w:rPr>
          <w:rFonts w:ascii="Times New Roman" w:hAnsi="Times New Roman"/>
          <w:sz w:val="24"/>
          <w:szCs w:val="24"/>
        </w:rPr>
        <w:t xml:space="preserve">(b) More than 25 cm</w:t>
      </w:r>
    </w:p>
    <w:p>
      <w:pPr>
        <w:spacing w:after="40"/>
        <w:ind w:left="360"/>
      </w:pPr>
      <w:r>
        <w:rPr>
          <w:rFonts w:ascii="Times New Roman" w:hAnsi="Times New Roman"/>
          <w:sz w:val="24"/>
          <w:szCs w:val="24"/>
        </w:rPr>
        <w:t xml:space="preserve">(c) Less than 5 cm</w:t>
      </w:r>
    </w:p>
    <w:p>
      <w:pPr>
        <w:spacing w:after="40"/>
        <w:ind w:left="360"/>
      </w:pPr>
      <w:r>
        <w:rPr>
          <w:rFonts w:ascii="Times New Roman" w:hAnsi="Times New Roman"/>
          <w:sz w:val="24"/>
          <w:szCs w:val="24"/>
        </w:rPr>
        <w:t xml:space="preserve">(d) Exactly 10 cm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Less than 5 cm</w:t>
      </w:r>
    </w:p>
    <w:p>
      <w:pPr>
        <w:spacing w:after="40"/>
        <w:ind w:left="360"/>
      </w:pPr>
      <w:r>
        <w:rPr>
          <w:rFonts w:ascii="Times New Roman" w:hAnsi="Times New Roman"/>
          <w:sz w:val="24"/>
          <w:szCs w:val="24"/>
        </w:rPr>
        <w:t xml:space="preserve">🧠 Clinical Rationale: AFI below 5 cm indicates oligohydramnios (and below 8 cm borderline) - associated with fetal renal anomalies, PROM, and growth restriction; polyhydramnios is an AFI above 24-25 cm.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More than 20 cm: An AFI above 20 cm suggests polyhydramnios, not oligohydramnios.</w:t>
      </w:r>
    </w:p>
    <w:p>
      <w:pPr>
        <w:spacing w:after="40"/>
        <w:ind w:left="360"/>
      </w:pPr>
      <w:r>
        <w:rPr>
          <w:rFonts w:ascii="Times New Roman" w:hAnsi="Times New Roman"/>
          <w:sz w:val="24"/>
          <w:szCs w:val="24"/>
        </w:rPr>
        <w:t xml:space="preserve">B — More than 25 cm: More than 25 cm is well into the polyhydramnios range.</w:t>
      </w:r>
    </w:p>
    <w:p>
      <w:pPr>
        <w:spacing w:after="40"/>
        <w:ind w:left="360"/>
      </w:pPr>
      <w:r>
        <w:rPr>
          <w:rFonts w:ascii="Times New Roman" w:hAnsi="Times New Roman"/>
          <w:sz w:val="24"/>
          <w:szCs w:val="24"/>
        </w:rPr>
        <w:t xml:space="preserve">D — Exactly 10 cm: An AFI of exactly 10 cm is within the normal range.</w:t>
      </w:r>
    </w:p>
    <w:p>
      <w:pPr>
        <w:spacing w:after="40"/>
        <w:ind w:left="360"/>
      </w:pPr>
      <w:r>
        <w:rPr>
          <w:rFonts w:ascii="Times New Roman" w:hAnsi="Times New Roman"/>
          <w:sz w:val="24"/>
          <w:szCs w:val="24"/>
        </w:rPr>
        <w:t xml:space="preserve">⚠️ Exam Trap: Oligohydramnios = AFI below 5 cm; polyhydramnios = AFI above 24-25 cm; 8 cm is the borderline lower limit.</w:t>
      </w:r>
    </w:p>
    <w:p>
      <w:pPr>
        <w:spacing w:after="40"/>
        <w:ind w:left="360"/>
      </w:pPr>
      <w:r>
        <w:rPr>
          <w:rFonts w:ascii="Times New Roman" w:hAnsi="Times New Roman"/>
          <w:sz w:val="24"/>
          <w:szCs w:val="24"/>
        </w:rPr>
        <w:t xml:space="preserve">💎 PNC Pearl: Oligohydramnios is linked with fetal renal anomalies, premature rupture of membranes and growth restriction - it can cause cord compression.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Polyhydramnios is most commonly associated with:</w:t>
      </w:r>
    </w:p>
    <w:p>
      <w:pPr>
        <w:spacing w:after="40"/>
        <w:ind w:left="360"/>
      </w:pPr>
      <w:r>
        <w:rPr>
          <w:rFonts w:ascii="Times New Roman" w:hAnsi="Times New Roman"/>
          <w:sz w:val="24"/>
          <w:szCs w:val="24"/>
        </w:rPr>
        <w:t xml:space="preserve">(a) Oligohydramnios</w:t>
      </w:r>
    </w:p>
    <w:p>
      <w:pPr>
        <w:spacing w:after="40"/>
        <w:ind w:left="360"/>
      </w:pPr>
      <w:r>
        <w:rPr>
          <w:rFonts w:ascii="Times New Roman" w:hAnsi="Times New Roman"/>
          <w:sz w:val="24"/>
          <w:szCs w:val="24"/>
        </w:rPr>
        <w:t xml:space="preserve">(b) Fetal growth restriction</w:t>
      </w:r>
    </w:p>
    <w:p>
      <w:pPr>
        <w:spacing w:after="40"/>
        <w:ind w:left="360"/>
      </w:pPr>
      <w:r>
        <w:rPr>
          <w:rFonts w:ascii="Times New Roman" w:hAnsi="Times New Roman"/>
          <w:sz w:val="24"/>
          <w:szCs w:val="24"/>
        </w:rPr>
        <w:t xml:space="preserve">(c) Post-term pregnancy</w:t>
      </w:r>
    </w:p>
    <w:p>
      <w:pPr>
        <w:spacing w:after="40"/>
        <w:ind w:left="360"/>
      </w:pPr>
      <w:r>
        <w:rPr>
          <w:rFonts w:ascii="Times New Roman" w:hAnsi="Times New Roman"/>
          <w:sz w:val="24"/>
          <w:szCs w:val="24"/>
        </w:rPr>
        <w:t xml:space="preserve">(d) Fetal congenital anomalies and twin gestation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Fetal congenital anomalies and twin gestation</w:t>
      </w:r>
    </w:p>
    <w:p>
      <w:pPr>
        <w:spacing w:after="40"/>
        <w:ind w:left="360"/>
      </w:pPr>
      <w:r>
        <w:rPr>
          <w:rFonts w:ascii="Times New Roman" w:hAnsi="Times New Roman"/>
          <w:sz w:val="24"/>
          <w:szCs w:val="24"/>
        </w:rPr>
        <w:t xml:space="preserve">🧠 Clinical Rationale: Polyhydramnios (excess liquor) occurs with fetal anomalies such as neural tube defects and oesophageal atresia, multiple pregnancy, and maternal diabetes; acute polyhydramnios before 24 weeks is often severe.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Oligohydramnios: Oligohydramnios is the opposite finding, so it cannot be the cause of polyhydramnios.</w:t>
      </w:r>
    </w:p>
    <w:p>
      <w:pPr>
        <w:spacing w:after="40"/>
        <w:ind w:left="360"/>
      </w:pPr>
      <w:r>
        <w:rPr>
          <w:rFonts w:ascii="Times New Roman" w:hAnsi="Times New Roman"/>
          <w:sz w:val="24"/>
          <w:szCs w:val="24"/>
        </w:rPr>
        <w:t xml:space="preserve">B — Fetal growth restriction: Growth restriction with reduced liquor is the oligohydramnios picture - polyhydramnios goes with diabetes and macrosomia.</w:t>
      </w:r>
    </w:p>
    <w:p>
      <w:pPr>
        <w:spacing w:after="40"/>
        <w:ind w:left="360"/>
      </w:pPr>
      <w:r>
        <w:rPr>
          <w:rFonts w:ascii="Times New Roman" w:hAnsi="Times New Roman"/>
          <w:sz w:val="24"/>
          <w:szCs w:val="24"/>
        </w:rPr>
        <w:t xml:space="preserve">C — Post-term pregnancy: Post-term pregnancy is associated with OLIGOhydramnios, not excess fluid.</w:t>
      </w:r>
    </w:p>
    <w:p>
      <w:pPr>
        <w:spacing w:after="40"/>
        <w:ind w:left="360"/>
      </w:pPr>
      <w:r>
        <w:rPr>
          <w:rFonts w:ascii="Times New Roman" w:hAnsi="Times New Roman"/>
          <w:sz w:val="24"/>
          <w:szCs w:val="24"/>
        </w:rPr>
        <w:t xml:space="preserve">⚠️ Exam Trap: Polyhydramnios: fetal anomalies (neural tube defects, oesophageal atresia), twins and maternal diabetes.</w:t>
      </w:r>
    </w:p>
    <w:p>
      <w:pPr>
        <w:spacing w:after="40"/>
        <w:ind w:left="360"/>
      </w:pPr>
      <w:r>
        <w:rPr>
          <w:rFonts w:ascii="Times New Roman" w:hAnsi="Times New Roman"/>
          <w:sz w:val="24"/>
          <w:szCs w:val="24"/>
        </w:rPr>
        <w:t xml:space="preserve">💎 PNC Pearl: Acute polyhydramnios before 24 weeks is often severe - watch for maternal dyspnoea and preterm labour.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most common cause of fetal hypoxia during labour in a breech presentation is:</w:t>
      </w:r>
    </w:p>
    <w:p>
      <w:pPr>
        <w:spacing w:after="40"/>
        <w:ind w:left="360"/>
      </w:pPr>
      <w:r>
        <w:rPr>
          <w:rFonts w:ascii="Times New Roman" w:hAnsi="Times New Roman"/>
          <w:sz w:val="24"/>
          <w:szCs w:val="24"/>
        </w:rPr>
        <w:t xml:space="preserve">(a) Shoulder dystocia</w:t>
      </w:r>
    </w:p>
    <w:p>
      <w:pPr>
        <w:spacing w:after="40"/>
        <w:ind w:left="360"/>
      </w:pPr>
      <w:r>
        <w:rPr>
          <w:rFonts w:ascii="Times New Roman" w:hAnsi="Times New Roman"/>
          <w:sz w:val="24"/>
          <w:szCs w:val="24"/>
        </w:rPr>
        <w:t xml:space="preserve">(b) Cephalopelvic disproportion</w:t>
      </w:r>
    </w:p>
    <w:p>
      <w:pPr>
        <w:spacing w:after="40"/>
        <w:ind w:left="360"/>
      </w:pPr>
      <w:r>
        <w:rPr>
          <w:rFonts w:ascii="Times New Roman" w:hAnsi="Times New Roman"/>
          <w:sz w:val="24"/>
          <w:szCs w:val="24"/>
        </w:rPr>
        <w:t xml:space="preserve">(c) Placenta praevia</w:t>
      </w:r>
    </w:p>
    <w:p>
      <w:pPr>
        <w:spacing w:after="40"/>
        <w:ind w:left="360"/>
      </w:pPr>
      <w:r>
        <w:rPr>
          <w:rFonts w:ascii="Times New Roman" w:hAnsi="Times New Roman"/>
          <w:sz w:val="24"/>
          <w:szCs w:val="24"/>
        </w:rPr>
        <w:t xml:space="preserve">(d) Cord prolapse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Cord prolapse</w:t>
      </w:r>
    </w:p>
    <w:p>
      <w:pPr>
        <w:spacing w:after="40"/>
        <w:ind w:left="360"/>
      </w:pPr>
      <w:r>
        <w:rPr>
          <w:rFonts w:ascii="Times New Roman" w:hAnsi="Times New Roman"/>
          <w:sz w:val="24"/>
          <w:szCs w:val="24"/>
        </w:rPr>
        <w:t xml:space="preserve">🧠 Clinical Rationale: The breech does not fill the lower uterine segment, so the cord prolapses easily - the leading cause of hypoxia in breech labour; the fetus is also at risk of head entrapment and birth trauma.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Shoulder dystocia: Shoulder dystocia occurs in cephalic presentations when the shoulders fail to deliver.</w:t>
      </w:r>
    </w:p>
    <w:p>
      <w:pPr>
        <w:spacing w:after="40"/>
        <w:ind w:left="360"/>
      </w:pPr>
      <w:r>
        <w:rPr>
          <w:rFonts w:ascii="Times New Roman" w:hAnsi="Times New Roman"/>
          <w:sz w:val="24"/>
          <w:szCs w:val="24"/>
        </w:rPr>
        <w:t xml:space="preserve">B — Cephalopelvic disproportion: Cephalopelvic disproportion causes obstructed labour and uterine rupture, not the leading cause of hypoxia in breech.</w:t>
      </w:r>
    </w:p>
    <w:p>
      <w:pPr>
        <w:spacing w:after="40"/>
        <w:ind w:left="360"/>
      </w:pPr>
      <w:r>
        <w:rPr>
          <w:rFonts w:ascii="Times New Roman" w:hAnsi="Times New Roman"/>
          <w:sz w:val="24"/>
          <w:szCs w:val="24"/>
        </w:rPr>
        <w:t xml:space="preserve">C — Placenta praevia: Placenta praevia causes antepartum and intrapartum bleeding, not cord compression.</w:t>
      </w:r>
    </w:p>
    <w:p>
      <w:pPr>
        <w:spacing w:after="40"/>
        <w:ind w:left="360"/>
      </w:pPr>
      <w:r>
        <w:rPr>
          <w:rFonts w:ascii="Times New Roman" w:hAnsi="Times New Roman"/>
          <w:sz w:val="24"/>
          <w:szCs w:val="24"/>
        </w:rPr>
        <w:t xml:space="preserve">⚠️ Exam Trap: In a breech the lower segment is not filled, so the cord prolapses easily - the leading cause of fetal hypoxia.</w:t>
      </w:r>
    </w:p>
    <w:p>
      <w:pPr>
        <w:spacing w:after="40"/>
        <w:ind w:left="360"/>
      </w:pPr>
      <w:r>
        <w:rPr>
          <w:rFonts w:ascii="Times New Roman" w:hAnsi="Times New Roman"/>
          <w:sz w:val="24"/>
          <w:szCs w:val="24"/>
        </w:rPr>
        <w:t xml:space="preserve">💎 PNC Pearl: Breech labour risks: cord prolapse, head entrapment, birth trauma and hypoxia - a skilled attendant and theatre standby are needed.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true knot in the umbilical cord is dangerous mainly because it can:</w:t>
      </w:r>
    </w:p>
    <w:p>
      <w:pPr>
        <w:spacing w:after="40"/>
        <w:ind w:left="360"/>
      </w:pPr>
      <w:r>
        <w:rPr>
          <w:rFonts w:ascii="Times New Roman" w:hAnsi="Times New Roman"/>
          <w:sz w:val="24"/>
          <w:szCs w:val="24"/>
        </w:rPr>
        <w:t xml:space="preserve">(a) Increase the amniotic fluid volume</w:t>
      </w:r>
    </w:p>
    <w:p>
      <w:pPr>
        <w:spacing w:after="40"/>
        <w:ind w:left="360"/>
      </w:pPr>
      <w:r>
        <w:rPr>
          <w:rFonts w:ascii="Times New Roman" w:hAnsi="Times New Roman"/>
          <w:sz w:val="24"/>
          <w:szCs w:val="24"/>
        </w:rPr>
        <w:t xml:space="preserve">(b) Tighten and occlude the cord vessels causing fetal hypoxia</w:t>
      </w:r>
    </w:p>
    <w:p>
      <w:pPr>
        <w:spacing w:after="40"/>
        <w:ind w:left="360"/>
      </w:pPr>
      <w:r>
        <w:rPr>
          <w:rFonts w:ascii="Times New Roman" w:hAnsi="Times New Roman"/>
          <w:sz w:val="24"/>
          <w:szCs w:val="24"/>
        </w:rPr>
        <w:t xml:space="preserve">(c) Delay breast engorgement</w:t>
      </w:r>
    </w:p>
    <w:p>
      <w:pPr>
        <w:spacing w:after="40"/>
        <w:ind w:left="360"/>
      </w:pPr>
      <w:r>
        <w:rPr>
          <w:rFonts w:ascii="Times New Roman" w:hAnsi="Times New Roman"/>
          <w:sz w:val="24"/>
          <w:szCs w:val="24"/>
        </w:rPr>
        <w:t xml:space="preserve">(d) Cause polyhydramnios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Tighten and occlude the cord vessels causing fetal hypoxia</w:t>
      </w:r>
    </w:p>
    <w:p>
      <w:pPr>
        <w:spacing w:after="40"/>
        <w:ind w:left="360"/>
      </w:pPr>
      <w:r>
        <w:rPr>
          <w:rFonts w:ascii="Times New Roman" w:hAnsi="Times New Roman"/>
          <w:sz w:val="24"/>
          <w:szCs w:val="24"/>
        </w:rPr>
        <w:t xml:space="preserve">🧠 Clinical Rationale: A true knot forms when the fetus passes through a loop of cord; it usually lies loose, but during labour or fetal movement it can tighten, obstructing flow and causing acute fetal hypoxia.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Increase the amniotic fluid volume: A knot does not alter the amniotic fluid volume.</w:t>
      </w:r>
    </w:p>
    <w:p>
      <w:pPr>
        <w:spacing w:after="40"/>
        <w:ind w:left="360"/>
      </w:pPr>
      <w:r>
        <w:rPr>
          <w:rFonts w:ascii="Times New Roman" w:hAnsi="Times New Roman"/>
          <w:sz w:val="24"/>
          <w:szCs w:val="24"/>
        </w:rPr>
        <w:t xml:space="preserve">C — Delay breast engorgement: Breast engorgement is a maternal postpartum event unrelated to the cord.</w:t>
      </w:r>
    </w:p>
    <w:p>
      <w:pPr>
        <w:spacing w:after="40"/>
        <w:ind w:left="360"/>
      </w:pPr>
      <w:r>
        <w:rPr>
          <w:rFonts w:ascii="Times New Roman" w:hAnsi="Times New Roman"/>
          <w:sz w:val="24"/>
          <w:szCs w:val="24"/>
        </w:rPr>
        <w:t xml:space="preserve">D — Cause polyhydramnios: Polyhydramnios is associated with fetal anomalies and diabetes, not with cord knotting.</w:t>
      </w:r>
    </w:p>
    <w:p>
      <w:pPr>
        <w:spacing w:after="40"/>
        <w:ind w:left="360"/>
      </w:pPr>
      <w:r>
        <w:rPr>
          <w:rFonts w:ascii="Times New Roman" w:hAnsi="Times New Roman"/>
          <w:sz w:val="24"/>
          <w:szCs w:val="24"/>
        </w:rPr>
        <w:t xml:space="preserve">⚠️ Exam Trap: A true knot usually lies loose but may tighten during labour, suddenly obstructing the vessels and causing acute hypoxia.</w:t>
      </w:r>
    </w:p>
    <w:p>
      <w:pPr>
        <w:spacing w:after="40"/>
        <w:ind w:left="360"/>
      </w:pPr>
      <w:r>
        <w:rPr>
          <w:rFonts w:ascii="Times New Roman" w:hAnsi="Times New Roman"/>
          <w:sz w:val="24"/>
          <w:szCs w:val="24"/>
        </w:rPr>
        <w:t xml:space="preserve">💎 PNC Pearl: Long cords favour knot formation; a tight knot with variable decelerations is an emergency needing urgent delivery.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Vacuum (ventouse) extraction is contraindicated in:</w:t>
      </w:r>
    </w:p>
    <w:p>
      <w:pPr>
        <w:spacing w:after="40"/>
        <w:ind w:left="360"/>
      </w:pPr>
      <w:r>
        <w:rPr>
          <w:rFonts w:ascii="Times New Roman" w:hAnsi="Times New Roman"/>
          <w:sz w:val="24"/>
          <w:szCs w:val="24"/>
        </w:rPr>
        <w:t xml:space="preserve">(a) Adequate pelvic capacity</w:t>
      </w:r>
    </w:p>
    <w:p>
      <w:pPr>
        <w:spacing w:after="40"/>
        <w:ind w:left="360"/>
      </w:pPr>
      <w:r>
        <w:rPr>
          <w:rFonts w:ascii="Times New Roman" w:hAnsi="Times New Roman"/>
          <w:sz w:val="24"/>
          <w:szCs w:val="24"/>
        </w:rPr>
        <w:t xml:space="preserve">(b) A fully dilated cervix</w:t>
      </w:r>
    </w:p>
    <w:p>
      <w:pPr>
        <w:spacing w:after="40"/>
        <w:ind w:left="360"/>
      </w:pPr>
      <w:r>
        <w:rPr>
          <w:rFonts w:ascii="Times New Roman" w:hAnsi="Times New Roman"/>
          <w:sz w:val="24"/>
          <w:szCs w:val="24"/>
        </w:rPr>
        <w:t xml:space="preserve">(c) Occipito-anterior position at term</w:t>
      </w:r>
    </w:p>
    <w:p>
      <w:pPr>
        <w:spacing w:after="40"/>
        <w:ind w:left="360"/>
      </w:pPr>
      <w:r>
        <w:rPr>
          <w:rFonts w:ascii="Times New Roman" w:hAnsi="Times New Roman"/>
          <w:sz w:val="24"/>
          <w:szCs w:val="24"/>
        </w:rPr>
        <w:t xml:space="preserve">(d) Face presentation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Face presentation</w:t>
      </w:r>
    </w:p>
    <w:p>
      <w:pPr>
        <w:spacing w:after="40"/>
        <w:ind w:left="360"/>
      </w:pPr>
      <w:r>
        <w:rPr>
          <w:rFonts w:ascii="Times New Roman" w:hAnsi="Times New Roman"/>
          <w:sz w:val="24"/>
          <w:szCs w:val="24"/>
        </w:rPr>
        <w:t xml:space="preserve">🧠 Clinical Rationale: The vacuum cup must not be applied in face or brow presentations, preterm babies (before 34 weeks), suspected fetal coagulopathy, or when the vertex has not engaged - forceps or cesarean are chosen instead.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Adequate pelvic capacity: Adequate pelvic capacity is a prerequisite for instrumental delivery, not a contraindication.</w:t>
      </w:r>
    </w:p>
    <w:p>
      <w:pPr>
        <w:spacing w:after="40"/>
        <w:ind w:left="360"/>
      </w:pPr>
      <w:r>
        <w:rPr>
          <w:rFonts w:ascii="Times New Roman" w:hAnsi="Times New Roman"/>
          <w:sz w:val="24"/>
          <w:szCs w:val="24"/>
        </w:rPr>
        <w:t xml:space="preserve">B — A fully dilated cervix: A fully dilated cervix is required for the ventouse, so it is not a contraindication.</w:t>
      </w:r>
    </w:p>
    <w:p>
      <w:pPr>
        <w:spacing w:after="40"/>
        <w:ind w:left="360"/>
      </w:pPr>
      <w:r>
        <w:rPr>
          <w:rFonts w:ascii="Times New Roman" w:hAnsi="Times New Roman"/>
          <w:sz w:val="24"/>
          <w:szCs w:val="24"/>
        </w:rPr>
        <w:t xml:space="preserve">C — Occipito-anterior position at term: Occipito-anterior position at term is the ideal position for vacuum extraction - a common indication.</w:t>
      </w:r>
    </w:p>
    <w:p>
      <w:pPr>
        <w:spacing w:after="40"/>
        <w:ind w:left="360"/>
      </w:pPr>
      <w:r>
        <w:rPr>
          <w:rFonts w:ascii="Times New Roman" w:hAnsi="Times New Roman"/>
          <w:sz w:val="24"/>
          <w:szCs w:val="24"/>
        </w:rPr>
        <w:t xml:space="preserve">⚠️ Exam Trap: Do not apply the vacuum in face or brow presentation, before 34 weeks, with fetal coagulopathy, or when the head is not engaged.</w:t>
      </w:r>
    </w:p>
    <w:p>
      <w:pPr>
        <w:spacing w:after="40"/>
        <w:ind w:left="360"/>
      </w:pPr>
      <w:r>
        <w:rPr>
          <w:rFonts w:ascii="Times New Roman" w:hAnsi="Times New Roman"/>
          <w:sz w:val="24"/>
          <w:szCs w:val="24"/>
        </w:rPr>
        <w:t xml:space="preserve">💎 PNC Pearl: The cup is applied on the flexion point and traction is timed with the contraction - abandon after the recommended number of pulls or detachments.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trial of labour is contraindicated in a woman with:</w:t>
      </w:r>
    </w:p>
    <w:p>
      <w:pPr>
        <w:spacing w:after="40"/>
        <w:ind w:left="360"/>
      </w:pPr>
      <w:r>
        <w:rPr>
          <w:rFonts w:ascii="Times New Roman" w:hAnsi="Times New Roman"/>
          <w:sz w:val="24"/>
          <w:szCs w:val="24"/>
        </w:rPr>
        <w:t xml:space="preserve">(a) A previous classical (upper segment) cesarean scar</w:t>
      </w:r>
    </w:p>
    <w:p>
      <w:pPr>
        <w:spacing w:after="40"/>
        <w:ind w:left="360"/>
      </w:pPr>
      <w:r>
        <w:rPr>
          <w:rFonts w:ascii="Times New Roman" w:hAnsi="Times New Roman"/>
          <w:sz w:val="24"/>
          <w:szCs w:val="24"/>
        </w:rPr>
        <w:t xml:space="preserve">(b) A previous lower-segment cesarean scar</w:t>
      </w:r>
    </w:p>
    <w:p>
      <w:pPr>
        <w:spacing w:after="40"/>
        <w:ind w:left="360"/>
      </w:pPr>
      <w:r>
        <w:rPr>
          <w:rFonts w:ascii="Times New Roman" w:hAnsi="Times New Roman"/>
          <w:sz w:val="24"/>
          <w:szCs w:val="24"/>
        </w:rPr>
        <w:t xml:space="preserve">(c) Mild gestational diabetes</w:t>
      </w:r>
    </w:p>
    <w:p>
      <w:pPr>
        <w:spacing w:after="40"/>
        <w:ind w:left="360"/>
      </w:pPr>
      <w:r>
        <w:rPr>
          <w:rFonts w:ascii="Times New Roman" w:hAnsi="Times New Roman"/>
          <w:sz w:val="24"/>
          <w:szCs w:val="24"/>
        </w:rPr>
        <w:t xml:space="preserve">(d) A single previous vaginal birth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 previous classical (upper segment) cesarean scar</w:t>
      </w:r>
    </w:p>
    <w:p>
      <w:pPr>
        <w:spacing w:after="40"/>
        <w:ind w:left="360"/>
      </w:pPr>
      <w:r>
        <w:rPr>
          <w:rFonts w:ascii="Times New Roman" w:hAnsi="Times New Roman"/>
          <w:sz w:val="24"/>
          <w:szCs w:val="24"/>
        </w:rPr>
        <w:t xml:space="preserve">🧠 Clinical Rationale: A classical uterine scar involves the upper contractile segment and carries a high risk of rupture during labour - trial of labour (VBAC) is contraindicated; a lower-segment scar is generally allowed with careful monitoring.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A previous lower-segment cesarean scar: A lower-segment scar is generally allowed a trial of labour with continuous monitoring.</w:t>
      </w:r>
    </w:p>
    <w:p>
      <w:pPr>
        <w:spacing w:after="40"/>
        <w:ind w:left="360"/>
      </w:pPr>
      <w:r>
        <w:rPr>
          <w:rFonts w:ascii="Times New Roman" w:hAnsi="Times New Roman"/>
          <w:sz w:val="24"/>
          <w:szCs w:val="24"/>
        </w:rPr>
        <w:t xml:space="preserve">C — Mild gestational diabetes: Mild gestational diabetes is not a contraindication - glucose and fetal size are monitored.</w:t>
      </w:r>
    </w:p>
    <w:p>
      <w:pPr>
        <w:spacing w:after="40"/>
        <w:ind w:left="360"/>
      </w:pPr>
      <w:r>
        <w:rPr>
          <w:rFonts w:ascii="Times New Roman" w:hAnsi="Times New Roman"/>
          <w:sz w:val="24"/>
          <w:szCs w:val="24"/>
        </w:rPr>
        <w:t xml:space="preserve">D — A single previous vaginal birth: A single previous vaginal birth is favourable, not a contraindication.</w:t>
      </w:r>
    </w:p>
    <w:p>
      <w:pPr>
        <w:spacing w:after="40"/>
        <w:ind w:left="360"/>
      </w:pPr>
      <w:r>
        <w:rPr>
          <w:rFonts w:ascii="Times New Roman" w:hAnsi="Times New Roman"/>
          <w:sz w:val="24"/>
          <w:szCs w:val="24"/>
        </w:rPr>
        <w:t xml:space="preserve">⚠️ Exam Trap: A classical (upper segment) scar carries a high risk of rupture in labour - a trial of labour is contraindicated.</w:t>
      </w:r>
    </w:p>
    <w:p>
      <w:pPr>
        <w:spacing w:after="40"/>
        <w:ind w:left="360"/>
      </w:pPr>
      <w:r>
        <w:rPr>
          <w:rFonts w:ascii="Times New Roman" w:hAnsi="Times New Roman"/>
          <w:sz w:val="24"/>
          <w:szCs w:val="24"/>
        </w:rPr>
        <w:t xml:space="preserve">💎 PNC Pearl: A classical scar carries several times the rupture risk of a lower-segment scar - the reason for the previous cesarean also matters.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sign indicates that the placenta has separated during the third stage of labour?</w:t>
      </w:r>
    </w:p>
    <w:p>
      <w:pPr>
        <w:spacing w:after="40"/>
        <w:ind w:left="360"/>
      </w:pPr>
      <w:r>
        <w:rPr>
          <w:rFonts w:ascii="Times New Roman" w:hAnsi="Times New Roman"/>
          <w:sz w:val="24"/>
          <w:szCs w:val="24"/>
        </w:rPr>
        <w:t xml:space="preserve">(a) Lengthening of the umbilical cord</w:t>
      </w:r>
    </w:p>
    <w:p>
      <w:pPr>
        <w:spacing w:after="40"/>
        <w:ind w:left="360"/>
      </w:pPr>
      <w:r>
        <w:rPr>
          <w:rFonts w:ascii="Times New Roman" w:hAnsi="Times New Roman"/>
          <w:sz w:val="24"/>
          <w:szCs w:val="24"/>
        </w:rPr>
        <w:t xml:space="preserve">(b) Rupture of the membranes</w:t>
      </w:r>
    </w:p>
    <w:p>
      <w:pPr>
        <w:spacing w:after="40"/>
        <w:ind w:left="360"/>
      </w:pPr>
      <w:r>
        <w:rPr>
          <w:rFonts w:ascii="Times New Roman" w:hAnsi="Times New Roman"/>
          <w:sz w:val="24"/>
          <w:szCs w:val="24"/>
        </w:rPr>
        <w:t xml:space="preserve">(c) Descent of the fundus into the pelvis</w:t>
      </w:r>
    </w:p>
    <w:p>
      <w:pPr>
        <w:spacing w:after="40"/>
        <w:ind w:left="360"/>
      </w:pPr>
      <w:r>
        <w:rPr>
          <w:rFonts w:ascii="Times New Roman" w:hAnsi="Times New Roman"/>
          <w:sz w:val="24"/>
          <w:szCs w:val="24"/>
        </w:rPr>
        <w:t xml:space="preserve">(d) Cessation of all contractions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Lengthening of the umbilical cord</w:t>
      </w:r>
    </w:p>
    <w:p>
      <w:pPr>
        <w:spacing w:after="40"/>
        <w:ind w:left="360"/>
      </w:pPr>
      <w:r>
        <w:rPr>
          <w:rFonts w:ascii="Times New Roman" w:hAnsi="Times New Roman"/>
          <w:sz w:val="24"/>
          <w:szCs w:val="24"/>
        </w:rPr>
        <w:t xml:space="preserve">🧠 Clinical Rationale: Placental separation is shown by the uterus becoming globular and rising, a sudden gush of blood, and lengthening of the cord; the fundus then rises above the umbilicus as the placenta descends.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Rupture of the membranes: Rupture of membranes occurs in the first stage and is unrelated to placental separation.</w:t>
      </w:r>
    </w:p>
    <w:p>
      <w:pPr>
        <w:spacing w:after="40"/>
        <w:ind w:left="360"/>
      </w:pPr>
      <w:r>
        <w:rPr>
          <w:rFonts w:ascii="Times New Roman" w:hAnsi="Times New Roman"/>
          <w:sz w:val="24"/>
          <w:szCs w:val="24"/>
        </w:rPr>
        <w:t xml:space="preserve">C — Descent of the fundus into the pelvis: The fundus RISES as the placenta descends - descent into the pelvis is the opposite of what happens.</w:t>
      </w:r>
    </w:p>
    <w:p>
      <w:pPr>
        <w:spacing w:after="40"/>
        <w:ind w:left="360"/>
      </w:pPr>
      <w:r>
        <w:rPr>
          <w:rFonts w:ascii="Times New Roman" w:hAnsi="Times New Roman"/>
          <w:sz w:val="24"/>
          <w:szCs w:val="24"/>
        </w:rPr>
        <w:t xml:space="preserve">D — Cessation of all contractions: Contractions continue after separation and help to expel the placenta.</w:t>
      </w:r>
    </w:p>
    <w:p>
      <w:pPr>
        <w:spacing w:after="40"/>
        <w:ind w:left="360"/>
      </w:pPr>
      <w:r>
        <w:rPr>
          <w:rFonts w:ascii="Times New Roman" w:hAnsi="Times New Roman"/>
          <w:sz w:val="24"/>
          <w:szCs w:val="24"/>
        </w:rPr>
        <w:t xml:space="preserve">⚠️ Exam Trap: Separation signs: the uterus becomes globular and rises, a sudden gush of blood, and the cord lengthens.</w:t>
      </w:r>
    </w:p>
    <w:p>
      <w:pPr>
        <w:spacing w:after="40"/>
        <w:ind w:left="360"/>
      </w:pPr>
      <w:r>
        <w:rPr>
          <w:rFonts w:ascii="Times New Roman" w:hAnsi="Times New Roman"/>
          <w:sz w:val="24"/>
          <w:szCs w:val="24"/>
        </w:rPr>
        <w:t xml:space="preserve">💎 PNC Pearl: Never pull on the cord before these signs - wait for separation, then use controlled cord traction with counter-pressure on the uterus.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newborn with an Apgar score of 3 at five minutes requires:</w:t>
      </w:r>
    </w:p>
    <w:p>
      <w:pPr>
        <w:spacing w:after="40"/>
        <w:ind w:left="360"/>
      </w:pPr>
      <w:r>
        <w:rPr>
          <w:rFonts w:ascii="Times New Roman" w:hAnsi="Times New Roman"/>
          <w:sz w:val="24"/>
          <w:szCs w:val="24"/>
        </w:rPr>
        <w:t xml:space="preserve">(a) Routine drying and observation only</w:t>
      </w:r>
    </w:p>
    <w:p>
      <w:pPr>
        <w:spacing w:after="40"/>
        <w:ind w:left="360"/>
      </w:pPr>
      <w:r>
        <w:rPr>
          <w:rFonts w:ascii="Times New Roman" w:hAnsi="Times New Roman"/>
          <w:sz w:val="24"/>
          <w:szCs w:val="24"/>
        </w:rPr>
        <w:t xml:space="preserve">(b) Supplemental feeds only</w:t>
      </w:r>
    </w:p>
    <w:p>
      <w:pPr>
        <w:spacing w:after="40"/>
        <w:ind w:left="360"/>
      </w:pPr>
      <w:r>
        <w:rPr>
          <w:rFonts w:ascii="Times New Roman" w:hAnsi="Times New Roman"/>
          <w:sz w:val="24"/>
          <w:szCs w:val="24"/>
        </w:rPr>
        <w:t xml:space="preserve">(c) Immediate positive pressure ventilation and ongoing resuscitation</w:t>
      </w:r>
    </w:p>
    <w:p>
      <w:pPr>
        <w:spacing w:after="40"/>
        <w:ind w:left="360"/>
      </w:pPr>
      <w:r>
        <w:rPr>
          <w:rFonts w:ascii="Times New Roman" w:hAnsi="Times New Roman"/>
          <w:sz w:val="24"/>
          <w:szCs w:val="24"/>
        </w:rPr>
        <w:t xml:space="preserve">(d) Delayed cord clamping alone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Immediate positive pressure ventilation and ongoing resuscitation</w:t>
      </w:r>
    </w:p>
    <w:p>
      <w:pPr>
        <w:spacing w:after="40"/>
        <w:ind w:left="360"/>
      </w:pPr>
      <w:r>
        <w:rPr>
          <w:rFonts w:ascii="Times New Roman" w:hAnsi="Times New Roman"/>
          <w:sz w:val="24"/>
          <w:szCs w:val="24"/>
        </w:rPr>
        <w:t xml:space="preserve">🧠 Clinical Rationale: An Apgar of 3 at 5 minutes indicates severe depression - the newborn needs positive pressure ventilation with 100% oxygen, reassessment of heart rate, and possible chest compressions; the score at 5 minutes predicts outcome.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Routine drying and observation only: Routine drying and observation only would leave a severely depressed baby without breathing support.</w:t>
      </w:r>
    </w:p>
    <w:p>
      <w:pPr>
        <w:spacing w:after="40"/>
        <w:ind w:left="360"/>
      </w:pPr>
      <w:r>
        <w:rPr>
          <w:rFonts w:ascii="Times New Roman" w:hAnsi="Times New Roman"/>
          <w:sz w:val="24"/>
          <w:szCs w:val="24"/>
        </w:rPr>
        <w:t xml:space="preserve">B — Supplemental feeds only: Supplemental feeds have no role in the resuscitation of a newborn.</w:t>
      </w:r>
    </w:p>
    <w:p>
      <w:pPr>
        <w:spacing w:after="40"/>
        <w:ind w:left="360"/>
      </w:pPr>
      <w:r>
        <w:rPr>
          <w:rFonts w:ascii="Times New Roman" w:hAnsi="Times New Roman"/>
          <w:sz w:val="24"/>
          <w:szCs w:val="24"/>
        </w:rPr>
        <w:t xml:space="preserve">D — Delayed cord clamping alone: Delayed cord clamping alone does not treat the apnoea and bradycardia.</w:t>
      </w:r>
    </w:p>
    <w:p>
      <w:pPr>
        <w:spacing w:after="40"/>
        <w:ind w:left="360"/>
      </w:pPr>
      <w:r>
        <w:rPr>
          <w:rFonts w:ascii="Times New Roman" w:hAnsi="Times New Roman"/>
          <w:sz w:val="24"/>
          <w:szCs w:val="24"/>
        </w:rPr>
        <w:t xml:space="preserve">⚠️ Exam Trap: Apgar 3 at 5 minutes = severe depression: positive pressure ventilation with 100% oxygen, reassess the heart rate, then chest compressions if needed.</w:t>
      </w:r>
    </w:p>
    <w:p>
      <w:pPr>
        <w:spacing w:after="40"/>
        <w:ind w:left="360"/>
      </w:pPr>
      <w:r>
        <w:rPr>
          <w:rFonts w:ascii="Times New Roman" w:hAnsi="Times New Roman"/>
          <w:sz w:val="24"/>
          <w:szCs w:val="24"/>
        </w:rPr>
        <w:t xml:space="preserve">💎 PNC Pearl: Apgar rates heart rate, respiration, tone, reflex irritability and colour - the 5-minute score predicts outcome better than the 1-minute score.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nurse should suspect ectopic pregnancy in a woman presenting with:</w:t>
      </w:r>
    </w:p>
    <w:p>
      <w:pPr>
        <w:spacing w:after="40"/>
        <w:ind w:left="360"/>
      </w:pPr>
      <w:r>
        <w:rPr>
          <w:rFonts w:ascii="Times New Roman" w:hAnsi="Times New Roman"/>
          <w:sz w:val="24"/>
          <w:szCs w:val="24"/>
        </w:rPr>
        <w:t xml:space="preserve">(a) Amenorrhoea, unilateral pelvic pain, and a positive pregnancy test with adnexal tenderness</w:t>
      </w:r>
    </w:p>
    <w:p>
      <w:pPr>
        <w:spacing w:after="40"/>
        <w:ind w:left="360"/>
      </w:pPr>
      <w:r>
        <w:rPr>
          <w:rFonts w:ascii="Times New Roman" w:hAnsi="Times New Roman"/>
          <w:sz w:val="24"/>
          <w:szCs w:val="24"/>
        </w:rPr>
        <w:t xml:space="preserve">(b) Weight gain and oedema</w:t>
      </w:r>
    </w:p>
    <w:p>
      <w:pPr>
        <w:spacing w:after="40"/>
        <w:ind w:left="360"/>
      </w:pPr>
      <w:r>
        <w:rPr>
          <w:rFonts w:ascii="Times New Roman" w:hAnsi="Times New Roman"/>
          <w:sz w:val="24"/>
          <w:szCs w:val="24"/>
        </w:rPr>
        <w:t xml:space="preserve">(c) Painless bright red bleeding at 34 weeks</w:t>
      </w:r>
    </w:p>
    <w:p>
      <w:pPr>
        <w:spacing w:after="40"/>
        <w:ind w:left="360"/>
      </w:pPr>
      <w:r>
        <w:rPr>
          <w:rFonts w:ascii="Times New Roman" w:hAnsi="Times New Roman"/>
          <w:sz w:val="24"/>
          <w:szCs w:val="24"/>
        </w:rPr>
        <w:t xml:space="preserve">(d) Regular heavy menstrual bleeding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Amenorrhoea, unilateral pelvic pain, and a positive pregnancy test with adnexal tenderness</w:t>
      </w:r>
    </w:p>
    <w:p>
      <w:pPr>
        <w:spacing w:after="40"/>
        <w:ind w:left="360"/>
      </w:pPr>
      <w:r>
        <w:rPr>
          <w:rFonts w:ascii="Times New Roman" w:hAnsi="Times New Roman"/>
          <w:sz w:val="24"/>
          <w:szCs w:val="24"/>
        </w:rPr>
        <w:t xml:space="preserve">🧠 Clinical Rationale: Ectopic pregnancy - implantation outside the uterus - classically causes amenorrhoea, unilateral lower abdominal pain, vaginal spotting, and a positive test; rupture causes sudden severe pain, shoulder-tip pain, and shock.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Weight gain and oedema: Weight gain and oedema suggest fluid retention or pre-eclampsia, not ectopic pregnancy.</w:t>
      </w:r>
    </w:p>
    <w:p>
      <w:pPr>
        <w:spacing w:after="40"/>
        <w:ind w:left="360"/>
      </w:pPr>
      <w:r>
        <w:rPr>
          <w:rFonts w:ascii="Times New Roman" w:hAnsi="Times New Roman"/>
          <w:sz w:val="24"/>
          <w:szCs w:val="24"/>
        </w:rPr>
        <w:t xml:space="preserve">C — Painless bright red bleeding at 34 weeks: Painless bright red bleeding at 34 weeks suggests placenta praevia.</w:t>
      </w:r>
    </w:p>
    <w:p>
      <w:pPr>
        <w:spacing w:after="40"/>
        <w:ind w:left="360"/>
      </w:pPr>
      <w:r>
        <w:rPr>
          <w:rFonts w:ascii="Times New Roman" w:hAnsi="Times New Roman"/>
          <w:sz w:val="24"/>
          <w:szCs w:val="24"/>
        </w:rPr>
        <w:t xml:space="preserve">D — Regular heavy menstrual bleeding: Regular heavy menstrual bleeding suggests a menstrual disorder, not ectopic pregnancy - the classic history is amenorrhoea with spotting.</w:t>
      </w:r>
    </w:p>
    <w:p>
      <w:pPr>
        <w:spacing w:after="40"/>
        <w:ind w:left="360"/>
      </w:pPr>
      <w:r>
        <w:rPr>
          <w:rFonts w:ascii="Times New Roman" w:hAnsi="Times New Roman"/>
          <w:sz w:val="24"/>
          <w:szCs w:val="24"/>
        </w:rPr>
        <w:t xml:space="preserve">⚠️ Exam Trap: Ectopic pregnancy: amenorrhoea + unilateral pelvic pain + vaginal spotting + a positive pregnancy test with adnexal tenderness.</w:t>
      </w:r>
    </w:p>
    <w:p>
      <w:pPr>
        <w:spacing w:after="40"/>
        <w:ind w:left="360"/>
      </w:pPr>
      <w:r>
        <w:rPr>
          <w:rFonts w:ascii="Times New Roman" w:hAnsi="Times New Roman"/>
          <w:sz w:val="24"/>
          <w:szCs w:val="24"/>
        </w:rPr>
        <w:t xml:space="preserve">💎 PNC Pearl: Rupture gives sudden severe pain, shoulder-tip pain from diaphragmatic irritation and shock - it is a surgical emergency.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diabetic ketoacidosis has a serum potassium of 3.2 mEq/L. The nurse should:</w:t>
      </w:r>
    </w:p>
    <w:p>
      <w:pPr>
        <w:spacing w:after="40"/>
        <w:ind w:left="360"/>
      </w:pPr>
      <w:r>
        <w:rPr>
          <w:rFonts w:ascii="Times New Roman" w:hAnsi="Times New Roman"/>
          <w:sz w:val="24"/>
          <w:szCs w:val="24"/>
        </w:rPr>
        <w:t xml:space="preserve">(a) Withhold all potassium because insulin is starting</w:t>
      </w:r>
    </w:p>
    <w:p>
      <w:pPr>
        <w:spacing w:after="40"/>
        <w:ind w:left="360"/>
      </w:pPr>
      <w:r>
        <w:rPr>
          <w:rFonts w:ascii="Times New Roman" w:hAnsi="Times New Roman"/>
          <w:sz w:val="24"/>
          <w:szCs w:val="24"/>
        </w:rPr>
        <w:t xml:space="preserve">(b) Give potassium only after glucose normalises</w:t>
      </w:r>
    </w:p>
    <w:p>
      <w:pPr>
        <w:spacing w:after="40"/>
        <w:ind w:left="360"/>
      </w:pPr>
      <w:r>
        <w:rPr>
          <w:rFonts w:ascii="Times New Roman" w:hAnsi="Times New Roman"/>
          <w:sz w:val="24"/>
          <w:szCs w:val="24"/>
        </w:rPr>
        <w:t xml:space="preserve">(c) Replace potassium promptly before and during insulin therapy, with ECG monitoring</w:t>
      </w:r>
    </w:p>
    <w:p>
      <w:pPr>
        <w:spacing w:after="40"/>
        <w:ind w:left="360"/>
      </w:pPr>
      <w:r>
        <w:rPr>
          <w:rFonts w:ascii="Times New Roman" w:hAnsi="Times New Roman"/>
          <w:sz w:val="24"/>
          <w:szCs w:val="24"/>
        </w:rPr>
        <w:t xml:space="preserve">(d) Ignore the value and monitor only blood glucose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Replace potassium promptly before and during insulin therapy, with ECG monitoring</w:t>
      </w:r>
    </w:p>
    <w:p>
      <w:pPr>
        <w:spacing w:after="40"/>
        <w:ind w:left="360"/>
      </w:pPr>
      <w:r>
        <w:rPr>
          <w:rFonts w:ascii="Times New Roman" w:hAnsi="Times New Roman"/>
          <w:sz w:val="24"/>
          <w:szCs w:val="24"/>
        </w:rPr>
        <w:t xml:space="preserve">🧠 Clinical Rationale: In DKA, total body potassium is depleted even if the admission level looks normal - insulin drives potassium into cells and can cause fatal hypokalaemia, so potassium is replaced when the level is below 3.3 mEq/L (or urine output is adequate).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Withhold all potassium because insulin is starting: Withholding potassium is dangerous - insulin drives potassium into cells and deepens the hypokalaemia.</w:t>
      </w:r>
    </w:p>
    <w:p>
      <w:pPr>
        <w:spacing w:after="40"/>
        <w:ind w:left="360"/>
      </w:pPr>
      <w:r>
        <w:rPr>
          <w:rFonts w:ascii="Times New Roman" w:hAnsi="Times New Roman"/>
          <w:sz w:val="24"/>
          <w:szCs w:val="24"/>
        </w:rPr>
        <w:t xml:space="preserve">B — Give potassium only after glucose normalises: Waiting until the glucose normalises delays replacement and risks a fatal arrhythmia.</w:t>
      </w:r>
    </w:p>
    <w:p>
      <w:pPr>
        <w:spacing w:after="40"/>
        <w:ind w:left="360"/>
      </w:pPr>
      <w:r>
        <w:rPr>
          <w:rFonts w:ascii="Times New Roman" w:hAnsi="Times New Roman"/>
          <w:sz w:val="24"/>
          <w:szCs w:val="24"/>
        </w:rPr>
        <w:t xml:space="preserve">D — Ignore the value and monitor only blood glucose: Monitoring glucose alone ignores the low potassium, which is the immediate threat.</w:t>
      </w:r>
    </w:p>
    <w:p>
      <w:pPr>
        <w:spacing w:after="40"/>
        <w:ind w:left="360"/>
      </w:pPr>
      <w:r>
        <w:rPr>
          <w:rFonts w:ascii="Times New Roman" w:hAnsi="Times New Roman"/>
          <w:sz w:val="24"/>
          <w:szCs w:val="24"/>
        </w:rPr>
        <w:t xml:space="preserve">⚠️ Exam Trap: In DKA replace potassium when the level is below 3.3 mEq/L, or with adequate urine output - begin it before or alongside insulin.</w:t>
      </w:r>
    </w:p>
    <w:p>
      <w:pPr>
        <w:spacing w:after="40"/>
        <w:ind w:left="360"/>
      </w:pPr>
      <w:r>
        <w:rPr>
          <w:rFonts w:ascii="Times New Roman" w:hAnsi="Times New Roman"/>
          <w:sz w:val="24"/>
          <w:szCs w:val="24"/>
        </w:rPr>
        <w:t xml:space="preserve">💎 PNC Pearl: Total body potassium is depleted in DKA even when the serum level looks normal - watch the ECG for flat T waves and U waves.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An ABG in a client with severe vomiting shows pH 7.52, PaCO2 44 mm Hg, HCO3 36 mEq/L. The nurse interprets this as:</w:t>
      </w:r>
    </w:p>
    <w:p>
      <w:pPr>
        <w:spacing w:after="40"/>
        <w:ind w:left="360"/>
      </w:pPr>
      <w:r>
        <w:rPr>
          <w:rFonts w:ascii="Times New Roman" w:hAnsi="Times New Roman"/>
          <w:sz w:val="24"/>
          <w:szCs w:val="24"/>
        </w:rPr>
        <w:t xml:space="preserve">(a) Respiratory acidosis with full compensation</w:t>
      </w:r>
    </w:p>
    <w:p>
      <w:pPr>
        <w:spacing w:after="40"/>
        <w:ind w:left="360"/>
      </w:pPr>
      <w:r>
        <w:rPr>
          <w:rFonts w:ascii="Times New Roman" w:hAnsi="Times New Roman"/>
          <w:sz w:val="24"/>
          <w:szCs w:val="24"/>
        </w:rPr>
        <w:t xml:space="preserve">(b) Mixed respiratory alkalosis</w:t>
      </w:r>
    </w:p>
    <w:p>
      <w:pPr>
        <w:spacing w:after="40"/>
        <w:ind w:left="360"/>
      </w:pPr>
      <w:r>
        <w:rPr>
          <w:rFonts w:ascii="Times New Roman" w:hAnsi="Times New Roman"/>
          <w:sz w:val="24"/>
          <w:szCs w:val="24"/>
        </w:rPr>
        <w:t xml:space="preserve">(c) Metabolic alkalosis - uncompensated, from loss of gastric acid</w:t>
      </w:r>
    </w:p>
    <w:p>
      <w:pPr>
        <w:spacing w:after="40"/>
        <w:ind w:left="360"/>
      </w:pPr>
      <w:r>
        <w:rPr>
          <w:rFonts w:ascii="Times New Roman" w:hAnsi="Times New Roman"/>
          <w:sz w:val="24"/>
          <w:szCs w:val="24"/>
        </w:rPr>
        <w:t xml:space="preserve">(d) Metabolic acidosis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Metabolic alkalosis - uncompensated, from loss of gastric acid</w:t>
      </w:r>
    </w:p>
    <w:p>
      <w:pPr>
        <w:spacing w:after="40"/>
        <w:ind w:left="360"/>
      </w:pPr>
      <w:r>
        <w:rPr>
          <w:rFonts w:ascii="Times New Roman" w:hAnsi="Times New Roman"/>
          <w:sz w:val="24"/>
          <w:szCs w:val="24"/>
        </w:rPr>
        <w:t xml:space="preserve">🧠 Clinical Rationale: High pH with high HCO3 is metabolic alkalosis; normal PaCO2 means no respiratory compensation yet - vomiting loses hydrogen and chloride ions, a classic cause; saline with potassium corrects it.</w:t>
      </w:r>
    </w:p>
    <w:p>
      <w:pPr>
        <w:spacing w:after="40"/>
        <w:ind w:left="360"/>
      </w:pPr>
      <w:r>
        <w:rPr>
          <w:rFonts w:ascii="Times New Roman" w:hAnsi="Times New Roman"/>
          <w:sz w:val="24"/>
          <w:szCs w:val="24"/>
        </w:rPr>
        <w:t xml:space="preserve">🔍 Key Clues: 44 mm hg | 36 meq | ABG | pH | PaCO2 | HCO3</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Respiratory acidosis with full compensation: Respiratory acidosis with full compensation would show a raised PaCO2 - here the CO2 is normal and the pH is high.</w:t>
      </w:r>
    </w:p>
    <w:p>
      <w:pPr>
        <w:spacing w:after="40"/>
        <w:ind w:left="360"/>
      </w:pPr>
      <w:r>
        <w:rPr>
          <w:rFonts w:ascii="Times New Roman" w:hAnsi="Times New Roman"/>
          <w:sz w:val="24"/>
          <w:szCs w:val="24"/>
        </w:rPr>
        <w:t xml:space="preserve">B — Mixed respiratory alkalosis: Mixed respiratory alkalosis would show a low PaCO2, not 44 mm Hg.</w:t>
      </w:r>
    </w:p>
    <w:p>
      <w:pPr>
        <w:spacing w:after="40"/>
        <w:ind w:left="360"/>
      </w:pPr>
      <w:r>
        <w:rPr>
          <w:rFonts w:ascii="Times New Roman" w:hAnsi="Times New Roman"/>
          <w:sz w:val="24"/>
          <w:szCs w:val="24"/>
        </w:rPr>
        <w:t xml:space="preserve">D — Metabolic acidosis: Metabolic acidosis has a LOW pH and a low bicarbonate.</w:t>
      </w:r>
    </w:p>
    <w:p>
      <w:pPr>
        <w:spacing w:after="40"/>
        <w:ind w:left="360"/>
      </w:pPr>
      <w:r>
        <w:rPr>
          <w:rFonts w:ascii="Times New Roman" w:hAnsi="Times New Roman"/>
          <w:sz w:val="24"/>
          <w:szCs w:val="24"/>
        </w:rPr>
        <w:t xml:space="preserve">⚠️ Exam Trap: High pH with high HCO3 = metabolic alkalosis; severe vomiting loses hydrogen and chloride ions.</w:t>
      </w:r>
    </w:p>
    <w:p>
      <w:pPr>
        <w:spacing w:after="40"/>
        <w:ind w:left="360"/>
      </w:pPr>
      <w:r>
        <w:rPr>
          <w:rFonts w:ascii="Times New Roman" w:hAnsi="Times New Roman"/>
          <w:sz w:val="24"/>
          <w:szCs w:val="24"/>
        </w:rPr>
        <w:t xml:space="preserve">💎 PNC Pearl: Treat with saline and potassium replacement, and watch for hypoventilation as the body tries to retain carbon dioxide.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myasthenia gravis develops sudden severe respiratory distress, drooling, and fasciculations after neostigmine. The priority is:</w:t>
      </w:r>
    </w:p>
    <w:p>
      <w:pPr>
        <w:spacing w:after="40"/>
        <w:ind w:left="360"/>
      </w:pPr>
      <w:r>
        <w:rPr>
          <w:rFonts w:ascii="Times New Roman" w:hAnsi="Times New Roman"/>
          <w:sz w:val="24"/>
          <w:szCs w:val="24"/>
        </w:rPr>
        <w:t xml:space="preserve">(a) Give oral pyridostigmine at once</w:t>
      </w:r>
    </w:p>
    <w:p>
      <w:pPr>
        <w:spacing w:after="40"/>
        <w:ind w:left="360"/>
      </w:pPr>
      <w:r>
        <w:rPr>
          <w:rFonts w:ascii="Times New Roman" w:hAnsi="Times New Roman"/>
          <w:sz w:val="24"/>
          <w:szCs w:val="24"/>
        </w:rPr>
        <w:t xml:space="preserve">(b) Manage the airway - this is cholinergic crisis from drug excess</w:t>
      </w:r>
    </w:p>
    <w:p>
      <w:pPr>
        <w:spacing w:after="40"/>
        <w:ind w:left="360"/>
      </w:pPr>
      <w:r>
        <w:rPr>
          <w:rFonts w:ascii="Times New Roman" w:hAnsi="Times New Roman"/>
          <w:sz w:val="24"/>
          <w:szCs w:val="24"/>
        </w:rPr>
        <w:t xml:space="preserve">(c) Withhold fluids only</w:t>
      </w:r>
    </w:p>
    <w:p>
      <w:pPr>
        <w:spacing w:after="40"/>
        <w:ind w:left="360"/>
      </w:pPr>
      <w:r>
        <w:rPr>
          <w:rFonts w:ascii="Times New Roman" w:hAnsi="Times New Roman"/>
          <w:sz w:val="24"/>
          <w:szCs w:val="24"/>
        </w:rPr>
        <w:t xml:space="preserve">(d) Give another dose of neostigmine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Manage the airway - this is cholinergic crisis from drug excess</w:t>
      </w:r>
    </w:p>
    <w:p>
      <w:pPr>
        <w:spacing w:after="40"/>
        <w:ind w:left="360"/>
      </w:pPr>
      <w:r>
        <w:rPr>
          <w:rFonts w:ascii="Times New Roman" w:hAnsi="Times New Roman"/>
          <w:sz w:val="24"/>
          <w:szCs w:val="24"/>
        </w:rPr>
        <w:t xml:space="preserve">🧠 Clinical Rationale: Fasciculations, salivation, and breathing difficulty after an anticholinesterase dose indicate cholinergic crisis (drug excess) - atropine and airway support are given; distinguishing it from myasthenic crisis (under-dose) may require the edrophonium test.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 oral pyridostigmine at once: Oral pyridostigmine would add more anticholinesterase and worsen the crisis.</w:t>
      </w:r>
    </w:p>
    <w:p>
      <w:pPr>
        <w:spacing w:after="40"/>
        <w:ind w:left="360"/>
      </w:pPr>
      <w:r>
        <w:rPr>
          <w:rFonts w:ascii="Times New Roman" w:hAnsi="Times New Roman"/>
          <w:sz w:val="24"/>
          <w:szCs w:val="24"/>
        </w:rPr>
        <w:t xml:space="preserve">C — Withhold fluids only: Withholding fluids only ignores the airway emergency and the need for atropine.</w:t>
      </w:r>
    </w:p>
    <w:p>
      <w:pPr>
        <w:spacing w:after="40"/>
        <w:ind w:left="360"/>
      </w:pPr>
      <w:r>
        <w:rPr>
          <w:rFonts w:ascii="Times New Roman" w:hAnsi="Times New Roman"/>
          <w:sz w:val="24"/>
          <w:szCs w:val="24"/>
        </w:rPr>
        <w:t xml:space="preserve">D — Give another dose of neostigmine: Another dose of neostigmine deepens a cholinergic crisis - the drug is the cause.</w:t>
      </w:r>
    </w:p>
    <w:p>
      <w:pPr>
        <w:spacing w:after="40"/>
        <w:ind w:left="360"/>
      </w:pPr>
      <w:r>
        <w:rPr>
          <w:rFonts w:ascii="Times New Roman" w:hAnsi="Times New Roman"/>
          <w:sz w:val="24"/>
          <w:szCs w:val="24"/>
        </w:rPr>
        <w:t xml:space="preserve">⚠️ Exam Trap: Fasciculations, salivation, sweating and breathing difficulty after an anticholinesterase = cholinergic crisis from drug EXCESS; atropine is the antidote.</w:t>
      </w:r>
    </w:p>
    <w:p>
      <w:pPr>
        <w:spacing w:after="40"/>
        <w:ind w:left="360"/>
      </w:pPr>
      <w:r>
        <w:rPr>
          <w:rFonts w:ascii="Times New Roman" w:hAnsi="Times New Roman"/>
          <w:sz w:val="24"/>
          <w:szCs w:val="24"/>
        </w:rPr>
        <w:t xml:space="preserve">💎 PNC Pearl: Myasthenic crisis is from TOO LITTLE drug - the edrophonium (Tensilon) test distinguishes the two when in doubt.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syndrome of inappropriate antidiuretic hormone (SIADH), the nurse expects to find:</w:t>
      </w:r>
    </w:p>
    <w:p>
      <w:pPr>
        <w:spacing w:after="40"/>
        <w:ind w:left="360"/>
      </w:pPr>
      <w:r>
        <w:rPr>
          <w:rFonts w:ascii="Times New Roman" w:hAnsi="Times New Roman"/>
          <w:sz w:val="24"/>
          <w:szCs w:val="24"/>
        </w:rPr>
        <w:t xml:space="preserve">(a) Polyuria and polydipsia</w:t>
      </w:r>
    </w:p>
    <w:p>
      <w:pPr>
        <w:spacing w:after="40"/>
        <w:ind w:left="360"/>
      </w:pPr>
      <w:r>
        <w:rPr>
          <w:rFonts w:ascii="Times New Roman" w:hAnsi="Times New Roman"/>
          <w:sz w:val="24"/>
          <w:szCs w:val="24"/>
        </w:rPr>
        <w:t xml:space="preserve">(b) Hyponatraemia with concentrated urine and low serum osmolality</w:t>
      </w:r>
    </w:p>
    <w:p>
      <w:pPr>
        <w:spacing w:after="40"/>
        <w:ind w:left="360"/>
      </w:pPr>
      <w:r>
        <w:rPr>
          <w:rFonts w:ascii="Times New Roman" w:hAnsi="Times New Roman"/>
          <w:sz w:val="24"/>
          <w:szCs w:val="24"/>
        </w:rPr>
        <w:t xml:space="preserve">(c) Hyperkalaemia with alkalosis</w:t>
      </w:r>
    </w:p>
    <w:p>
      <w:pPr>
        <w:spacing w:after="40"/>
        <w:ind w:left="360"/>
      </w:pPr>
      <w:r>
        <w:rPr>
          <w:rFonts w:ascii="Times New Roman" w:hAnsi="Times New Roman"/>
          <w:sz w:val="24"/>
          <w:szCs w:val="24"/>
        </w:rPr>
        <w:t xml:space="preserve">(d) Hypernatraemia with dilute urine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Hyponatraemia with concentrated urine and low serum osmolality</w:t>
      </w:r>
    </w:p>
    <w:p>
      <w:pPr>
        <w:spacing w:after="40"/>
        <w:ind w:left="360"/>
      </w:pPr>
      <w:r>
        <w:rPr>
          <w:rFonts w:ascii="Times New Roman" w:hAnsi="Times New Roman"/>
          <w:sz w:val="24"/>
          <w:szCs w:val="24"/>
        </w:rPr>
        <w:t xml:space="preserve">🧠 Clinical Rationale: SIADH causes water retention - serum sodium and osmolality fall while urine remains concentrated (high urine osmolality, high urine sodium); management is fluid restriction, demeclocycline, or tolvaptan.</w:t>
      </w:r>
    </w:p>
    <w:p>
      <w:pPr>
        <w:spacing w:after="40"/>
        <w:ind w:left="360"/>
      </w:pPr>
      <w:r>
        <w:rPr>
          <w:rFonts w:ascii="Times New Roman" w:hAnsi="Times New Roman"/>
          <w:sz w:val="24"/>
          <w:szCs w:val="24"/>
        </w:rPr>
        <w:t xml:space="preserve">🔍 Key Clues: SIADH | In syndrome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Polyuria and polydipsia: Polyuria and polydipsia also suggest diabetes insipidus or hyperglycaemia.</w:t>
      </w:r>
    </w:p>
    <w:p>
      <w:pPr>
        <w:spacing w:after="40"/>
        <w:ind w:left="360"/>
      </w:pPr>
      <w:r>
        <w:rPr>
          <w:rFonts w:ascii="Times New Roman" w:hAnsi="Times New Roman"/>
          <w:sz w:val="24"/>
          <w:szCs w:val="24"/>
        </w:rPr>
        <w:t xml:space="preserve">C — Hyperkalaemia with alkalosis: Hyperkalaemia with alkalosis is not typical of SIADH - the key finding is dilutional hyponatraemia.</w:t>
      </w:r>
    </w:p>
    <w:p>
      <w:pPr>
        <w:spacing w:after="40"/>
        <w:ind w:left="360"/>
      </w:pPr>
      <w:r>
        <w:rPr>
          <w:rFonts w:ascii="Times New Roman" w:hAnsi="Times New Roman"/>
          <w:sz w:val="24"/>
          <w:szCs w:val="24"/>
        </w:rPr>
        <w:t xml:space="preserve">D — Hypernatraemia with dilute urine: Hypernatraemia with dilute urine is the picture of diabetes insipidus, not SIADH.</w:t>
      </w:r>
    </w:p>
    <w:p>
      <w:pPr>
        <w:spacing w:after="40"/>
        <w:ind w:left="360"/>
      </w:pPr>
      <w:r>
        <w:rPr>
          <w:rFonts w:ascii="Times New Roman" w:hAnsi="Times New Roman"/>
          <w:sz w:val="24"/>
          <w:szCs w:val="24"/>
        </w:rPr>
        <w:t xml:space="preserve">⚠️ Exam Trap: SIADH: low serum sodium, low serum osmolality, CONCENTRATED urine with high urine sodium and osmolality.</w:t>
      </w:r>
    </w:p>
    <w:p>
      <w:pPr>
        <w:spacing w:after="40"/>
        <w:ind w:left="360"/>
      </w:pPr>
      <w:r>
        <w:rPr>
          <w:rFonts w:ascii="Times New Roman" w:hAnsi="Times New Roman"/>
          <w:sz w:val="24"/>
          <w:szCs w:val="24"/>
        </w:rPr>
        <w:t xml:space="preserve">💎 PNC Pearl: Manage with fluid restriction, treat the cause (chest or CNS disease, drugs), and use demeclocycline or tolvaptan when needed.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earliest clinical feature of increased intracranial pressure is often:</w:t>
      </w:r>
    </w:p>
    <w:p>
      <w:pPr>
        <w:spacing w:after="40"/>
        <w:ind w:left="360"/>
      </w:pPr>
      <w:r>
        <w:rPr>
          <w:rFonts w:ascii="Times New Roman" w:hAnsi="Times New Roman"/>
          <w:sz w:val="24"/>
          <w:szCs w:val="24"/>
        </w:rPr>
        <w:t xml:space="preserve">(a) Papilloedema</w:t>
      </w:r>
    </w:p>
    <w:p>
      <w:pPr>
        <w:spacing w:after="40"/>
        <w:ind w:left="360"/>
      </w:pPr>
      <w:r>
        <w:rPr>
          <w:rFonts w:ascii="Times New Roman" w:hAnsi="Times New Roman"/>
          <w:sz w:val="24"/>
          <w:szCs w:val="24"/>
        </w:rPr>
        <w:t xml:space="preserve">(b) Cushing's triad</w:t>
      </w:r>
    </w:p>
    <w:p>
      <w:pPr>
        <w:spacing w:after="40"/>
        <w:ind w:left="360"/>
      </w:pPr>
      <w:r>
        <w:rPr>
          <w:rFonts w:ascii="Times New Roman" w:hAnsi="Times New Roman"/>
          <w:sz w:val="24"/>
          <w:szCs w:val="24"/>
        </w:rPr>
        <w:t xml:space="preserve">(c) A change in the level of consciousness</w:t>
      </w:r>
    </w:p>
    <w:p>
      <w:pPr>
        <w:spacing w:after="40"/>
        <w:ind w:left="360"/>
      </w:pPr>
      <w:r>
        <w:rPr>
          <w:rFonts w:ascii="Times New Roman" w:hAnsi="Times New Roman"/>
          <w:sz w:val="24"/>
          <w:szCs w:val="24"/>
        </w:rPr>
        <w:t xml:space="preserve">(d) Decerebrate posturing</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 change in the level of consciousness</w:t>
      </w:r>
    </w:p>
    <w:p>
      <w:pPr>
        <w:spacing w:after="40"/>
        <w:ind w:left="360"/>
      </w:pPr>
      <w:r>
        <w:rPr>
          <w:rFonts w:ascii="Times New Roman" w:hAnsi="Times New Roman"/>
          <w:sz w:val="24"/>
          <w:szCs w:val="24"/>
        </w:rPr>
        <w:t xml:space="preserve">🧠 Clinical Rationale: Altered consciousness - restlessness, drowsiness, confusion - is the earliest and most reliable sign of rising ICP; papilloedema and posturing appear late, and Cushing's triad (bradycardia, hypertension, irregular respirations) is a terminal warning.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Papilloedema: Papilloedema develops late and needs fundoscopy - it is not the earliest sign.</w:t>
      </w:r>
    </w:p>
    <w:p>
      <w:pPr>
        <w:spacing w:after="40"/>
        <w:ind w:left="360"/>
      </w:pPr>
      <w:r>
        <w:rPr>
          <w:rFonts w:ascii="Times New Roman" w:hAnsi="Times New Roman"/>
          <w:sz w:val="24"/>
          <w:szCs w:val="24"/>
        </w:rPr>
        <w:t xml:space="preserve">B — Cushing's triad: Cushing's triad - bradycardia, hypertension and irregular respiration - is a late terminal warning.</w:t>
      </w:r>
    </w:p>
    <w:p>
      <w:pPr>
        <w:spacing w:after="40"/>
        <w:ind w:left="360"/>
      </w:pPr>
      <w:r>
        <w:rPr>
          <w:rFonts w:ascii="Times New Roman" w:hAnsi="Times New Roman"/>
          <w:sz w:val="24"/>
          <w:szCs w:val="24"/>
        </w:rPr>
        <w:t xml:space="preserve">D — Decerebrate posturing: Decerebrate posturing is a late and ominous sign of brainstem compression.</w:t>
      </w:r>
    </w:p>
    <w:p>
      <w:pPr>
        <w:spacing w:after="40"/>
        <w:ind w:left="360"/>
      </w:pPr>
      <w:r>
        <w:rPr>
          <w:rFonts w:ascii="Times New Roman" w:hAnsi="Times New Roman"/>
          <w:sz w:val="24"/>
          <w:szCs w:val="24"/>
        </w:rPr>
        <w:t xml:space="preserve">⚠️ Exam Trap: The earliest and most reliable sign of rising intracranial pressure is a change in the level of consciousness.</w:t>
      </w:r>
    </w:p>
    <w:p>
      <w:pPr>
        <w:spacing w:after="40"/>
        <w:ind w:left="360"/>
      </w:pPr>
      <w:r>
        <w:rPr>
          <w:rFonts w:ascii="Times New Roman" w:hAnsi="Times New Roman"/>
          <w:sz w:val="24"/>
          <w:szCs w:val="24"/>
        </w:rPr>
        <w:t xml:space="preserve">💎 PNC Pearl: Observe consciousness, pupils and vital signs together; report a falling GCS or a new pupil change at once.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cirrhosis develops asterixis and confusion after a high-protein meal. The nurse recognises this as:</w:t>
      </w:r>
    </w:p>
    <w:p>
      <w:pPr>
        <w:spacing w:after="40"/>
        <w:ind w:left="360"/>
      </w:pPr>
      <w:r>
        <w:rPr>
          <w:rFonts w:ascii="Times New Roman" w:hAnsi="Times New Roman"/>
          <w:sz w:val="24"/>
          <w:szCs w:val="24"/>
        </w:rPr>
        <w:t xml:space="preserve">(a) Hepatic encephalopathy - protein restriction and lactulose are indicated</w:t>
      </w:r>
    </w:p>
    <w:p>
      <w:pPr>
        <w:spacing w:after="40"/>
        <w:ind w:left="360"/>
      </w:pPr>
      <w:r>
        <w:rPr>
          <w:rFonts w:ascii="Times New Roman" w:hAnsi="Times New Roman"/>
          <w:sz w:val="24"/>
          <w:szCs w:val="24"/>
        </w:rPr>
        <w:t xml:space="preserve">(b) Hypoglycaemic coma</w:t>
      </w:r>
    </w:p>
    <w:p>
      <w:pPr>
        <w:spacing w:after="40"/>
        <w:ind w:left="360"/>
      </w:pPr>
      <w:r>
        <w:rPr>
          <w:rFonts w:ascii="Times New Roman" w:hAnsi="Times New Roman"/>
          <w:sz w:val="24"/>
          <w:szCs w:val="24"/>
        </w:rPr>
        <w:t xml:space="preserve">(c) Drug allergy</w:t>
      </w:r>
    </w:p>
    <w:p>
      <w:pPr>
        <w:spacing w:after="40"/>
        <w:ind w:left="360"/>
      </w:pPr>
      <w:r>
        <w:rPr>
          <w:rFonts w:ascii="Times New Roman" w:hAnsi="Times New Roman"/>
          <w:sz w:val="24"/>
          <w:szCs w:val="24"/>
        </w:rPr>
        <w:t xml:space="preserve">(d) Alcohol withdrawal delirium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Hepatic encephalopathy - protein restriction and lactulose are indicated</w:t>
      </w:r>
    </w:p>
    <w:p>
      <w:pPr>
        <w:spacing w:after="40"/>
        <w:ind w:left="360"/>
      </w:pPr>
      <w:r>
        <w:rPr>
          <w:rFonts w:ascii="Times New Roman" w:hAnsi="Times New Roman"/>
          <w:sz w:val="24"/>
          <w:szCs w:val="24"/>
        </w:rPr>
        <w:t xml:space="preserve">🧠 Clinical Rationale: Ammonia from protein breakdown overwhelms the failing liver and crosses the blood-brain barrier - causing flapping tremor (asterixis) and confusion; lactulose acidifies the gut to trap ammonia and dietary protein is temporarily limited.</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Hypoglycaemic coma: Hypoglycaemic coma causes sweating, tremor and a low blood glucose - here the picture follows a protein load with a flapping tremor.</w:t>
      </w:r>
    </w:p>
    <w:p>
      <w:pPr>
        <w:spacing w:after="40"/>
        <w:ind w:left="360"/>
      </w:pPr>
      <w:r>
        <w:rPr>
          <w:rFonts w:ascii="Times New Roman" w:hAnsi="Times New Roman"/>
          <w:sz w:val="24"/>
          <w:szCs w:val="24"/>
        </w:rPr>
        <w:t xml:space="preserve">C — Drug allergy: Drug allergy presents with rash, fever or anaphylaxis, not confusion with asterixis.</w:t>
      </w:r>
    </w:p>
    <w:p>
      <w:pPr>
        <w:spacing w:after="40"/>
        <w:ind w:left="360"/>
      </w:pPr>
      <w:r>
        <w:rPr>
          <w:rFonts w:ascii="Times New Roman" w:hAnsi="Times New Roman"/>
          <w:sz w:val="24"/>
          <w:szCs w:val="24"/>
        </w:rPr>
        <w:t xml:space="preserve">D — Alcohol withdrawal delirium: Alcohol withdrawal delirium occurs in the first days of abstinence with tremor and hallucinations - not reliably after a meal.</w:t>
      </w:r>
    </w:p>
    <w:p>
      <w:pPr>
        <w:spacing w:after="40"/>
        <w:ind w:left="360"/>
      </w:pPr>
      <w:r>
        <w:rPr>
          <w:rFonts w:ascii="Times New Roman" w:hAnsi="Times New Roman"/>
          <w:sz w:val="24"/>
          <w:szCs w:val="24"/>
        </w:rPr>
        <w:t xml:space="preserve">⚠️ Exam Trap: Asterixis (a flapping tremor) with confusion after a protein load in cirrhosis means hepatic encephalopathy.</w:t>
      </w:r>
    </w:p>
    <w:p>
      <w:pPr>
        <w:spacing w:after="40"/>
        <w:ind w:left="360"/>
      </w:pPr>
      <w:r>
        <w:rPr>
          <w:rFonts w:ascii="Times New Roman" w:hAnsi="Times New Roman"/>
          <w:sz w:val="24"/>
          <w:szCs w:val="24"/>
        </w:rPr>
        <w:t xml:space="preserve">💎 PNC Pearl: Treat with lactulose to acidify the colon and trap ammonia, treat constipation and infection, and limit protein only temporarily.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heparin for a pulmonary embolism develops epistaxis and an activated partial thromboplastin time of 120 seconds. The antidote is:</w:t>
      </w:r>
    </w:p>
    <w:p>
      <w:pPr>
        <w:spacing w:after="40"/>
        <w:ind w:left="360"/>
      </w:pPr>
      <w:r>
        <w:rPr>
          <w:rFonts w:ascii="Times New Roman" w:hAnsi="Times New Roman"/>
          <w:sz w:val="24"/>
          <w:szCs w:val="24"/>
        </w:rPr>
        <w:t xml:space="preserve">(a) Vitamin K</w:t>
      </w:r>
    </w:p>
    <w:p>
      <w:pPr>
        <w:spacing w:after="40"/>
        <w:ind w:left="360"/>
      </w:pPr>
      <w:r>
        <w:rPr>
          <w:rFonts w:ascii="Times New Roman" w:hAnsi="Times New Roman"/>
          <w:sz w:val="24"/>
          <w:szCs w:val="24"/>
        </w:rPr>
        <w:t xml:space="preserve">(b) Protamine sulfate</w:t>
      </w:r>
    </w:p>
    <w:p>
      <w:pPr>
        <w:spacing w:after="40"/>
        <w:ind w:left="360"/>
      </w:pPr>
      <w:r>
        <w:rPr>
          <w:rFonts w:ascii="Times New Roman" w:hAnsi="Times New Roman"/>
          <w:sz w:val="24"/>
          <w:szCs w:val="24"/>
        </w:rPr>
        <w:t xml:space="preserve">(c) Fresh frozen plasma only</w:t>
      </w:r>
    </w:p>
    <w:p>
      <w:pPr>
        <w:spacing w:after="40"/>
        <w:ind w:left="360"/>
      </w:pPr>
      <w:r>
        <w:rPr>
          <w:rFonts w:ascii="Times New Roman" w:hAnsi="Times New Roman"/>
          <w:sz w:val="24"/>
          <w:szCs w:val="24"/>
        </w:rPr>
        <w:t xml:space="preserve">(d) Naloxone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Protamine sulfate</w:t>
      </w:r>
    </w:p>
    <w:p>
      <w:pPr>
        <w:spacing w:after="40"/>
        <w:ind w:left="360"/>
      </w:pPr>
      <w:r>
        <w:rPr>
          <w:rFonts w:ascii="Times New Roman" w:hAnsi="Times New Roman"/>
          <w:sz w:val="24"/>
          <w:szCs w:val="24"/>
        </w:rPr>
        <w:t xml:space="preserve">🧠 Clinical Rationale: Protamine sulfate neutralises heparin rapidly - 1 mg per 100 units of heparin; vitamin K reverses warfarin, and FFP is used for severe coagulopathy or warfarin overdose with bleeding.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Vitamin K: Vitamin K reverses warfarin, not heparin - heparin has no vitamin K-dependent action.</w:t>
      </w:r>
    </w:p>
    <w:p>
      <w:pPr>
        <w:spacing w:after="40"/>
        <w:ind w:left="360"/>
      </w:pPr>
      <w:r>
        <w:rPr>
          <w:rFonts w:ascii="Times New Roman" w:hAnsi="Times New Roman"/>
          <w:sz w:val="24"/>
          <w:szCs w:val="24"/>
        </w:rPr>
        <w:t xml:space="preserve">C — Fresh frozen plasma only: Fresh frozen plasma is used for major bleeding from warfarin or dilutional coagulopathy; protamine is the specific antidote.</w:t>
      </w:r>
    </w:p>
    <w:p>
      <w:pPr>
        <w:spacing w:after="40"/>
        <w:ind w:left="360"/>
      </w:pPr>
      <w:r>
        <w:rPr>
          <w:rFonts w:ascii="Times New Roman" w:hAnsi="Times New Roman"/>
          <w:sz w:val="24"/>
          <w:szCs w:val="24"/>
        </w:rPr>
        <w:t xml:space="preserve">D — Naloxone: Naloxone reverses opioids and is unrelated to heparin.</w:t>
      </w:r>
    </w:p>
    <w:p>
      <w:pPr>
        <w:spacing w:after="40"/>
        <w:ind w:left="360"/>
      </w:pPr>
      <w:r>
        <w:rPr>
          <w:rFonts w:ascii="Times New Roman" w:hAnsi="Times New Roman"/>
          <w:sz w:val="24"/>
          <w:szCs w:val="24"/>
        </w:rPr>
        <w:t xml:space="preserve">⚠️ Exam Trap: Heparin is reversed by protamine sulfate (1 mg per 100 units); warfarin is reversed by vitamin K.</w:t>
      </w:r>
    </w:p>
    <w:p>
      <w:pPr>
        <w:spacing w:after="40"/>
        <w:ind w:left="360"/>
      </w:pPr>
      <w:r>
        <w:rPr>
          <w:rFonts w:ascii="Times New Roman" w:hAnsi="Times New Roman"/>
          <w:sz w:val="24"/>
          <w:szCs w:val="24"/>
        </w:rPr>
        <w:t xml:space="preserve">💎 PNC Pearl: Monitor the aPTT while on unfractionated heparin and watch for bleeding - protamine is given slowly, as it can cause hypotension.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most accurate method of assessing fluid balance in a critically ill client is:</w:t>
      </w:r>
    </w:p>
    <w:p>
      <w:pPr>
        <w:spacing w:after="40"/>
        <w:ind w:left="360"/>
      </w:pPr>
      <w:r>
        <w:rPr>
          <w:rFonts w:ascii="Times New Roman" w:hAnsi="Times New Roman"/>
          <w:sz w:val="24"/>
          <w:szCs w:val="24"/>
        </w:rPr>
        <w:t xml:space="preserve">(a) Daily body weight at the same time with the same scale</w:t>
      </w:r>
    </w:p>
    <w:p>
      <w:pPr>
        <w:spacing w:after="40"/>
        <w:ind w:left="360"/>
      </w:pPr>
      <w:r>
        <w:rPr>
          <w:rFonts w:ascii="Times New Roman" w:hAnsi="Times New Roman"/>
          <w:sz w:val="24"/>
          <w:szCs w:val="24"/>
        </w:rPr>
        <w:t xml:space="preserve">(b) Visual inspection of the extremities</w:t>
      </w:r>
    </w:p>
    <w:p>
      <w:pPr>
        <w:spacing w:after="40"/>
        <w:ind w:left="360"/>
      </w:pPr>
      <w:r>
        <w:rPr>
          <w:rFonts w:ascii="Times New Roman" w:hAnsi="Times New Roman"/>
          <w:sz w:val="24"/>
          <w:szCs w:val="24"/>
        </w:rPr>
        <w:t xml:space="preserve">(c) Subjective report of thirst</w:t>
      </w:r>
    </w:p>
    <w:p>
      <w:pPr>
        <w:spacing w:after="40"/>
        <w:ind w:left="360"/>
      </w:pPr>
      <w:r>
        <w:rPr>
          <w:rFonts w:ascii="Times New Roman" w:hAnsi="Times New Roman"/>
          <w:sz w:val="24"/>
          <w:szCs w:val="24"/>
        </w:rPr>
        <w:t xml:space="preserve">(d) Counting intake cups only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Daily body weight at the same time with the same scale</w:t>
      </w:r>
    </w:p>
    <w:p>
      <w:pPr>
        <w:spacing w:after="40"/>
        <w:ind w:left="360"/>
      </w:pPr>
      <w:r>
        <w:rPr>
          <w:rFonts w:ascii="Times New Roman" w:hAnsi="Times New Roman"/>
          <w:sz w:val="24"/>
          <w:szCs w:val="24"/>
        </w:rPr>
        <w:t xml:space="preserve">🧠 Clinical Rationale: One litre of fluid weighs one kilogram - daily weight measured under identical conditions is the most reliable indicator of fluid gain or loss; intake-output charts support but cannot replace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Visual inspection of the extremities: Visual inspection of the extremities is subjective and late - it detects oedema only after litres of fluid accumulate.</w:t>
      </w:r>
    </w:p>
    <w:p>
      <w:pPr>
        <w:spacing w:after="40"/>
        <w:ind w:left="360"/>
      </w:pPr>
      <w:r>
        <w:rPr>
          <w:rFonts w:ascii="Times New Roman" w:hAnsi="Times New Roman"/>
          <w:sz w:val="24"/>
          <w:szCs w:val="24"/>
        </w:rPr>
        <w:t xml:space="preserve">C — Subjective report of thirst: A subjective report of thirst is unreliable, especially in the ill or confused client.</w:t>
      </w:r>
    </w:p>
    <w:p>
      <w:pPr>
        <w:spacing w:after="40"/>
        <w:ind w:left="360"/>
      </w:pPr>
      <w:r>
        <w:rPr>
          <w:rFonts w:ascii="Times New Roman" w:hAnsi="Times New Roman"/>
          <w:sz w:val="24"/>
          <w:szCs w:val="24"/>
        </w:rPr>
        <w:t xml:space="preserve">D — Counting intake cups only: Counting intake cups ignores output and the many sources of fluid loss.</w:t>
      </w:r>
    </w:p>
    <w:p>
      <w:pPr>
        <w:spacing w:after="40"/>
        <w:ind w:left="360"/>
      </w:pPr>
      <w:r>
        <w:rPr>
          <w:rFonts w:ascii="Times New Roman" w:hAnsi="Times New Roman"/>
          <w:sz w:val="24"/>
          <w:szCs w:val="24"/>
        </w:rPr>
        <w:t xml:space="preserve">⚠️ Exam Trap: One litre of fluid weighs one kilogram - daily weight at the same time with the same scale is the most accurate guide.</w:t>
      </w:r>
    </w:p>
    <w:p>
      <w:pPr>
        <w:spacing w:after="40"/>
        <w:ind w:left="360"/>
      </w:pPr>
      <w:r>
        <w:rPr>
          <w:rFonts w:ascii="Times New Roman" w:hAnsi="Times New Roman"/>
          <w:sz w:val="24"/>
          <w:szCs w:val="24"/>
        </w:rPr>
        <w:t xml:space="preserve">💎 PNC Pearl: A gain of 0.5 kg a day suggests fluid retention - weigh before breakfast, after voiding, in the same clothing.</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Before any surgical procedure, the nurse must verify informed consent. Which statement indicates valid consent?</w:t>
      </w:r>
    </w:p>
    <w:p>
      <w:pPr>
        <w:spacing w:after="40"/>
        <w:ind w:left="360"/>
      </w:pPr>
      <w:r>
        <w:rPr>
          <w:rFonts w:ascii="Times New Roman" w:hAnsi="Times New Roman"/>
          <w:sz w:val="24"/>
          <w:szCs w:val="24"/>
        </w:rPr>
        <w:t xml:space="preserve">(a) The consent was signed by the ward boy because the client was busy</w:t>
      </w:r>
    </w:p>
    <w:p>
      <w:pPr>
        <w:spacing w:after="40"/>
        <w:ind w:left="360"/>
      </w:pPr>
      <w:r>
        <w:rPr>
          <w:rFonts w:ascii="Times New Roman" w:hAnsi="Times New Roman"/>
          <w:sz w:val="24"/>
          <w:szCs w:val="24"/>
        </w:rPr>
        <w:t xml:space="preserve">(b) A nurse signed on behalf of an alert client who refused</w:t>
      </w:r>
    </w:p>
    <w:p>
      <w:pPr>
        <w:spacing w:after="40"/>
        <w:ind w:left="360"/>
      </w:pPr>
      <w:r>
        <w:rPr>
          <w:rFonts w:ascii="Times New Roman" w:hAnsi="Times New Roman"/>
          <w:sz w:val="24"/>
          <w:szCs w:val="24"/>
        </w:rPr>
        <w:t xml:space="preserve">(c) The competent client signed after the procedure, risks, and alternatives were explained and understood</w:t>
      </w:r>
    </w:p>
    <w:p>
      <w:pPr>
        <w:spacing w:after="40"/>
        <w:ind w:left="360"/>
      </w:pPr>
      <w:r>
        <w:rPr>
          <w:rFonts w:ascii="Times New Roman" w:hAnsi="Times New Roman"/>
          <w:sz w:val="24"/>
          <w:szCs w:val="24"/>
        </w:rPr>
        <w:t xml:space="preserve">(d) The consent form was signed in the recovery room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The competent client signed after the procedure, risks, and alternatives were explained and understood</w:t>
      </w:r>
    </w:p>
    <w:p>
      <w:pPr>
        <w:spacing w:after="40"/>
        <w:ind w:left="360"/>
      </w:pPr>
      <w:r>
        <w:rPr>
          <w:rFonts w:ascii="Times New Roman" w:hAnsi="Times New Roman"/>
          <w:sz w:val="24"/>
          <w:szCs w:val="24"/>
        </w:rPr>
        <w:t xml:space="preserve">🧠 Clinical Rationale: Valid consent requires competence, disclosure of benefits and risks, understanding, and voluntariness - it must be obtained before sedation or surgery; a relative or guardian consents only for a minor or incompetent client.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consent was signed by the ward boy because the client was busy: A ward boy cannot consent - only the client, or a legally authorised guardian for a minor or incompetent client, may sign.</w:t>
      </w:r>
    </w:p>
    <w:p>
      <w:pPr>
        <w:spacing w:after="40"/>
        <w:ind w:left="360"/>
      </w:pPr>
      <w:r>
        <w:rPr>
          <w:rFonts w:ascii="Times New Roman" w:hAnsi="Times New Roman"/>
          <w:sz w:val="24"/>
          <w:szCs w:val="24"/>
        </w:rPr>
        <w:t xml:space="preserve">B — A nurse signed on behalf of an alert client who refused: A nurse cannot sign on behalf of an alert client who refuses; refusing is the client's right.</w:t>
      </w:r>
    </w:p>
    <w:p>
      <w:pPr>
        <w:spacing w:after="40"/>
        <w:ind w:left="360"/>
      </w:pPr>
      <w:r>
        <w:rPr>
          <w:rFonts w:ascii="Times New Roman" w:hAnsi="Times New Roman"/>
          <w:sz w:val="24"/>
          <w:szCs w:val="24"/>
        </w:rPr>
        <w:t xml:space="preserve">D — The consent form was signed in the recovery room: Signing in the recovery room is after surgery and after sedation - consent must precede premedication.</w:t>
      </w:r>
    </w:p>
    <w:p>
      <w:pPr>
        <w:spacing w:after="40"/>
        <w:ind w:left="360"/>
      </w:pPr>
      <w:r>
        <w:rPr>
          <w:rFonts w:ascii="Times New Roman" w:hAnsi="Times New Roman"/>
          <w:sz w:val="24"/>
          <w:szCs w:val="24"/>
        </w:rPr>
        <w:t xml:space="preserve">⚠️ Exam Trap: Valid consent needs competence, disclosure, understanding and voluntariness - obtained BEFORE sedation or surgery.</w:t>
      </w:r>
    </w:p>
    <w:p>
      <w:pPr>
        <w:spacing w:after="40"/>
        <w:ind w:left="360"/>
      </w:pPr>
      <w:r>
        <w:rPr>
          <w:rFonts w:ascii="Times New Roman" w:hAnsi="Times New Roman"/>
          <w:sz w:val="24"/>
          <w:szCs w:val="24"/>
        </w:rPr>
        <w:t xml:space="preserve">💎 PNC Pearl: In an emergency with no guardian, treatment proceeds under implied consent and the reasoning is documented thoroughly.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oxygen therapy with chronic obstructive pulmonary disease should receive oxygen at a flow that maintains:</w:t>
      </w:r>
    </w:p>
    <w:p>
      <w:pPr>
        <w:spacing w:after="40"/>
        <w:ind w:left="360"/>
      </w:pPr>
      <w:r>
        <w:rPr>
          <w:rFonts w:ascii="Times New Roman" w:hAnsi="Times New Roman"/>
          <w:sz w:val="24"/>
          <w:szCs w:val="24"/>
        </w:rPr>
        <w:t xml:space="preserve">(a) A PaO2 of about 60 mm Hg or SpO2 88-92% - low-flow oxygen titrated carefully</w:t>
      </w:r>
    </w:p>
    <w:p>
      <w:pPr>
        <w:spacing w:after="40"/>
        <w:ind w:left="360"/>
      </w:pPr>
      <w:r>
        <w:rPr>
          <w:rFonts w:ascii="Times New Roman" w:hAnsi="Times New Roman"/>
          <w:sz w:val="24"/>
          <w:szCs w:val="24"/>
        </w:rPr>
        <w:t xml:space="preserve">(b) The highest flow the mask allows</w:t>
      </w:r>
    </w:p>
    <w:p>
      <w:pPr>
        <w:spacing w:after="40"/>
        <w:ind w:left="360"/>
      </w:pPr>
      <w:r>
        <w:rPr>
          <w:rFonts w:ascii="Times New Roman" w:hAnsi="Times New Roman"/>
          <w:sz w:val="24"/>
          <w:szCs w:val="24"/>
        </w:rPr>
        <w:t xml:space="preserve">(c) 100% oxygen at high flow always</w:t>
      </w:r>
    </w:p>
    <w:p>
      <w:pPr>
        <w:spacing w:after="40"/>
        <w:ind w:left="360"/>
      </w:pPr>
      <w:r>
        <w:rPr>
          <w:rFonts w:ascii="Times New Roman" w:hAnsi="Times New Roman"/>
          <w:sz w:val="24"/>
          <w:szCs w:val="24"/>
        </w:rPr>
        <w:t xml:space="preserve">(d) No oxygen at all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 PaO2 of about 60 mm Hg or SpO2 88-92% - low-flow oxygen titrated carefully</w:t>
      </w:r>
    </w:p>
    <w:p>
      <w:pPr>
        <w:spacing w:after="40"/>
        <w:ind w:left="360"/>
      </w:pPr>
      <w:r>
        <w:rPr>
          <w:rFonts w:ascii="Times New Roman" w:hAnsi="Times New Roman"/>
          <w:sz w:val="24"/>
          <w:szCs w:val="24"/>
        </w:rPr>
        <w:t xml:space="preserve">🧠 Clinical Rationale: COPD patients may rely on hypoxic drive - high-flow oxygen can suppress the respiratory drive and cause CO2 narcosis; target SpO2 of 88-92% using a controlled low-flow device such as a Venturi mask.</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The highest flow the mask allows: The highest flow the mask allows is uncontrolled and dangerous - a controlled device is used.</w:t>
      </w:r>
    </w:p>
    <w:p>
      <w:pPr>
        <w:spacing w:after="40"/>
        <w:ind w:left="360"/>
      </w:pPr>
      <w:r>
        <w:rPr>
          <w:rFonts w:ascii="Times New Roman" w:hAnsi="Times New Roman"/>
          <w:sz w:val="24"/>
          <w:szCs w:val="24"/>
        </w:rPr>
        <w:t xml:space="preserve">C — 100% oxygen at high flow always: 100% oxygen at high flow can suppress the hypoxic drive and cause CO2 narcosis in the COPD client.</w:t>
      </w:r>
    </w:p>
    <w:p>
      <w:pPr>
        <w:spacing w:after="40"/>
        <w:ind w:left="360"/>
      </w:pPr>
      <w:r>
        <w:rPr>
          <w:rFonts w:ascii="Times New Roman" w:hAnsi="Times New Roman"/>
          <w:sz w:val="24"/>
          <w:szCs w:val="24"/>
        </w:rPr>
        <w:t xml:space="preserve">D — No oxygen at all: Withholding oxygen altogether would worsen the hypoxia; oxygen is given but titrated.</w:t>
      </w:r>
    </w:p>
    <w:p>
      <w:pPr>
        <w:spacing w:after="40"/>
        <w:ind w:left="360"/>
      </w:pPr>
      <w:r>
        <w:rPr>
          <w:rFonts w:ascii="Times New Roman" w:hAnsi="Times New Roman"/>
          <w:sz w:val="24"/>
          <w:szCs w:val="24"/>
        </w:rPr>
        <w:t xml:space="preserve">⚠️ Exam Trap: In COPD aim for SpO2 of 88-92% (PaO2 about 60 mm Hg) with a controlled low-flow device such as a Venturi mask.</w:t>
      </w:r>
    </w:p>
    <w:p>
      <w:pPr>
        <w:spacing w:after="40"/>
        <w:ind w:left="360"/>
      </w:pPr>
      <w:r>
        <w:rPr>
          <w:rFonts w:ascii="Times New Roman" w:hAnsi="Times New Roman"/>
          <w:sz w:val="24"/>
          <w:szCs w:val="24"/>
        </w:rPr>
        <w:t xml:space="preserve">💎 PNC Pearl: A small rise in PaCO2 with a good oxygen level is acceptable; drowsiness, headache or a falling respiratory rate warns of CO2 retention.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lithium has a serum level of 2.0 mEq/L with coarse tremor, ataxia, and vomiting. The priority action is:</w:t>
      </w:r>
    </w:p>
    <w:p>
      <w:pPr>
        <w:spacing w:after="40"/>
        <w:ind w:left="360"/>
      </w:pPr>
      <w:r>
        <w:rPr>
          <w:rFonts w:ascii="Times New Roman" w:hAnsi="Times New Roman"/>
          <w:sz w:val="24"/>
          <w:szCs w:val="24"/>
        </w:rPr>
        <w:t xml:space="preserve">(a) Continue lithium at the same dose</w:t>
      </w:r>
    </w:p>
    <w:p>
      <w:pPr>
        <w:spacing w:after="40"/>
        <w:ind w:left="360"/>
      </w:pPr>
      <w:r>
        <w:rPr>
          <w:rFonts w:ascii="Times New Roman" w:hAnsi="Times New Roman"/>
          <w:sz w:val="24"/>
          <w:szCs w:val="24"/>
        </w:rPr>
        <w:t xml:space="preserve">(b) Double the dose to overcome the symptoms</w:t>
      </w:r>
    </w:p>
    <w:p>
      <w:pPr>
        <w:spacing w:after="40"/>
        <w:ind w:left="360"/>
      </w:pPr>
      <w:r>
        <w:rPr>
          <w:rFonts w:ascii="Times New Roman" w:hAnsi="Times New Roman"/>
          <w:sz w:val="24"/>
          <w:szCs w:val="24"/>
        </w:rPr>
        <w:t xml:space="preserve">(c) Give a thiazide diuretic</w:t>
      </w:r>
    </w:p>
    <w:p>
      <w:pPr>
        <w:spacing w:after="40"/>
        <w:ind w:left="360"/>
      </w:pPr>
      <w:r>
        <w:rPr>
          <w:rFonts w:ascii="Times New Roman" w:hAnsi="Times New Roman"/>
          <w:sz w:val="24"/>
          <w:szCs w:val="24"/>
        </w:rPr>
        <w:t xml:space="preserve">(d) Stop lithium, check the level, and give IV fluids - this is lithium toxicity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Stop lithium, check the level, and give IV fluids - this is lithium toxicity</w:t>
      </w:r>
    </w:p>
    <w:p>
      <w:pPr>
        <w:spacing w:after="40"/>
        <w:ind w:left="360"/>
      </w:pPr>
      <w:r>
        <w:rPr>
          <w:rFonts w:ascii="Times New Roman" w:hAnsi="Times New Roman"/>
          <w:sz w:val="24"/>
          <w:szCs w:val="24"/>
        </w:rPr>
        <w:t xml:space="preserve">🧠 Clinical Rationale: Therapeutic lithium is 0.6-1.2 mEq/L; levels above 1.5-2.0 mEq/L cause toxicity (tremor, ataxia, vomiting, confusion) - lithium is stopped, fluids given, and haemodialysis considered for severe cases; thiazides raise lithium levels.</w:t>
      </w:r>
    </w:p>
    <w:p>
      <w:pPr>
        <w:spacing w:after="40"/>
        <w:ind w:left="360"/>
      </w:pPr>
      <w:r>
        <w:rPr>
          <w:rFonts w:ascii="Times New Roman" w:hAnsi="Times New Roman"/>
          <w:sz w:val="24"/>
          <w:szCs w:val="24"/>
        </w:rPr>
        <w:t xml:space="preserve">🔍 Key Clues: 2.0 meq | Priority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Continue lithium at the same dose: Continuing the same dose allows the level to rise further and risks seizures and renal damage.</w:t>
      </w:r>
    </w:p>
    <w:p>
      <w:pPr>
        <w:spacing w:after="40"/>
        <w:ind w:left="360"/>
      </w:pPr>
      <w:r>
        <w:rPr>
          <w:rFonts w:ascii="Times New Roman" w:hAnsi="Times New Roman"/>
          <w:sz w:val="24"/>
          <w:szCs w:val="24"/>
        </w:rPr>
        <w:t xml:space="preserve">B — Double the dose to overcome the symptoms: Doubling the dose is dangerous - toxicity is already present.</w:t>
      </w:r>
    </w:p>
    <w:p>
      <w:pPr>
        <w:spacing w:after="40"/>
        <w:ind w:left="360"/>
      </w:pPr>
      <w:r>
        <w:rPr>
          <w:rFonts w:ascii="Times New Roman" w:hAnsi="Times New Roman"/>
          <w:sz w:val="24"/>
          <w:szCs w:val="24"/>
        </w:rPr>
        <w:t xml:space="preserve">C — Give a thiazide diuretic: Thiazide diuretics raise lithium levels by reducing renal excretion and worsen the toxicity.</w:t>
      </w:r>
    </w:p>
    <w:p>
      <w:pPr>
        <w:spacing w:after="40"/>
        <w:ind w:left="360"/>
      </w:pPr>
      <w:r>
        <w:rPr>
          <w:rFonts w:ascii="Times New Roman" w:hAnsi="Times New Roman"/>
          <w:sz w:val="24"/>
          <w:szCs w:val="24"/>
        </w:rPr>
        <w:t xml:space="preserve">⚠️ Exam Trap: Therapeutic lithium 0.6-1.2 mEq/L; above 1.5-2.0 mEq/L causes tremor, ataxia, vomiting and confusion - STOP the drug.</w:t>
      </w:r>
    </w:p>
    <w:p>
      <w:pPr>
        <w:spacing w:after="40"/>
        <w:ind w:left="360"/>
      </w:pPr>
      <w:r>
        <w:rPr>
          <w:rFonts w:ascii="Times New Roman" w:hAnsi="Times New Roman"/>
          <w:sz w:val="24"/>
          <w:szCs w:val="24"/>
        </w:rPr>
        <w:t xml:space="preserve">💎 PNC Pearl: Severe toxicity needs IV fluids and haemodialysis; thiazides, NSAIDs and dehydration all raise lithium levels.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gentamicin complains of new tinnitus and dizziness. The nurse should:</w:t>
      </w:r>
    </w:p>
    <w:p>
      <w:pPr>
        <w:spacing w:after="40"/>
        <w:ind w:left="360"/>
      </w:pPr>
      <w:r>
        <w:rPr>
          <w:rFonts w:ascii="Times New Roman" w:hAnsi="Times New Roman"/>
          <w:sz w:val="24"/>
          <w:szCs w:val="24"/>
        </w:rPr>
        <w:t xml:space="preserve">(a) Hold the dose and notify the provider - this suggests ototoxicity</w:t>
      </w:r>
    </w:p>
    <w:p>
      <w:pPr>
        <w:spacing w:after="40"/>
        <w:ind w:left="360"/>
      </w:pPr>
      <w:r>
        <w:rPr>
          <w:rFonts w:ascii="Times New Roman" w:hAnsi="Times New Roman"/>
          <w:sz w:val="24"/>
          <w:szCs w:val="24"/>
        </w:rPr>
        <w:t xml:space="preserve">(b) Reassure the client that this is temporary</w:t>
      </w:r>
    </w:p>
    <w:p>
      <w:pPr>
        <w:spacing w:after="40"/>
        <w:ind w:left="360"/>
      </w:pPr>
      <w:r>
        <w:rPr>
          <w:rFonts w:ascii="Times New Roman" w:hAnsi="Times New Roman"/>
          <w:sz w:val="24"/>
          <w:szCs w:val="24"/>
        </w:rPr>
        <w:t xml:space="preserve">(c) Increase the fluid intake only</w:t>
      </w:r>
    </w:p>
    <w:p>
      <w:pPr>
        <w:spacing w:after="40"/>
        <w:ind w:left="360"/>
      </w:pPr>
      <w:r>
        <w:rPr>
          <w:rFonts w:ascii="Times New Roman" w:hAnsi="Times New Roman"/>
          <w:sz w:val="24"/>
          <w:szCs w:val="24"/>
        </w:rPr>
        <w:t xml:space="preserve">(d) Double the next dose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Hold the dose and notify the provider - this suggests ototoxicity</w:t>
      </w:r>
    </w:p>
    <w:p>
      <w:pPr>
        <w:spacing w:after="40"/>
        <w:ind w:left="360"/>
      </w:pPr>
      <w:r>
        <w:rPr>
          <w:rFonts w:ascii="Times New Roman" w:hAnsi="Times New Roman"/>
          <w:sz w:val="24"/>
          <w:szCs w:val="24"/>
        </w:rPr>
        <w:t xml:space="preserve">🧠 Clinical Rationale: Aminoglycosides (gentamicin) cause ototoxicity (hearing loss, tinnitus, vertigo) and nephrotoxicity - the drug is stopped or the dose adjusted with peak and trough levels monitored; the damage may be irreversible.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Reassure the client that this is temporary: Reassuring that it is temporary is wrong - aminoglycoside ototoxicity may be irreversible.</w:t>
      </w:r>
    </w:p>
    <w:p>
      <w:pPr>
        <w:spacing w:after="40"/>
        <w:ind w:left="360"/>
      </w:pPr>
      <w:r>
        <w:rPr>
          <w:rFonts w:ascii="Times New Roman" w:hAnsi="Times New Roman"/>
          <w:sz w:val="24"/>
          <w:szCs w:val="24"/>
        </w:rPr>
        <w:t xml:space="preserve">C — Increase the fluid intake only: Increasing fluid intake alone neither stops the drug nor treats the ototoxicity.</w:t>
      </w:r>
    </w:p>
    <w:p>
      <w:pPr>
        <w:spacing w:after="40"/>
        <w:ind w:left="360"/>
      </w:pPr>
      <w:r>
        <w:rPr>
          <w:rFonts w:ascii="Times New Roman" w:hAnsi="Times New Roman"/>
          <w:sz w:val="24"/>
          <w:szCs w:val="24"/>
        </w:rPr>
        <w:t xml:space="preserve">D — Double the next dose: Doubling the next dose would worsen the toxicity.</w:t>
      </w:r>
    </w:p>
    <w:p>
      <w:pPr>
        <w:spacing w:after="40"/>
        <w:ind w:left="360"/>
      </w:pPr>
      <w:r>
        <w:rPr>
          <w:rFonts w:ascii="Times New Roman" w:hAnsi="Times New Roman"/>
          <w:sz w:val="24"/>
          <w:szCs w:val="24"/>
        </w:rPr>
        <w:t xml:space="preserve">⚠️ Exam Trap: Aminoglycosides damage the eighth nerve (tinnitus, vertigo, hearing loss) and the kidney - hold the drug and notify the provider.</w:t>
      </w:r>
    </w:p>
    <w:p>
      <w:pPr>
        <w:spacing w:after="40"/>
        <w:ind w:left="360"/>
      </w:pPr>
      <w:r>
        <w:rPr>
          <w:rFonts w:ascii="Times New Roman" w:hAnsi="Times New Roman"/>
          <w:sz w:val="24"/>
          <w:szCs w:val="24"/>
        </w:rPr>
        <w:t xml:space="preserve">💎 PNC Pearl: Monitor peak and trough levels, renal function and hearing; the risk is higher with loop diuretics and in older clients.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3-year-old with fever, stridor, and a barking cough is most likely suffering from:</w:t>
      </w:r>
    </w:p>
    <w:p>
      <w:pPr>
        <w:spacing w:after="40"/>
        <w:ind w:left="360"/>
      </w:pPr>
      <w:r>
        <w:rPr>
          <w:rFonts w:ascii="Times New Roman" w:hAnsi="Times New Roman"/>
          <w:sz w:val="24"/>
          <w:szCs w:val="24"/>
        </w:rPr>
        <w:t xml:space="preserve">(a) Pneumonia</w:t>
      </w:r>
    </w:p>
    <w:p>
      <w:pPr>
        <w:spacing w:after="40"/>
        <w:ind w:left="360"/>
      </w:pPr>
      <w:r>
        <w:rPr>
          <w:rFonts w:ascii="Times New Roman" w:hAnsi="Times New Roman"/>
          <w:sz w:val="24"/>
          <w:szCs w:val="24"/>
        </w:rPr>
        <w:t xml:space="preserve">(b) Laryngotracheobronchitis (croup) - cool mist and nebulised adrenaline may be needed</w:t>
      </w:r>
    </w:p>
    <w:p>
      <w:pPr>
        <w:spacing w:after="40"/>
        <w:ind w:left="360"/>
      </w:pPr>
      <w:r>
        <w:rPr>
          <w:rFonts w:ascii="Times New Roman" w:hAnsi="Times New Roman"/>
          <w:sz w:val="24"/>
          <w:szCs w:val="24"/>
        </w:rPr>
        <w:t xml:space="preserve">(c) Bronchial asthma</w:t>
      </w:r>
    </w:p>
    <w:p>
      <w:pPr>
        <w:spacing w:after="40"/>
        <w:ind w:left="360"/>
      </w:pPr>
      <w:r>
        <w:rPr>
          <w:rFonts w:ascii="Times New Roman" w:hAnsi="Times New Roman"/>
          <w:sz w:val="24"/>
          <w:szCs w:val="24"/>
        </w:rPr>
        <w:t xml:space="preserve">(d) Epiglottitis - immediate airway assessment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Laryngotracheobronchitis (croup) - cool mist and nebulised adrenaline may be needed</w:t>
      </w:r>
    </w:p>
    <w:p>
      <w:pPr>
        <w:spacing w:after="40"/>
        <w:ind w:left="360"/>
      </w:pPr>
      <w:r>
        <w:rPr>
          <w:rFonts w:ascii="Times New Roman" w:hAnsi="Times New Roman"/>
          <w:sz w:val="24"/>
          <w:szCs w:val="24"/>
        </w:rPr>
        <w:t xml:space="preserve">🧠 Clinical Rationale: Croup (viral laryngotracheobronchitis) presents with barking cough, stridor, and hoarseness in toddlers - managed with cool mist, steroids, and nebulised adrenaline; epiglottitis has drooling and a muffled voice and is an airway emergency.</w:t>
      </w:r>
    </w:p>
    <w:p>
      <w:pPr>
        <w:spacing w:after="40"/>
        <w:ind w:left="360"/>
      </w:pPr>
      <w:r>
        <w:rPr>
          <w:rFonts w:ascii="Times New Roman" w:hAnsi="Times New Roman"/>
          <w:sz w:val="24"/>
          <w:szCs w:val="24"/>
        </w:rPr>
        <w:t xml:space="preserve">🔍 Key Clues: 3-year-old | Most Likely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Pneumonia: Pneumonia causes fever with crackles and tachypnoea, without the barking cough and stridor.</w:t>
      </w:r>
    </w:p>
    <w:p>
      <w:pPr>
        <w:spacing w:after="40"/>
        <w:ind w:left="360"/>
      </w:pPr>
      <w:r>
        <w:rPr>
          <w:rFonts w:ascii="Times New Roman" w:hAnsi="Times New Roman"/>
          <w:sz w:val="24"/>
          <w:szCs w:val="24"/>
        </w:rPr>
        <w:t xml:space="preserve">C — Bronchial asthma: Asthma gives wheeze and expiratory difficulty, not a barking cough with stridor in a toddler.</w:t>
      </w:r>
    </w:p>
    <w:p>
      <w:pPr>
        <w:spacing w:after="40"/>
        <w:ind w:left="360"/>
      </w:pPr>
      <w:r>
        <w:rPr>
          <w:rFonts w:ascii="Times New Roman" w:hAnsi="Times New Roman"/>
          <w:sz w:val="24"/>
          <w:szCs w:val="24"/>
        </w:rPr>
        <w:t xml:space="preserve">D — Epiglottitis - immediate airway assessment: Epiglottitis causes drooling, a muffled voice and high fever with the child sitting forward - a barking cough is not typical.</w:t>
      </w:r>
    </w:p>
    <w:p>
      <w:pPr>
        <w:spacing w:after="40"/>
        <w:ind w:left="360"/>
      </w:pPr>
      <w:r>
        <w:rPr>
          <w:rFonts w:ascii="Times New Roman" w:hAnsi="Times New Roman"/>
          <w:sz w:val="24"/>
          <w:szCs w:val="24"/>
        </w:rPr>
        <w:t xml:space="preserve">⚠️ Exam Trap: Croup = barking cough + hoarse voice + inspiratory stridor in a toddler; treat with calm, cool mist, steroids and nebulised adrenaline.</w:t>
      </w:r>
    </w:p>
    <w:p>
      <w:pPr>
        <w:spacing w:after="40"/>
        <w:ind w:left="360"/>
      </w:pPr>
      <w:r>
        <w:rPr>
          <w:rFonts w:ascii="Times New Roman" w:hAnsi="Times New Roman"/>
          <w:sz w:val="24"/>
          <w:szCs w:val="24"/>
        </w:rPr>
        <w:t xml:space="preserve">💎 PNC Pearl: Never examine the throat of a child with suspected epiglottitis - keep the child calm and prepare for airway management.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2-month-old infant with projectile, forceful vomiting after feeds is suspected to have:</w:t>
      </w:r>
    </w:p>
    <w:p>
      <w:pPr>
        <w:spacing w:after="40"/>
        <w:ind w:left="360"/>
      </w:pPr>
      <w:r>
        <w:rPr>
          <w:rFonts w:ascii="Times New Roman" w:hAnsi="Times New Roman"/>
          <w:sz w:val="24"/>
          <w:szCs w:val="24"/>
        </w:rPr>
        <w:t xml:space="preserve">(a) Intussusception</w:t>
      </w:r>
    </w:p>
    <w:p>
      <w:pPr>
        <w:spacing w:after="40"/>
        <w:ind w:left="360"/>
      </w:pPr>
      <w:r>
        <w:rPr>
          <w:rFonts w:ascii="Times New Roman" w:hAnsi="Times New Roman"/>
          <w:sz w:val="24"/>
          <w:szCs w:val="24"/>
        </w:rPr>
        <w:t xml:space="preserve">(b) Pyloric stenosis - metabolic alkalosis and hypochloraemia may be present</w:t>
      </w:r>
    </w:p>
    <w:p>
      <w:pPr>
        <w:spacing w:after="40"/>
        <w:ind w:left="360"/>
      </w:pPr>
      <w:r>
        <w:rPr>
          <w:rFonts w:ascii="Times New Roman" w:hAnsi="Times New Roman"/>
          <w:sz w:val="24"/>
          <w:szCs w:val="24"/>
        </w:rPr>
        <w:t xml:space="preserve">(c) Necrotising enterocolitis</w:t>
      </w:r>
    </w:p>
    <w:p>
      <w:pPr>
        <w:spacing w:after="40"/>
        <w:ind w:left="360"/>
      </w:pPr>
      <w:r>
        <w:rPr>
          <w:rFonts w:ascii="Times New Roman" w:hAnsi="Times New Roman"/>
          <w:sz w:val="24"/>
          <w:szCs w:val="24"/>
        </w:rPr>
        <w:t xml:space="preserve">(d) Gastro-oesophageal reflux - small frequent feeds help</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Pyloric stenosis - metabolic alkalosis and hypochloraemia may be present</w:t>
      </w:r>
    </w:p>
    <w:p>
      <w:pPr>
        <w:spacing w:after="40"/>
        <w:ind w:left="360"/>
      </w:pPr>
      <w:r>
        <w:rPr>
          <w:rFonts w:ascii="Times New Roman" w:hAnsi="Times New Roman"/>
          <w:sz w:val="24"/>
          <w:szCs w:val="24"/>
        </w:rPr>
        <w:t xml:space="preserve">🧠 Clinical Rationale: Infantile hypertrophic pyloric stenosis causes progressive projectile non-bilious vomiting with weight loss - vomiting of hydrochloric acid causes hypochloraemic metabolic alkalosis; surgical correction (pyloromyotomy) follows fluid correction.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Intussusception: Intussusception causes colicky pain, red currant jelly stools and a sausage-shaped mass, not projectile non-bilious vomiting.</w:t>
      </w:r>
    </w:p>
    <w:p>
      <w:pPr>
        <w:spacing w:after="40"/>
        <w:ind w:left="360"/>
      </w:pPr>
      <w:r>
        <w:rPr>
          <w:rFonts w:ascii="Times New Roman" w:hAnsi="Times New Roman"/>
          <w:sz w:val="24"/>
          <w:szCs w:val="24"/>
        </w:rPr>
        <w:t xml:space="preserve">C — Necrotising enterocolitis: Necrotising enterocolitis affects preterm infants with distension, bilious aspirates and bloody stools.</w:t>
      </w:r>
    </w:p>
    <w:p>
      <w:pPr>
        <w:spacing w:after="40"/>
        <w:ind w:left="360"/>
      </w:pPr>
      <w:r>
        <w:rPr>
          <w:rFonts w:ascii="Times New Roman" w:hAnsi="Times New Roman"/>
          <w:sz w:val="24"/>
          <w:szCs w:val="24"/>
        </w:rPr>
        <w:t xml:space="preserve">D — Gastro-oesophageal reflux - small frequent feeds help: Gastro-oesophageal reflux gives small, easy vomits that respond to small frequent feeds - it is not projectile.</w:t>
      </w:r>
    </w:p>
    <w:p>
      <w:pPr>
        <w:spacing w:after="40"/>
        <w:ind w:left="360"/>
      </w:pPr>
      <w:r>
        <w:rPr>
          <w:rFonts w:ascii="Times New Roman" w:hAnsi="Times New Roman"/>
          <w:sz w:val="24"/>
          <w:szCs w:val="24"/>
        </w:rPr>
        <w:t xml:space="preserve">⚠️ Exam Trap: Projectile non-bilious vomiting in a 2-6 week old = hypertrophic pyloric stenosis with hypochloraemic metabolic alkalosis.</w:t>
      </w:r>
    </w:p>
    <w:p>
      <w:pPr>
        <w:spacing w:after="40"/>
        <w:ind w:left="360"/>
      </w:pPr>
      <w:r>
        <w:rPr>
          <w:rFonts w:ascii="Times New Roman" w:hAnsi="Times New Roman"/>
          <w:sz w:val="24"/>
          <w:szCs w:val="24"/>
        </w:rPr>
        <w:t xml:space="preserve">💎 PNC Pearl: Correct the fluid and electrolyte disturbance first, then pyloromyotomy; look for a visible gastric wave and an olive-shaped mass.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4-year-old with 'red currant jelly' stools, colicky abdominal pain, and a sausage-shaped mass most likely has:</w:t>
      </w:r>
    </w:p>
    <w:p>
      <w:pPr>
        <w:spacing w:after="40"/>
        <w:ind w:left="360"/>
      </w:pPr>
      <w:r>
        <w:rPr>
          <w:rFonts w:ascii="Times New Roman" w:hAnsi="Times New Roman"/>
          <w:sz w:val="24"/>
          <w:szCs w:val="24"/>
        </w:rPr>
        <w:t xml:space="preserve">(a) Intussusception - an air or barium enema may reduce it</w:t>
      </w:r>
    </w:p>
    <w:p>
      <w:pPr>
        <w:spacing w:after="40"/>
        <w:ind w:left="360"/>
      </w:pPr>
      <w:r>
        <w:rPr>
          <w:rFonts w:ascii="Times New Roman" w:hAnsi="Times New Roman"/>
          <w:sz w:val="24"/>
          <w:szCs w:val="24"/>
        </w:rPr>
        <w:t xml:space="preserve">(b) Hirschsprung disease</w:t>
      </w:r>
    </w:p>
    <w:p>
      <w:pPr>
        <w:spacing w:after="40"/>
        <w:ind w:left="360"/>
      </w:pPr>
      <w:r>
        <w:rPr>
          <w:rFonts w:ascii="Times New Roman" w:hAnsi="Times New Roman"/>
          <w:sz w:val="24"/>
          <w:szCs w:val="24"/>
        </w:rPr>
        <w:t xml:space="preserve">(c) Meckel's diverticulitis</w:t>
      </w:r>
    </w:p>
    <w:p>
      <w:pPr>
        <w:spacing w:after="40"/>
        <w:ind w:left="360"/>
      </w:pPr>
      <w:r>
        <w:rPr>
          <w:rFonts w:ascii="Times New Roman" w:hAnsi="Times New Roman"/>
          <w:sz w:val="24"/>
          <w:szCs w:val="24"/>
        </w:rPr>
        <w:t xml:space="preserve">(d) Appendicitis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Intussusception - an air or barium enema may reduce it</w:t>
      </w:r>
    </w:p>
    <w:p>
      <w:pPr>
        <w:spacing w:after="40"/>
        <w:ind w:left="360"/>
      </w:pPr>
      <w:r>
        <w:rPr>
          <w:rFonts w:ascii="Times New Roman" w:hAnsi="Times New Roman"/>
          <w:sz w:val="24"/>
          <w:szCs w:val="24"/>
        </w:rPr>
        <w:t xml:space="preserve">🧠 Clinical Rationale: Intussusception - telescoping of bowel - classically causes intermittent colic, red currant jelly stools, and a palpable mass; hydrostatic or pneumatic reduction is attempted first, surgery if it fails or perforation is suspected.</w:t>
      </w:r>
    </w:p>
    <w:p>
      <w:pPr>
        <w:spacing w:after="40"/>
        <w:ind w:left="360"/>
      </w:pPr>
      <w:r>
        <w:rPr>
          <w:rFonts w:ascii="Times New Roman" w:hAnsi="Times New Roman"/>
          <w:sz w:val="24"/>
          <w:szCs w:val="24"/>
        </w:rPr>
        <w:t xml:space="preserve">🔍 Key Clues: 4-year-old | Most Likely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Hirschsprung disease: Hirschsprung disease presents with delayed meconium, chronic constipation and a distended abdomen.</w:t>
      </w:r>
    </w:p>
    <w:p>
      <w:pPr>
        <w:spacing w:after="40"/>
        <w:ind w:left="360"/>
      </w:pPr>
      <w:r>
        <w:rPr>
          <w:rFonts w:ascii="Times New Roman" w:hAnsi="Times New Roman"/>
          <w:sz w:val="24"/>
          <w:szCs w:val="24"/>
        </w:rPr>
        <w:t xml:space="preserve">C — Meckel's diverticulitis: Meckel's diverticulitis presents with painless rectal bleeding or localised inflammation, not the colicky pain and sausage mass.</w:t>
      </w:r>
    </w:p>
    <w:p>
      <w:pPr>
        <w:spacing w:after="40"/>
        <w:ind w:left="360"/>
      </w:pPr>
      <w:r>
        <w:rPr>
          <w:rFonts w:ascii="Times New Roman" w:hAnsi="Times New Roman"/>
          <w:sz w:val="24"/>
          <w:szCs w:val="24"/>
        </w:rPr>
        <w:t xml:space="preserve">D — Appendicitis: Appendicitis gives pain in the right iliac fossa with guarding and anorexia, not red currant jelly stools.</w:t>
      </w:r>
    </w:p>
    <w:p>
      <w:pPr>
        <w:spacing w:after="40"/>
        <w:ind w:left="360"/>
      </w:pPr>
      <w:r>
        <w:rPr>
          <w:rFonts w:ascii="Times New Roman" w:hAnsi="Times New Roman"/>
          <w:sz w:val="24"/>
          <w:szCs w:val="24"/>
        </w:rPr>
        <w:t xml:space="preserve">⚠️ Exam Trap: Red currant jelly stools + colicky pain + a sausage-shaped mass in a child under two years = intussusception.</w:t>
      </w:r>
    </w:p>
    <w:p>
      <w:pPr>
        <w:spacing w:after="40"/>
        <w:ind w:left="360"/>
      </w:pPr>
      <w:r>
        <w:rPr>
          <w:rFonts w:ascii="Times New Roman" w:hAnsi="Times New Roman"/>
          <w:sz w:val="24"/>
          <w:szCs w:val="24"/>
        </w:rPr>
        <w:t xml:space="preserve">💎 PNC Pearl: A pneumatic or hydrostatic enema reduces most cases; surgery is needed if reduction fails or perforation is suspected.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pulse polio campaign uses which strategy to interrupt poliovirus transmission?</w:t>
      </w:r>
    </w:p>
    <w:p>
      <w:pPr>
        <w:spacing w:after="40"/>
        <w:ind w:left="360"/>
      </w:pPr>
      <w:r>
        <w:rPr>
          <w:rFonts w:ascii="Times New Roman" w:hAnsi="Times New Roman"/>
          <w:sz w:val="24"/>
          <w:szCs w:val="24"/>
        </w:rPr>
        <w:t xml:space="preserve">(a) Replacing oral polio vaccine with vitamin A alone</w:t>
      </w:r>
    </w:p>
    <w:p>
      <w:pPr>
        <w:spacing w:after="40"/>
        <w:ind w:left="360"/>
      </w:pPr>
      <w:r>
        <w:rPr>
          <w:rFonts w:ascii="Times New Roman" w:hAnsi="Times New Roman"/>
          <w:sz w:val="24"/>
          <w:szCs w:val="24"/>
        </w:rPr>
        <w:t xml:space="preserve">(b) Vaccinating only during outbreaks</w:t>
      </w:r>
    </w:p>
    <w:p>
      <w:pPr>
        <w:spacing w:after="40"/>
        <w:ind w:left="360"/>
      </w:pPr>
      <w:r>
        <w:rPr>
          <w:rFonts w:ascii="Times New Roman" w:hAnsi="Times New Roman"/>
          <w:sz w:val="24"/>
          <w:szCs w:val="24"/>
        </w:rPr>
        <w:t xml:space="preserve">(c) Mass supplementary immunisation days targeting children under five in addition to routine doses</w:t>
      </w:r>
    </w:p>
    <w:p>
      <w:pPr>
        <w:spacing w:after="40"/>
        <w:ind w:left="360"/>
      </w:pPr>
      <w:r>
        <w:rPr>
          <w:rFonts w:ascii="Times New Roman" w:hAnsi="Times New Roman"/>
          <w:sz w:val="24"/>
          <w:szCs w:val="24"/>
        </w:rPr>
        <w:t xml:space="preserve">(d) Giving polio drops only to adults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Mass supplementary immunisation days targeting children under five in addition to routine doses</w:t>
      </w:r>
    </w:p>
    <w:p>
      <w:pPr>
        <w:spacing w:after="40"/>
        <w:ind w:left="360"/>
      </w:pPr>
      <w:r>
        <w:rPr>
          <w:rFonts w:ascii="Times New Roman" w:hAnsi="Times New Roman"/>
          <w:sz w:val="24"/>
          <w:szCs w:val="24"/>
        </w:rPr>
        <w:t xml:space="preserve">🧠 Clinical Rationale: Pulse polio (National Immunisation Days) gives additional oral polio vaccine doses to all under-five children on fixed days - supplementary immunisation rapidly interrupts transmission and is the backbone of the polio eradication strategy.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Replacing oral polio vaccine with vitamin A alone: Replacing oral polio vaccine with vitamin A would end protection against polio.</w:t>
      </w:r>
    </w:p>
    <w:p>
      <w:pPr>
        <w:spacing w:after="40"/>
        <w:ind w:left="360"/>
      </w:pPr>
      <w:r>
        <w:rPr>
          <w:rFonts w:ascii="Times New Roman" w:hAnsi="Times New Roman"/>
          <w:sz w:val="24"/>
          <w:szCs w:val="24"/>
        </w:rPr>
        <w:t xml:space="preserve">B — Vaccinating only during outbreaks: Vaccinating only during outbreaks is reactive and would not interrupt transmission.</w:t>
      </w:r>
    </w:p>
    <w:p>
      <w:pPr>
        <w:spacing w:after="40"/>
        <w:ind w:left="360"/>
      </w:pPr>
      <w:r>
        <w:rPr>
          <w:rFonts w:ascii="Times New Roman" w:hAnsi="Times New Roman"/>
          <w:sz w:val="24"/>
          <w:szCs w:val="24"/>
        </w:rPr>
        <w:t xml:space="preserve">D — Giving polio drops only to adults: Giving polio drops to adults is not the strategy - the virus circulates in young children.</w:t>
      </w:r>
    </w:p>
    <w:p>
      <w:pPr>
        <w:spacing w:after="40"/>
        <w:ind w:left="360"/>
      </w:pPr>
      <w:r>
        <w:rPr>
          <w:rFonts w:ascii="Times New Roman" w:hAnsi="Times New Roman"/>
          <w:sz w:val="24"/>
          <w:szCs w:val="24"/>
        </w:rPr>
        <w:t xml:space="preserve">⚠️ Exam Trap: Pulse polio = mass supplementary immunisation days giving extra OPV doses to all under-five children, in addition to routine doses.</w:t>
      </w:r>
    </w:p>
    <w:p>
      <w:pPr>
        <w:spacing w:after="40"/>
        <w:ind w:left="360"/>
      </w:pPr>
      <w:r>
        <w:rPr>
          <w:rFonts w:ascii="Times New Roman" w:hAnsi="Times New Roman"/>
          <w:sz w:val="24"/>
          <w:szCs w:val="24"/>
        </w:rPr>
        <w:t xml:space="preserve">💎 PNC Pearl: Supplementary immunisation interrupts transmission quickly; surveillance of acute flaccid paralysis is the other pillar of eradication.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the WHO growth chart, a child whose weight falls below the third percentile or crosses two major percentile lines should be:</w:t>
      </w:r>
    </w:p>
    <w:p>
      <w:pPr>
        <w:spacing w:after="40"/>
        <w:ind w:left="360"/>
      </w:pPr>
      <w:r>
        <w:rPr>
          <w:rFonts w:ascii="Times New Roman" w:hAnsi="Times New Roman"/>
          <w:sz w:val="24"/>
          <w:szCs w:val="24"/>
        </w:rPr>
        <w:t xml:space="preserve">(a) Given extra feeds but not examined</w:t>
      </w:r>
    </w:p>
    <w:p>
      <w:pPr>
        <w:spacing w:after="40"/>
        <w:ind w:left="360"/>
      </w:pPr>
      <w:r>
        <w:rPr>
          <w:rFonts w:ascii="Times New Roman" w:hAnsi="Times New Roman"/>
          <w:sz w:val="24"/>
          <w:szCs w:val="24"/>
        </w:rPr>
        <w:t xml:space="preserve">(b) Left alone because growth charts are unreliable</w:t>
      </w:r>
    </w:p>
    <w:p>
      <w:pPr>
        <w:spacing w:after="40"/>
        <w:ind w:left="360"/>
      </w:pPr>
      <w:r>
        <w:rPr>
          <w:rFonts w:ascii="Times New Roman" w:hAnsi="Times New Roman"/>
          <w:sz w:val="24"/>
          <w:szCs w:val="24"/>
        </w:rPr>
        <w:t xml:space="preserve">(c) Only weighed again next year</w:t>
      </w:r>
    </w:p>
    <w:p>
      <w:pPr>
        <w:spacing w:after="40"/>
        <w:ind w:left="360"/>
      </w:pPr>
      <w:r>
        <w:rPr>
          <w:rFonts w:ascii="Times New Roman" w:hAnsi="Times New Roman"/>
          <w:sz w:val="24"/>
          <w:szCs w:val="24"/>
        </w:rPr>
        <w:t xml:space="preserve">(d) Referred for a detailed assessment of growth and underlying causes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Referred for a detailed assessment of growth and underlying causes</w:t>
      </w:r>
    </w:p>
    <w:p>
      <w:pPr>
        <w:spacing w:after="40"/>
        <w:ind w:left="360"/>
      </w:pPr>
      <w:r>
        <w:rPr>
          <w:rFonts w:ascii="Times New Roman" w:hAnsi="Times New Roman"/>
          <w:sz w:val="24"/>
          <w:szCs w:val="24"/>
        </w:rPr>
        <w:t xml:space="preserve">🧠 Clinical Rationale: Faltering growth - weight below the third percentile or crossing two percentile bands - signals malnutrition or disease and needs clinical assessment, feeding advice, and follow-up, not just repeat weighing.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Given extra feeds but not examined: Extra feeds alone, without examination, miss underlying disease such as tuberculosis, anaemia or renal disease.</w:t>
      </w:r>
    </w:p>
    <w:p>
      <w:pPr>
        <w:spacing w:after="40"/>
        <w:ind w:left="360"/>
      </w:pPr>
      <w:r>
        <w:rPr>
          <w:rFonts w:ascii="Times New Roman" w:hAnsi="Times New Roman"/>
          <w:sz w:val="24"/>
          <w:szCs w:val="24"/>
        </w:rPr>
        <w:t xml:space="preserve">B — Left alone because growth charts are unreliable: Growth charts are the standard tool - dismissing them is wrong.</w:t>
      </w:r>
    </w:p>
    <w:p>
      <w:pPr>
        <w:spacing w:after="40"/>
        <w:ind w:left="360"/>
      </w:pPr>
      <w:r>
        <w:rPr>
          <w:rFonts w:ascii="Times New Roman" w:hAnsi="Times New Roman"/>
          <w:sz w:val="24"/>
          <w:szCs w:val="24"/>
        </w:rPr>
        <w:t xml:space="preserve">C — Only weighed again next year: Weighing again only next year allows a treatable cause to progress.</w:t>
      </w:r>
    </w:p>
    <w:p>
      <w:pPr>
        <w:spacing w:after="40"/>
        <w:ind w:left="360"/>
      </w:pPr>
      <w:r>
        <w:rPr>
          <w:rFonts w:ascii="Times New Roman" w:hAnsi="Times New Roman"/>
          <w:sz w:val="24"/>
          <w:szCs w:val="24"/>
        </w:rPr>
        <w:t xml:space="preserve">⚠️ Exam Trap: Weight below the third percentile, or crossing two major percentile lines, needs clinical assessment and follow-up.</w:t>
      </w:r>
    </w:p>
    <w:p>
      <w:pPr>
        <w:spacing w:after="40"/>
        <w:ind w:left="360"/>
      </w:pPr>
      <w:r>
        <w:rPr>
          <w:rFonts w:ascii="Times New Roman" w:hAnsi="Times New Roman"/>
          <w:sz w:val="24"/>
          <w:szCs w:val="24"/>
        </w:rPr>
        <w:t xml:space="preserve">💎 PNC Pearl: Faltering growth is assessed with weight-for-age, height-for-age and weight-for-height, plotted serially on the same chart.</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Under the National Tuberculosis Elimination Programme, the first-line treatment for drug-susceptible TB is:</w:t>
      </w:r>
    </w:p>
    <w:p>
      <w:pPr>
        <w:spacing w:after="40"/>
        <w:ind w:left="360"/>
      </w:pPr>
      <w:r>
        <w:rPr>
          <w:rFonts w:ascii="Times New Roman" w:hAnsi="Times New Roman"/>
          <w:sz w:val="24"/>
          <w:szCs w:val="24"/>
        </w:rPr>
        <w:t xml:space="preserve">(a) Lifelong steroids</w:t>
      </w:r>
    </w:p>
    <w:p>
      <w:pPr>
        <w:spacing w:after="40"/>
        <w:ind w:left="360"/>
      </w:pPr>
      <w:r>
        <w:rPr>
          <w:rFonts w:ascii="Times New Roman" w:hAnsi="Times New Roman"/>
          <w:sz w:val="24"/>
          <w:szCs w:val="24"/>
        </w:rPr>
        <w:t xml:space="preserve">(b) A 2-week course of penicillin</w:t>
      </w:r>
    </w:p>
    <w:p>
      <w:pPr>
        <w:spacing w:after="40"/>
        <w:ind w:left="360"/>
      </w:pPr>
      <w:r>
        <w:rPr>
          <w:rFonts w:ascii="Times New Roman" w:hAnsi="Times New Roman"/>
          <w:sz w:val="24"/>
          <w:szCs w:val="24"/>
        </w:rPr>
        <w:t xml:space="preserve">(c) Surgical removal of the lung</w:t>
      </w:r>
    </w:p>
    <w:p>
      <w:pPr>
        <w:spacing w:after="40"/>
        <w:ind w:left="360"/>
      </w:pPr>
      <w:r>
        <w:rPr>
          <w:rFonts w:ascii="Times New Roman" w:hAnsi="Times New Roman"/>
          <w:sz w:val="24"/>
          <w:szCs w:val="24"/>
        </w:rPr>
        <w:t xml:space="preserve">(d) A daily 6-month regimen with isoniazid, rifampicin, pyrazinamide, and ethambutol, directly observed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 daily 6-month regimen with isoniazid, rifampicin, pyrazinamide, and ethambutol, directly observed</w:t>
      </w:r>
    </w:p>
    <w:p>
      <w:pPr>
        <w:spacing w:after="40"/>
        <w:ind w:left="360"/>
      </w:pPr>
      <w:r>
        <w:rPr>
          <w:rFonts w:ascii="Times New Roman" w:hAnsi="Times New Roman"/>
          <w:sz w:val="24"/>
          <w:szCs w:val="24"/>
        </w:rPr>
        <w:t xml:space="preserve">🧠 Clinical Rationale: The NTEP uses daily fixed-dose combinations - 2 months of HRZE then 4 months of HR - under direct observation, with weight-based dosing; adherence is monitored to prevent drug resistance.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Lifelong steroids: Steroids are used only in specific complications such as TB meningitis and pericarditis, not to treat the infection.</w:t>
      </w:r>
    </w:p>
    <w:p>
      <w:pPr>
        <w:spacing w:after="40"/>
        <w:ind w:left="360"/>
      </w:pPr>
      <w:r>
        <w:rPr>
          <w:rFonts w:ascii="Times New Roman" w:hAnsi="Times New Roman"/>
          <w:sz w:val="24"/>
          <w:szCs w:val="24"/>
        </w:rPr>
        <w:t xml:space="preserve">B — A 2-week course of penicillin: A 2-week course of penicillin is inadequate - tuberculosis needs months of combination therapy.</w:t>
      </w:r>
    </w:p>
    <w:p>
      <w:pPr>
        <w:spacing w:after="40"/>
        <w:ind w:left="360"/>
      </w:pPr>
      <w:r>
        <w:rPr>
          <w:rFonts w:ascii="Times New Roman" w:hAnsi="Times New Roman"/>
          <w:sz w:val="24"/>
          <w:szCs w:val="24"/>
        </w:rPr>
        <w:t xml:space="preserve">C — Surgical removal of the lung: Surgical removal of the lung is reserved for selected multidrug-resistant or destroyed-lung cases.</w:t>
      </w:r>
    </w:p>
    <w:p>
      <w:pPr>
        <w:spacing w:after="40"/>
        <w:ind w:left="360"/>
      </w:pPr>
      <w:r>
        <w:rPr>
          <w:rFonts w:ascii="Times New Roman" w:hAnsi="Times New Roman"/>
          <w:sz w:val="24"/>
          <w:szCs w:val="24"/>
        </w:rPr>
        <w:t xml:space="preserve">⚠️ Exam Trap: Drug-susceptible TB: 2 months of isoniazid, rifampicin, pyrazinamide and ethambutol, then 4 months of isoniazid and rifampicin - daily, directly observed.</w:t>
      </w:r>
    </w:p>
    <w:p>
      <w:pPr>
        <w:spacing w:after="40"/>
        <w:ind w:left="360"/>
      </w:pPr>
      <w:r>
        <w:rPr>
          <w:rFonts w:ascii="Times New Roman" w:hAnsi="Times New Roman"/>
          <w:sz w:val="24"/>
          <w:szCs w:val="24"/>
        </w:rPr>
        <w:t xml:space="preserve">💎 PNC Pearl: Weight-based fixed-dose combinations and adherence support prevent the emergence of drug resistance.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ideal interval between the second dose of measles-rubella (MR) vaccine and the first dose in the Indian schedule is:</w:t>
      </w:r>
    </w:p>
    <w:p>
      <w:pPr>
        <w:spacing w:after="40"/>
        <w:ind w:left="360"/>
      </w:pPr>
      <w:r>
        <w:rPr>
          <w:rFonts w:ascii="Times New Roman" w:hAnsi="Times New Roman"/>
          <w:sz w:val="24"/>
          <w:szCs w:val="24"/>
        </w:rPr>
        <w:t xml:space="preserve">(a) At least 4 weeks (first dose at 9-12 months, second at 16-24 months)</w:t>
      </w:r>
    </w:p>
    <w:p>
      <w:pPr>
        <w:spacing w:after="40"/>
        <w:ind w:left="360"/>
      </w:pPr>
      <w:r>
        <w:rPr>
          <w:rFonts w:ascii="Times New Roman" w:hAnsi="Times New Roman"/>
          <w:sz w:val="24"/>
          <w:szCs w:val="24"/>
        </w:rPr>
        <w:t xml:space="preserve">(b) One year exactly</w:t>
      </w:r>
    </w:p>
    <w:p>
      <w:pPr>
        <w:spacing w:after="40"/>
        <w:ind w:left="360"/>
      </w:pPr>
      <w:r>
        <w:rPr>
          <w:rFonts w:ascii="Times New Roman" w:hAnsi="Times New Roman"/>
          <w:sz w:val="24"/>
          <w:szCs w:val="24"/>
        </w:rPr>
        <w:t xml:space="preserve">(c) Two weeks maximum</w:t>
      </w:r>
    </w:p>
    <w:p>
      <w:pPr>
        <w:spacing w:after="40"/>
        <w:ind w:left="360"/>
      </w:pPr>
      <w:r>
        <w:rPr>
          <w:rFonts w:ascii="Times New Roman" w:hAnsi="Times New Roman"/>
          <w:sz w:val="24"/>
          <w:szCs w:val="24"/>
        </w:rPr>
        <w:t xml:space="preserve">(d) Same day double dose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At least 4 weeks (first dose at 9-12 months, second at 16-24 months)</w:t>
      </w:r>
    </w:p>
    <w:p>
      <w:pPr>
        <w:spacing w:after="40"/>
        <w:ind w:left="360"/>
      </w:pPr>
      <w:r>
        <w:rPr>
          <w:rFonts w:ascii="Times New Roman" w:hAnsi="Times New Roman"/>
          <w:sz w:val="24"/>
          <w:szCs w:val="24"/>
        </w:rPr>
        <w:t xml:space="preserve">🧠 Clinical Rationale: MR vaccine is given at 9-12 months and a second dose at 16-24 months, at least 4 weeks apart - the second dose protects children who did not seroconvert and closes the immunity gap.</w:t>
      </w:r>
    </w:p>
    <w:p>
      <w:pPr>
        <w:spacing w:after="40"/>
        <w:ind w:left="360"/>
      </w:pPr>
      <w:r>
        <w:rPr>
          <w:rFonts w:ascii="Times New Roman" w:hAnsi="Times New Roman"/>
          <w:sz w:val="24"/>
          <w:szCs w:val="24"/>
        </w:rPr>
        <w:t xml:space="preserve">🔍 Key Clues: First | MR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One year exactly: 'One year exactly' is wider than the recommended interval - the second dose is given at 16-24 months.</w:t>
      </w:r>
    </w:p>
    <w:p>
      <w:pPr>
        <w:spacing w:after="40"/>
        <w:ind w:left="360"/>
      </w:pPr>
      <w:r>
        <w:rPr>
          <w:rFonts w:ascii="Times New Roman" w:hAnsi="Times New Roman"/>
          <w:sz w:val="24"/>
          <w:szCs w:val="24"/>
        </w:rPr>
        <w:t xml:space="preserve">C — Two weeks maximum: Two weeks maximum is too short - at least 4 weeks is required.</w:t>
      </w:r>
    </w:p>
    <w:p>
      <w:pPr>
        <w:spacing w:after="40"/>
        <w:ind w:left="360"/>
      </w:pPr>
      <w:r>
        <w:rPr>
          <w:rFonts w:ascii="Times New Roman" w:hAnsi="Times New Roman"/>
          <w:sz w:val="24"/>
          <w:szCs w:val="24"/>
        </w:rPr>
        <w:t xml:space="preserve">D — Same day double dose: A same-day double dose is not the schedule.</w:t>
      </w:r>
    </w:p>
    <w:p>
      <w:pPr>
        <w:spacing w:after="40"/>
        <w:ind w:left="360"/>
      </w:pPr>
      <w:r>
        <w:rPr>
          <w:rFonts w:ascii="Times New Roman" w:hAnsi="Times New Roman"/>
          <w:sz w:val="24"/>
          <w:szCs w:val="24"/>
        </w:rPr>
        <w:t xml:space="preserve">⚠️ Exam Trap: MR first dose at 9-12 months and second at 16-24 months, at least 4 weeks apart.</w:t>
      </w:r>
    </w:p>
    <w:p>
      <w:pPr>
        <w:spacing w:after="40"/>
        <w:ind w:left="360"/>
      </w:pPr>
      <w:r>
        <w:rPr>
          <w:rFonts w:ascii="Times New Roman" w:hAnsi="Times New Roman"/>
          <w:sz w:val="24"/>
          <w:szCs w:val="24"/>
        </w:rPr>
        <w:t xml:space="preserve">💎 PNC Pearl: The second dose catches children who did not seroconvert after the first and closes the immunity gap.</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on a monoamine oxidase inhibitor (phenelzine) must avoid which food?</w:t>
      </w:r>
    </w:p>
    <w:p>
      <w:pPr>
        <w:spacing w:after="40"/>
        <w:ind w:left="360"/>
      </w:pPr>
      <w:r>
        <w:rPr>
          <w:rFonts w:ascii="Times New Roman" w:hAnsi="Times New Roman"/>
          <w:sz w:val="24"/>
          <w:szCs w:val="24"/>
        </w:rPr>
        <w:t xml:space="preserve">(a) Plain rice and boiled vegetables</w:t>
      </w:r>
    </w:p>
    <w:p>
      <w:pPr>
        <w:spacing w:after="40"/>
        <w:ind w:left="360"/>
      </w:pPr>
      <w:r>
        <w:rPr>
          <w:rFonts w:ascii="Times New Roman" w:hAnsi="Times New Roman"/>
          <w:sz w:val="24"/>
          <w:szCs w:val="24"/>
        </w:rPr>
        <w:t xml:space="preserve">(b) Caffeine-free tea</w:t>
      </w:r>
    </w:p>
    <w:p>
      <w:pPr>
        <w:spacing w:after="40"/>
        <w:ind w:left="360"/>
      </w:pPr>
      <w:r>
        <w:rPr>
          <w:rFonts w:ascii="Times New Roman" w:hAnsi="Times New Roman"/>
          <w:sz w:val="24"/>
          <w:szCs w:val="24"/>
        </w:rPr>
        <w:t xml:space="preserve">(c) Aged cheese and red wine - tyramine-rich foods cause a hypertensive crisis</w:t>
      </w:r>
    </w:p>
    <w:p>
      <w:pPr>
        <w:spacing w:after="40"/>
        <w:ind w:left="360"/>
      </w:pPr>
      <w:r>
        <w:rPr>
          <w:rFonts w:ascii="Times New Roman" w:hAnsi="Times New Roman"/>
          <w:sz w:val="24"/>
          <w:szCs w:val="24"/>
        </w:rPr>
        <w:t xml:space="preserve">(d) Citrus fruits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Aged cheese and red wine - tyramine-rich foods cause a hypertensive crisis</w:t>
      </w:r>
    </w:p>
    <w:p>
      <w:pPr>
        <w:spacing w:after="40"/>
        <w:ind w:left="360"/>
      </w:pPr>
      <w:r>
        <w:rPr>
          <w:rFonts w:ascii="Times New Roman" w:hAnsi="Times New Roman"/>
          <w:sz w:val="24"/>
          <w:szCs w:val="24"/>
        </w:rPr>
        <w:t xml:space="preserve">🧠 Clinical Rationale: MAOIs block tyramine breakdown - aged cheese, cured meats, fermented foods, and red wine raise tyramine and can trigger a hypertensive crisis; a strict low-tyramine diet is essential.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Plain rice and boiled vegetables: Plain rice and boiled vegetables are safe, low-tyramine foods.</w:t>
      </w:r>
    </w:p>
    <w:p>
      <w:pPr>
        <w:spacing w:after="40"/>
        <w:ind w:left="360"/>
      </w:pPr>
      <w:r>
        <w:rPr>
          <w:rFonts w:ascii="Times New Roman" w:hAnsi="Times New Roman"/>
          <w:sz w:val="24"/>
          <w:szCs w:val="24"/>
        </w:rPr>
        <w:t xml:space="preserve">B — Caffeine-free tea: Caffeine-free tea is not a tyramine source; the interaction is with tyramine, not caffeine.</w:t>
      </w:r>
    </w:p>
    <w:p>
      <w:pPr>
        <w:spacing w:after="40"/>
        <w:ind w:left="360"/>
      </w:pPr>
      <w:r>
        <w:rPr>
          <w:rFonts w:ascii="Times New Roman" w:hAnsi="Times New Roman"/>
          <w:sz w:val="24"/>
          <w:szCs w:val="24"/>
        </w:rPr>
        <w:t xml:space="preserve">D — Citrus fruits: Citrus fruits are not tyramine-rich - the restricted foods are aged cheese, cured meats and fermented products.</w:t>
      </w:r>
    </w:p>
    <w:p>
      <w:pPr>
        <w:spacing w:after="40"/>
        <w:ind w:left="360"/>
      </w:pPr>
      <w:r>
        <w:rPr>
          <w:rFonts w:ascii="Times New Roman" w:hAnsi="Times New Roman"/>
          <w:sz w:val="24"/>
          <w:szCs w:val="24"/>
        </w:rPr>
        <w:t xml:space="preserve">⚠️ Exam Trap: MAOI diet: avoid aged cheese, cured or fermented meats, soy products, broad bean pods, yeast extracts and red wine.</w:t>
      </w:r>
    </w:p>
    <w:p>
      <w:pPr>
        <w:spacing w:after="40"/>
        <w:ind w:left="360"/>
      </w:pPr>
      <w:r>
        <w:rPr>
          <w:rFonts w:ascii="Times New Roman" w:hAnsi="Times New Roman"/>
          <w:sz w:val="24"/>
          <w:szCs w:val="24"/>
        </w:rPr>
        <w:t xml:space="preserve">💎 PNC Pearl: Tyramine raises blood pressure and can cause a hypertensive crisis with severe headache - phentolamine is used in an emergency.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 with schizophrenia develops fever, rigidity, and a rising creatine kinase after starting haloperidol. The nurse should suspect:</w:t>
      </w:r>
    </w:p>
    <w:p>
      <w:pPr>
        <w:spacing w:after="40"/>
        <w:ind w:left="360"/>
      </w:pPr>
      <w:r>
        <w:rPr>
          <w:rFonts w:ascii="Times New Roman" w:hAnsi="Times New Roman"/>
          <w:sz w:val="24"/>
          <w:szCs w:val="24"/>
        </w:rPr>
        <w:t xml:space="preserve">(a) A simple viral fever - give paracetamol</w:t>
      </w:r>
    </w:p>
    <w:p>
      <w:pPr>
        <w:spacing w:after="40"/>
        <w:ind w:left="360"/>
      </w:pPr>
      <w:r>
        <w:rPr>
          <w:rFonts w:ascii="Times New Roman" w:hAnsi="Times New Roman"/>
          <w:sz w:val="24"/>
          <w:szCs w:val="24"/>
        </w:rPr>
        <w:t xml:space="preserve">(b) Extrapyramidal dystonia only</w:t>
      </w:r>
    </w:p>
    <w:p>
      <w:pPr>
        <w:spacing w:after="40"/>
        <w:ind w:left="360"/>
      </w:pPr>
      <w:r>
        <w:rPr>
          <w:rFonts w:ascii="Times New Roman" w:hAnsi="Times New Roman"/>
          <w:sz w:val="24"/>
          <w:szCs w:val="24"/>
        </w:rPr>
        <w:t xml:space="preserve">(c) Serotonin syndrome</w:t>
      </w:r>
    </w:p>
    <w:p>
      <w:pPr>
        <w:spacing w:after="40"/>
        <w:ind w:left="360"/>
      </w:pPr>
      <w:r>
        <w:rPr>
          <w:rFonts w:ascii="Times New Roman" w:hAnsi="Times New Roman"/>
          <w:sz w:val="24"/>
          <w:szCs w:val="24"/>
        </w:rPr>
        <w:t xml:space="preserve">(d) Neuroleptic malignant syndrome - stop the drug and give supportive care and dantrolene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Neuroleptic malignant syndrome - stop the drug and give supportive care and dantrolene</w:t>
      </w:r>
    </w:p>
    <w:p>
      <w:pPr>
        <w:spacing w:after="40"/>
        <w:ind w:left="360"/>
      </w:pPr>
      <w:r>
        <w:rPr>
          <w:rFonts w:ascii="Times New Roman" w:hAnsi="Times New Roman"/>
          <w:sz w:val="24"/>
          <w:szCs w:val="24"/>
        </w:rPr>
        <w:t xml:space="preserve">🧠 Clinical Rationale: NMS - a life-threatening reaction to antipsychotics - presents with hyperthermia, muscle rigidity, autonomic instability, and raised CK; treatment is stopping the antipsychotic, cooling, fluids, and dantrolene or bromocriptine.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 simple viral fever - give paracetamol: Simple viral fever does not cause lead-pipe rigidity and a rising creatine kinase.</w:t>
      </w:r>
    </w:p>
    <w:p>
      <w:pPr>
        <w:spacing w:after="40"/>
        <w:ind w:left="360"/>
      </w:pPr>
      <w:r>
        <w:rPr>
          <w:rFonts w:ascii="Times New Roman" w:hAnsi="Times New Roman"/>
          <w:sz w:val="24"/>
          <w:szCs w:val="24"/>
        </w:rPr>
        <w:t xml:space="preserve">B — Extrapyramidal dystonia only: Extrapyramidal dystonia is a muscle spasm reaction without fever, rigidity and a raised CK.</w:t>
      </w:r>
    </w:p>
    <w:p>
      <w:pPr>
        <w:spacing w:after="40"/>
        <w:ind w:left="360"/>
      </w:pPr>
      <w:r>
        <w:rPr>
          <w:rFonts w:ascii="Times New Roman" w:hAnsi="Times New Roman"/>
          <w:sz w:val="24"/>
          <w:szCs w:val="24"/>
        </w:rPr>
        <w:t xml:space="preserve">C — Serotonin syndrome: Serotonin syndrome follows serotonergic drugs (SSRIs, MAOIs, tramadol) with hyperreflexia, clonus and diarrhoea.</w:t>
      </w:r>
    </w:p>
    <w:p>
      <w:pPr>
        <w:spacing w:after="40"/>
        <w:ind w:left="360"/>
      </w:pPr>
      <w:r>
        <w:rPr>
          <w:rFonts w:ascii="Times New Roman" w:hAnsi="Times New Roman"/>
          <w:sz w:val="24"/>
          <w:szCs w:val="24"/>
        </w:rPr>
        <w:t xml:space="preserve">⚠️ Exam Trap: NMS = hyperthermia + lead-pipe rigidity + autonomic instability + raised creatine kinase after an antipsychotic - STOP the drug.</w:t>
      </w:r>
    </w:p>
    <w:p>
      <w:pPr>
        <w:spacing w:after="40"/>
        <w:ind w:left="360"/>
      </w:pPr>
      <w:r>
        <w:rPr>
          <w:rFonts w:ascii="Times New Roman" w:hAnsi="Times New Roman"/>
          <w:sz w:val="24"/>
          <w:szCs w:val="24"/>
        </w:rPr>
        <w:t xml:space="preserve">💎 PNC Pearl: Treat with cooling, hydration, and dantrolene or bromocriptine; restarting an antipsychotic later needs a different drug and a cautious dose.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using a calm, matter-of-fact approach with a client who is hallucinating should:</w:t>
      </w:r>
    </w:p>
    <w:p>
      <w:pPr>
        <w:spacing w:after="40"/>
        <w:ind w:left="360"/>
      </w:pPr>
      <w:r>
        <w:rPr>
          <w:rFonts w:ascii="Times New Roman" w:hAnsi="Times New Roman"/>
          <w:sz w:val="24"/>
          <w:szCs w:val="24"/>
        </w:rPr>
        <w:t xml:space="preserve">(a) Whisper agreement to build trust</w:t>
      </w:r>
    </w:p>
    <w:p>
      <w:pPr>
        <w:spacing w:after="40"/>
        <w:ind w:left="360"/>
      </w:pPr>
      <w:r>
        <w:rPr>
          <w:rFonts w:ascii="Times New Roman" w:hAnsi="Times New Roman"/>
          <w:sz w:val="24"/>
          <w:szCs w:val="24"/>
        </w:rPr>
        <w:t xml:space="preserve">(b) Punish the client for reporting voices</w:t>
      </w:r>
    </w:p>
    <w:p>
      <w:pPr>
        <w:spacing w:after="40"/>
        <w:ind w:left="360"/>
      </w:pPr>
      <w:r>
        <w:rPr>
          <w:rFonts w:ascii="Times New Roman" w:hAnsi="Times New Roman"/>
          <w:sz w:val="24"/>
          <w:szCs w:val="24"/>
        </w:rPr>
        <w:t xml:space="preserve">(c) Acknowledge the client's feelings without agreeing that the hallucination is real</w:t>
      </w:r>
    </w:p>
    <w:p>
      <w:pPr>
        <w:spacing w:after="40"/>
        <w:ind w:left="360"/>
      </w:pPr>
      <w:r>
        <w:rPr>
          <w:rFonts w:ascii="Times New Roman" w:hAnsi="Times New Roman"/>
          <w:sz w:val="24"/>
          <w:szCs w:val="24"/>
        </w:rPr>
        <w:t xml:space="preserve">(d) Argue firmly that the voices are imaginary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Acknowledge the client's feelings without agreeing that the hallucination is real</w:t>
      </w:r>
    </w:p>
    <w:p>
      <w:pPr>
        <w:spacing w:after="40"/>
        <w:ind w:left="360"/>
      </w:pPr>
      <w:r>
        <w:rPr>
          <w:rFonts w:ascii="Times New Roman" w:hAnsi="Times New Roman"/>
          <w:sz w:val="24"/>
          <w:szCs w:val="24"/>
        </w:rPr>
        <w:t xml:space="preserve">🧠 Clinical Rationale: The therapeutic response validates the client's distress ('that must be frightening') while reality-testing without arguing - the nurse never colludes with the hallucination but also does not debate it.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Whisper agreement to build trust: Whispering agreement colludes with the hallucination and strengthens it.</w:t>
      </w:r>
    </w:p>
    <w:p>
      <w:pPr>
        <w:spacing w:after="40"/>
        <w:ind w:left="360"/>
      </w:pPr>
      <w:r>
        <w:rPr>
          <w:rFonts w:ascii="Times New Roman" w:hAnsi="Times New Roman"/>
          <w:sz w:val="24"/>
          <w:szCs w:val="24"/>
        </w:rPr>
        <w:t xml:space="preserve">B — Punish the client for reporting voices: Punishing the client for reporting voices would destroy trust - reporting is encouraged.</w:t>
      </w:r>
    </w:p>
    <w:p>
      <w:pPr>
        <w:spacing w:after="40"/>
        <w:ind w:left="360"/>
      </w:pPr>
      <w:r>
        <w:rPr>
          <w:rFonts w:ascii="Times New Roman" w:hAnsi="Times New Roman"/>
          <w:sz w:val="24"/>
          <w:szCs w:val="24"/>
        </w:rPr>
        <w:t xml:space="preserve">D — Argue firmly that the voices are imaginary: Arguing that the voices are imaginary increases anxiety and damages the relationship.</w:t>
      </w:r>
    </w:p>
    <w:p>
      <w:pPr>
        <w:spacing w:after="40"/>
        <w:ind w:left="360"/>
      </w:pPr>
      <w:r>
        <w:rPr>
          <w:rFonts w:ascii="Times New Roman" w:hAnsi="Times New Roman"/>
          <w:sz w:val="24"/>
          <w:szCs w:val="24"/>
        </w:rPr>
        <w:t xml:space="preserve">⚠️ Exam Trap: Acknowledge the client's feelings without agreeing that the hallucination is real - reality-test by orientation, not by argument.</w:t>
      </w:r>
    </w:p>
    <w:p>
      <w:pPr>
        <w:spacing w:after="40"/>
        <w:ind w:left="360"/>
      </w:pPr>
      <w:r>
        <w:rPr>
          <w:rFonts w:ascii="Times New Roman" w:hAnsi="Times New Roman"/>
          <w:sz w:val="24"/>
          <w:szCs w:val="24"/>
        </w:rPr>
        <w:t xml:space="preserve">💎 PNC Pearl: Use orientation cues and reality-based activity, and report changes in the voices - command hallucinations are a safety risk.</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hormone is secreted by the posterior pituitary gland?</w:t>
      </w:r>
    </w:p>
    <w:p>
      <w:pPr>
        <w:spacing w:after="40"/>
        <w:ind w:left="360"/>
      </w:pPr>
      <w:r>
        <w:rPr>
          <w:rFonts w:ascii="Times New Roman" w:hAnsi="Times New Roman"/>
          <w:sz w:val="24"/>
          <w:szCs w:val="24"/>
        </w:rPr>
        <w:t xml:space="preserve">(a) Growth hormone</w:t>
      </w:r>
    </w:p>
    <w:p>
      <w:pPr>
        <w:spacing w:after="40"/>
        <w:ind w:left="360"/>
      </w:pPr>
      <w:r>
        <w:rPr>
          <w:rFonts w:ascii="Times New Roman" w:hAnsi="Times New Roman"/>
          <w:sz w:val="24"/>
          <w:szCs w:val="24"/>
        </w:rPr>
        <w:t xml:space="preserve">(b) Antidiuretic hormone (vasopressin)</w:t>
      </w:r>
    </w:p>
    <w:p>
      <w:pPr>
        <w:spacing w:after="40"/>
        <w:ind w:left="360"/>
      </w:pPr>
      <w:r>
        <w:rPr>
          <w:rFonts w:ascii="Times New Roman" w:hAnsi="Times New Roman"/>
          <w:sz w:val="24"/>
          <w:szCs w:val="24"/>
        </w:rPr>
        <w:t xml:space="preserve">(c) Cortisol</w:t>
      </w:r>
    </w:p>
    <w:p>
      <w:pPr>
        <w:spacing w:after="40"/>
        <w:ind w:left="360"/>
      </w:pPr>
      <w:r>
        <w:rPr>
          <w:rFonts w:ascii="Times New Roman" w:hAnsi="Times New Roman"/>
          <w:sz w:val="24"/>
          <w:szCs w:val="24"/>
        </w:rPr>
        <w:t xml:space="preserve">(d) Thyroid-stimulating hormone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Antidiuretic hormone (vasopressin)</w:t>
      </w:r>
    </w:p>
    <w:p>
      <w:pPr>
        <w:spacing w:after="40"/>
        <w:ind w:left="360"/>
      </w:pPr>
      <w:r>
        <w:rPr>
          <w:rFonts w:ascii="Times New Roman" w:hAnsi="Times New Roman"/>
          <w:sz w:val="24"/>
          <w:szCs w:val="24"/>
        </w:rPr>
        <w:t xml:space="preserve">🧠 Clinical Rationale: The posterior pituitary stores and releases ADH (vasopressin) and oxytocin - synthesised in the hypothalamus; GH, TSH, and ACTH come from the anterior pituitary, and cortisol from the adrenal cortex.</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Growth hormone: Growth hormone comes from the anterior pituitary.</w:t>
      </w:r>
    </w:p>
    <w:p>
      <w:pPr>
        <w:spacing w:after="40"/>
        <w:ind w:left="360"/>
      </w:pPr>
      <w:r>
        <w:rPr>
          <w:rFonts w:ascii="Times New Roman" w:hAnsi="Times New Roman"/>
          <w:sz w:val="24"/>
          <w:szCs w:val="24"/>
        </w:rPr>
        <w:t xml:space="preserve">C — Cortisol: Cortisol is produced by the adrenal cortex under ACTH control.</w:t>
      </w:r>
    </w:p>
    <w:p>
      <w:pPr>
        <w:spacing w:after="40"/>
        <w:ind w:left="360"/>
      </w:pPr>
      <w:r>
        <w:rPr>
          <w:rFonts w:ascii="Times New Roman" w:hAnsi="Times New Roman"/>
          <w:sz w:val="24"/>
          <w:szCs w:val="24"/>
        </w:rPr>
        <w:t xml:space="preserve">D — Thyroid-stimulating hormone: Thyroid-stimulating hormone is secreted by the anterior pituitary.</w:t>
      </w:r>
    </w:p>
    <w:p>
      <w:pPr>
        <w:spacing w:after="40"/>
        <w:ind w:left="360"/>
      </w:pPr>
      <w:r>
        <w:rPr>
          <w:rFonts w:ascii="Times New Roman" w:hAnsi="Times New Roman"/>
          <w:sz w:val="24"/>
          <w:szCs w:val="24"/>
        </w:rPr>
        <w:t xml:space="preserve">⚠️ Exam Trap: The posterior pituitary stores and releases ADH (vasopressin) and oxytocin - both are made in the hypothalamus.</w:t>
      </w:r>
    </w:p>
    <w:p>
      <w:pPr>
        <w:spacing w:after="40"/>
        <w:ind w:left="360"/>
      </w:pPr>
      <w:r>
        <w:rPr>
          <w:rFonts w:ascii="Times New Roman" w:hAnsi="Times New Roman"/>
          <w:sz w:val="24"/>
          <w:szCs w:val="24"/>
        </w:rPr>
        <w:t xml:space="preserve">💎 PNC Pearl: ADH acts on the collecting ducts to reabsorb water; deficiency causes diabetes insipidus with polyuria and dilute urine.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pacemaker of the heart is the:</w:t>
      </w:r>
    </w:p>
    <w:p>
      <w:pPr>
        <w:spacing w:after="40"/>
        <w:ind w:left="360"/>
      </w:pPr>
      <w:r>
        <w:rPr>
          <w:rFonts w:ascii="Times New Roman" w:hAnsi="Times New Roman"/>
          <w:sz w:val="24"/>
          <w:szCs w:val="24"/>
        </w:rPr>
        <w:t xml:space="preserve">(a) Bundle of His</w:t>
      </w:r>
    </w:p>
    <w:p>
      <w:pPr>
        <w:spacing w:after="40"/>
        <w:ind w:left="360"/>
      </w:pPr>
      <w:r>
        <w:rPr>
          <w:rFonts w:ascii="Times New Roman" w:hAnsi="Times New Roman"/>
          <w:sz w:val="24"/>
          <w:szCs w:val="24"/>
        </w:rPr>
        <w:t xml:space="preserve">(b) Purkinje fibres</w:t>
      </w:r>
    </w:p>
    <w:p>
      <w:pPr>
        <w:spacing w:after="40"/>
        <w:ind w:left="360"/>
      </w:pPr>
      <w:r>
        <w:rPr>
          <w:rFonts w:ascii="Times New Roman" w:hAnsi="Times New Roman"/>
          <w:sz w:val="24"/>
          <w:szCs w:val="24"/>
        </w:rPr>
        <w:t xml:space="preserve">(c) Sinoatrial node</w:t>
      </w:r>
    </w:p>
    <w:p>
      <w:pPr>
        <w:spacing w:after="40"/>
        <w:ind w:left="360"/>
      </w:pPr>
      <w:r>
        <w:rPr>
          <w:rFonts w:ascii="Times New Roman" w:hAnsi="Times New Roman"/>
          <w:sz w:val="24"/>
          <w:szCs w:val="24"/>
        </w:rPr>
        <w:t xml:space="preserve">(d) Atrioventricular node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Sinoatrial node</w:t>
      </w:r>
    </w:p>
    <w:p>
      <w:pPr>
        <w:spacing w:after="40"/>
        <w:ind w:left="360"/>
      </w:pPr>
      <w:r>
        <w:rPr>
          <w:rFonts w:ascii="Times New Roman" w:hAnsi="Times New Roman"/>
          <w:sz w:val="24"/>
          <w:szCs w:val="24"/>
        </w:rPr>
        <w:t xml:space="preserve">🧠 Clinical Rationale: The SA node - 60-100 impulses per minute - sets the normal heart rate; the AV node, bundle of His, and Purkinje fibres conduct and provide escape rhythms if the SA node fails.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Bundle of His: The bundle of His conducts impulses to the ventricles with an intrinsic rate of about 40 per minute.</w:t>
      </w:r>
    </w:p>
    <w:p>
      <w:pPr>
        <w:spacing w:after="40"/>
        <w:ind w:left="360"/>
      </w:pPr>
      <w:r>
        <w:rPr>
          <w:rFonts w:ascii="Times New Roman" w:hAnsi="Times New Roman"/>
          <w:sz w:val="24"/>
          <w:szCs w:val="24"/>
        </w:rPr>
        <w:t xml:space="preserve">B — Purkinje fibres: Purkinje fibres distribute the impulse through the ventricles and have the slowest intrinsic rate.</w:t>
      </w:r>
    </w:p>
    <w:p>
      <w:pPr>
        <w:spacing w:after="40"/>
        <w:ind w:left="360"/>
      </w:pPr>
      <w:r>
        <w:rPr>
          <w:rFonts w:ascii="Times New Roman" w:hAnsi="Times New Roman"/>
          <w:sz w:val="24"/>
          <w:szCs w:val="24"/>
        </w:rPr>
        <w:t xml:space="preserve">D — Atrioventricular node: The AV node slows conduction and provides a backup pace at 40-60 per minute.</w:t>
      </w:r>
    </w:p>
    <w:p>
      <w:pPr>
        <w:spacing w:after="40"/>
        <w:ind w:left="360"/>
      </w:pPr>
      <w:r>
        <w:rPr>
          <w:rFonts w:ascii="Times New Roman" w:hAnsi="Times New Roman"/>
          <w:sz w:val="24"/>
          <w:szCs w:val="24"/>
        </w:rPr>
        <w:t xml:space="preserve">⚠️ Exam Trap: The SA node is the pacemaker at 60-100 impulses per minute.</w:t>
      </w:r>
    </w:p>
    <w:p>
      <w:pPr>
        <w:spacing w:after="40"/>
        <w:ind w:left="360"/>
      </w:pPr>
      <w:r>
        <w:rPr>
          <w:rFonts w:ascii="Times New Roman" w:hAnsi="Times New Roman"/>
          <w:sz w:val="24"/>
          <w:szCs w:val="24"/>
        </w:rPr>
        <w:t xml:space="preserve">💎 PNC Pearl: If the SA node fails, the AV node or the ventricles take over as slower escape rhythms - the site of the block decides the rate.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client's condition changes and the provider gives a new drug order by telephone. The nurse should FIRST:</w:t>
      </w:r>
    </w:p>
    <w:p>
      <w:pPr>
        <w:spacing w:after="40"/>
        <w:ind w:left="360"/>
      </w:pPr>
      <w:r>
        <w:rPr>
          <w:rFonts w:ascii="Times New Roman" w:hAnsi="Times New Roman"/>
          <w:sz w:val="24"/>
          <w:szCs w:val="24"/>
        </w:rPr>
        <w:t xml:space="preserve">(a) Repeat the order aloud to the ward clerk and give the drug at once</w:t>
      </w:r>
    </w:p>
    <w:p>
      <w:pPr>
        <w:spacing w:after="40"/>
        <w:ind w:left="360"/>
      </w:pPr>
      <w:r>
        <w:rPr>
          <w:rFonts w:ascii="Times New Roman" w:hAnsi="Times New Roman"/>
          <w:sz w:val="24"/>
          <w:szCs w:val="24"/>
        </w:rPr>
        <w:t xml:space="preserve">(b) Write the order down, read it back, and have it countersigned by the provider per policy</w:t>
      </w:r>
    </w:p>
    <w:p>
      <w:pPr>
        <w:spacing w:after="40"/>
        <w:ind w:left="360"/>
      </w:pPr>
      <w:r>
        <w:rPr>
          <w:rFonts w:ascii="Times New Roman" w:hAnsi="Times New Roman"/>
          <w:sz w:val="24"/>
          <w:szCs w:val="24"/>
        </w:rPr>
        <w:t xml:space="preserve">(c) Ask a second nurse to take the order while preparing the drug</w:t>
      </w:r>
    </w:p>
    <w:p>
      <w:pPr>
        <w:spacing w:after="40"/>
        <w:ind w:left="360"/>
      </w:pPr>
      <w:r>
        <w:rPr>
          <w:rFonts w:ascii="Times New Roman" w:hAnsi="Times New Roman"/>
          <w:sz w:val="24"/>
          <w:szCs w:val="24"/>
        </w:rPr>
        <w:t xml:space="preserve">(d) Give the drug first and document the order afterwards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Write the order down, read it back, and have it countersigned by the provider per policy</w:t>
      </w:r>
    </w:p>
    <w:p>
      <w:pPr>
        <w:spacing w:after="40"/>
        <w:ind w:left="360"/>
      </w:pPr>
      <w:r>
        <w:rPr>
          <w:rFonts w:ascii="Times New Roman" w:hAnsi="Times New Roman"/>
          <w:sz w:val="24"/>
          <w:szCs w:val="24"/>
        </w:rPr>
        <w:t xml:space="preserve">🧠 Clinical Rationale: A telephone (verbal) order is written down at once, read back to the prescriber to confirm accuracy, and countersigned by the provider within the time laid down by hospital policy. This read-back step is the safeguard against dosing errors in an emergency - the drug is never given on an unverified order.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Repeat the order aloud to the ward clerk and give the drug at once: Repeating the order to a clerk and acting on it skips verification by the prescriber - a dangerous shortcut.</w:t>
      </w:r>
    </w:p>
    <w:p>
      <w:pPr>
        <w:spacing w:after="40"/>
        <w:ind w:left="360"/>
      </w:pPr>
      <w:r>
        <w:rPr>
          <w:rFonts w:ascii="Times New Roman" w:hAnsi="Times New Roman"/>
          <w:sz w:val="24"/>
          <w:szCs w:val="24"/>
        </w:rPr>
        <w:t xml:space="preserve">C — Ask a second nurse to take the order while preparing the drug: A second nurse may witness the call, but the order must still be written, read back and countersigned.</w:t>
      </w:r>
    </w:p>
    <w:p>
      <w:pPr>
        <w:spacing w:after="40"/>
        <w:ind w:left="360"/>
      </w:pPr>
      <w:r>
        <w:rPr>
          <w:rFonts w:ascii="Times New Roman" w:hAnsi="Times New Roman"/>
          <w:sz w:val="24"/>
          <w:szCs w:val="24"/>
        </w:rPr>
        <w:t xml:space="preserve">D — Give the drug first and document the order afterwards: Giving the drug before the order is verified and documented places the client at risk and breaches policy.</w:t>
      </w:r>
    </w:p>
    <w:p>
      <w:pPr>
        <w:spacing w:after="40"/>
        <w:ind w:left="360"/>
      </w:pPr>
      <w:r>
        <w:rPr>
          <w:rFonts w:ascii="Times New Roman" w:hAnsi="Times New Roman"/>
          <w:sz w:val="24"/>
          <w:szCs w:val="24"/>
        </w:rPr>
        <w:t xml:space="preserve">⚠️ Exam Trap: Telephone order: WRITE it down, READ it back, get it COUNTERSIGNED - in that order.</w:t>
      </w:r>
    </w:p>
    <w:p>
      <w:pPr>
        <w:spacing w:after="40"/>
        <w:ind w:left="360"/>
      </w:pPr>
      <w:r>
        <w:rPr>
          <w:rFonts w:ascii="Times New Roman" w:hAnsi="Times New Roman"/>
          <w:sz w:val="24"/>
          <w:szCs w:val="24"/>
        </w:rPr>
        <w:t xml:space="preserve">💎 PNC Pearl: Most hospitals restrict telephone orders to emergencies and require countersignature within 24 hours; error-prone abbreviations are never accepted by phone.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double-layered fibroserous sac that encloses the heart and the roots of the great vessels is the:</w:t>
      </w:r>
    </w:p>
    <w:p>
      <w:pPr>
        <w:spacing w:after="40"/>
        <w:ind w:left="360"/>
      </w:pPr>
      <w:r>
        <w:rPr>
          <w:rFonts w:ascii="Times New Roman" w:hAnsi="Times New Roman"/>
          <w:sz w:val="24"/>
          <w:szCs w:val="24"/>
        </w:rPr>
        <w:t xml:space="preserve">(a) Endocardium</w:t>
      </w:r>
    </w:p>
    <w:p>
      <w:pPr>
        <w:spacing w:after="40"/>
        <w:ind w:left="360"/>
      </w:pPr>
      <w:r>
        <w:rPr>
          <w:rFonts w:ascii="Times New Roman" w:hAnsi="Times New Roman"/>
          <w:sz w:val="24"/>
          <w:szCs w:val="24"/>
        </w:rPr>
        <w:t xml:space="preserve">(b) Pericardium</w:t>
      </w:r>
    </w:p>
    <w:p>
      <w:pPr>
        <w:spacing w:after="40"/>
        <w:ind w:left="360"/>
      </w:pPr>
      <w:r>
        <w:rPr>
          <w:rFonts w:ascii="Times New Roman" w:hAnsi="Times New Roman"/>
          <w:sz w:val="24"/>
          <w:szCs w:val="24"/>
        </w:rPr>
        <w:t xml:space="preserve">(c) Myocardium</w:t>
      </w:r>
    </w:p>
    <w:p>
      <w:pPr>
        <w:spacing w:after="40"/>
        <w:ind w:left="360"/>
      </w:pPr>
      <w:r>
        <w:rPr>
          <w:rFonts w:ascii="Times New Roman" w:hAnsi="Times New Roman"/>
          <w:sz w:val="24"/>
          <w:szCs w:val="24"/>
        </w:rPr>
        <w:t xml:space="preserve">(d) Pleura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Pericardium</w:t>
      </w:r>
    </w:p>
    <w:p>
      <w:pPr>
        <w:spacing w:after="40"/>
        <w:ind w:left="360"/>
      </w:pPr>
      <w:r>
        <w:rPr>
          <w:rFonts w:ascii="Times New Roman" w:hAnsi="Times New Roman"/>
          <w:sz w:val="24"/>
          <w:szCs w:val="24"/>
        </w:rPr>
        <w:t xml:space="preserve">🧠 Clinical Rationale: The pericardium is the fibrous sac around the heart - the outer fibrous layer anchors it to the diaphragm and the serous layer has parietal and visceral parts; the thin film of fluid between them lets the heart beat with minimal friction. The pleura covers the lungs, the myocardium is the heart muscle, and the endocardium lines the chambers.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Endocardium: The endocardium is the smooth inner lining of the chambers and valves.</w:t>
      </w:r>
    </w:p>
    <w:p>
      <w:pPr>
        <w:spacing w:after="40"/>
        <w:ind w:left="360"/>
      </w:pPr>
      <w:r>
        <w:rPr>
          <w:rFonts w:ascii="Times New Roman" w:hAnsi="Times New Roman"/>
          <w:sz w:val="24"/>
          <w:szCs w:val="24"/>
        </w:rPr>
        <w:t xml:space="preserve">C — Myocardium: The myocardium is the muscular wall of the heart - it contracts to pump blood, it does not enclose the organ.</w:t>
      </w:r>
    </w:p>
    <w:p>
      <w:pPr>
        <w:spacing w:after="40"/>
        <w:ind w:left="360"/>
      </w:pPr>
      <w:r>
        <w:rPr>
          <w:rFonts w:ascii="Times New Roman" w:hAnsi="Times New Roman"/>
          <w:sz w:val="24"/>
          <w:szCs w:val="24"/>
        </w:rPr>
        <w:t xml:space="preserve">D — Pleura: The pleura is the serous membrane around the lungs - its two layers are separated by pleural fluid.</w:t>
      </w:r>
    </w:p>
    <w:p>
      <w:pPr>
        <w:spacing w:after="40"/>
        <w:ind w:left="360"/>
      </w:pPr>
      <w:r>
        <w:rPr>
          <w:rFonts w:ascii="Times New Roman" w:hAnsi="Times New Roman"/>
          <w:sz w:val="24"/>
          <w:szCs w:val="24"/>
        </w:rPr>
        <w:t xml:space="preserve">⚠️ Exam Trap: Pericardium = around the heart; pleura = around the lungs; peritoneum = around the abdominal organs.</w:t>
      </w:r>
    </w:p>
    <w:p>
      <w:pPr>
        <w:spacing w:after="40"/>
        <w:ind w:left="360"/>
      </w:pPr>
      <w:r>
        <w:rPr>
          <w:rFonts w:ascii="Times New Roman" w:hAnsi="Times New Roman"/>
          <w:sz w:val="24"/>
          <w:szCs w:val="24"/>
        </w:rPr>
        <w:t xml:space="preserve">💎 PNC Pearl: Pericardial fluid (about 20-50 mL) lubricates the surfaces; rapid accumulation causes cardiac tamponade with Beck's triad.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ligament is best defined as a band of fibrous tissue that:</w:t>
      </w:r>
    </w:p>
    <w:p>
      <w:pPr>
        <w:spacing w:after="40"/>
        <w:ind w:left="360"/>
      </w:pPr>
      <w:r>
        <w:rPr>
          <w:rFonts w:ascii="Times New Roman" w:hAnsi="Times New Roman"/>
          <w:sz w:val="24"/>
          <w:szCs w:val="24"/>
        </w:rPr>
        <w:t xml:space="preserve">(a) Connects a muscle to a bone</w:t>
      </w:r>
    </w:p>
    <w:p>
      <w:pPr>
        <w:spacing w:after="40"/>
        <w:ind w:left="360"/>
      </w:pPr>
      <w:r>
        <w:rPr>
          <w:rFonts w:ascii="Times New Roman" w:hAnsi="Times New Roman"/>
          <w:sz w:val="24"/>
          <w:szCs w:val="24"/>
        </w:rPr>
        <w:t xml:space="preserve">(b) Lines the articular surface of a joint</w:t>
      </w:r>
    </w:p>
    <w:p>
      <w:pPr>
        <w:spacing w:after="40"/>
        <w:ind w:left="360"/>
      </w:pPr>
      <w:r>
        <w:rPr>
          <w:rFonts w:ascii="Times New Roman" w:hAnsi="Times New Roman"/>
          <w:sz w:val="24"/>
          <w:szCs w:val="24"/>
        </w:rPr>
        <w:t xml:space="preserve">(c) Forms the covering of a muscle</w:t>
      </w:r>
    </w:p>
    <w:p>
      <w:pPr>
        <w:spacing w:after="40"/>
        <w:ind w:left="360"/>
      </w:pPr>
      <w:r>
        <w:rPr>
          <w:rFonts w:ascii="Times New Roman" w:hAnsi="Times New Roman"/>
          <w:sz w:val="24"/>
          <w:szCs w:val="24"/>
        </w:rPr>
        <w:t xml:space="preserve">(d) Connects one bone to another bone at a joint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Connects one bone to another bone at a joint</w:t>
      </w:r>
    </w:p>
    <w:p>
      <w:pPr>
        <w:spacing w:after="40"/>
        <w:ind w:left="360"/>
      </w:pPr>
      <w:r>
        <w:rPr>
          <w:rFonts w:ascii="Times New Roman" w:hAnsi="Times New Roman"/>
          <w:sz w:val="24"/>
          <w:szCs w:val="24"/>
        </w:rPr>
        <w:t xml:space="preserve">🧠 Clinical Rationale: Ligaments are tough bands of dense fibrous tissue that bind bone to bone across a joint, giving stability while permitting movement. Tendons attach muscle to bone, fascia covers muscles, and hyaline cartilage lines the articular surfaces of synovial joints.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Connects a muscle to a bone: Connecting muscle to bone is the job of a tendon - the two are commonly confused in exams.</w:t>
      </w:r>
    </w:p>
    <w:p>
      <w:pPr>
        <w:spacing w:after="40"/>
        <w:ind w:left="360"/>
      </w:pPr>
      <w:r>
        <w:rPr>
          <w:rFonts w:ascii="Times New Roman" w:hAnsi="Times New Roman"/>
          <w:sz w:val="24"/>
          <w:szCs w:val="24"/>
        </w:rPr>
        <w:t xml:space="preserve">B — Lines the articular surface of a joint: The articular surfaces of a synovial joint are lined by hyaline cartilage, not by a ligament.</w:t>
      </w:r>
    </w:p>
    <w:p>
      <w:pPr>
        <w:spacing w:after="40"/>
        <w:ind w:left="360"/>
      </w:pPr>
      <w:r>
        <w:rPr>
          <w:rFonts w:ascii="Times New Roman" w:hAnsi="Times New Roman"/>
          <w:sz w:val="24"/>
          <w:szCs w:val="24"/>
        </w:rPr>
        <w:t xml:space="preserve">C — Forms the covering of a muscle: The fibrous covering of a muscle is its fascia.</w:t>
      </w:r>
    </w:p>
    <w:p>
      <w:pPr>
        <w:spacing w:after="40"/>
        <w:ind w:left="360"/>
      </w:pPr>
      <w:r>
        <w:rPr>
          <w:rFonts w:ascii="Times New Roman" w:hAnsi="Times New Roman"/>
          <w:sz w:val="24"/>
          <w:szCs w:val="24"/>
        </w:rPr>
        <w:t xml:space="preserve">⚠️ Exam Trap: Ligament = bone to bone ('L links bone to bone'); tendon = muscle to bone ('T tugs the bone').</w:t>
      </w:r>
    </w:p>
    <w:p>
      <w:pPr>
        <w:spacing w:after="40"/>
        <w:ind w:left="360"/>
      </w:pPr>
      <w:r>
        <w:rPr>
          <w:rFonts w:ascii="Times New Roman" w:hAnsi="Times New Roman"/>
          <w:sz w:val="24"/>
          <w:szCs w:val="24"/>
        </w:rPr>
        <w:t xml:space="preserve">💎 PNC Pearl: Sprains are ligament injuries and strains are muscle or tendon injuries - the two words are not interchangeable.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normal resting respiratory rate of a healthy adult is:</w:t>
      </w:r>
    </w:p>
    <w:p>
      <w:pPr>
        <w:spacing w:after="40"/>
        <w:ind w:left="360"/>
      </w:pPr>
      <w:r>
        <w:rPr>
          <w:rFonts w:ascii="Times New Roman" w:hAnsi="Times New Roman"/>
          <w:sz w:val="24"/>
          <w:szCs w:val="24"/>
        </w:rPr>
        <w:t xml:space="preserve">(a) 25 to 35 breaths per minute</w:t>
      </w:r>
    </w:p>
    <w:p>
      <w:pPr>
        <w:spacing w:after="40"/>
        <w:ind w:left="360"/>
      </w:pPr>
      <w:r>
        <w:rPr>
          <w:rFonts w:ascii="Times New Roman" w:hAnsi="Times New Roman"/>
          <w:sz w:val="24"/>
          <w:szCs w:val="24"/>
        </w:rPr>
        <w:t xml:space="preserve">(b) 12 to 20 breaths per minute</w:t>
      </w:r>
    </w:p>
    <w:p>
      <w:pPr>
        <w:spacing w:after="40"/>
        <w:ind w:left="360"/>
      </w:pPr>
      <w:r>
        <w:rPr>
          <w:rFonts w:ascii="Times New Roman" w:hAnsi="Times New Roman"/>
          <w:sz w:val="24"/>
          <w:szCs w:val="24"/>
        </w:rPr>
        <w:t xml:space="preserve">(c) 40 to 60 breaths per minute</w:t>
      </w:r>
    </w:p>
    <w:p>
      <w:pPr>
        <w:spacing w:after="40"/>
        <w:ind w:left="360"/>
      </w:pPr>
      <w:r>
        <w:rPr>
          <w:rFonts w:ascii="Times New Roman" w:hAnsi="Times New Roman"/>
          <w:sz w:val="24"/>
          <w:szCs w:val="24"/>
        </w:rPr>
        <w:t xml:space="preserve">(d) 4 to 8 breaths per minute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12 to 20 breaths per minute</w:t>
      </w:r>
    </w:p>
    <w:p>
      <w:pPr>
        <w:spacing w:after="40"/>
        <w:ind w:left="360"/>
      </w:pPr>
      <w:r>
        <w:rPr>
          <w:rFonts w:ascii="Times New Roman" w:hAnsi="Times New Roman"/>
          <w:sz w:val="24"/>
          <w:szCs w:val="24"/>
        </w:rPr>
        <w:t xml:space="preserve">🧠 Clinical Rationale: An adult at rest breathes about 12 to 20 times a minute, moving roughly 500 mL of air with each breath. Rates below 12 (bradypnoea) or above 20 (tachypnoea) at rest are abnormal and are recorded as part of the vital signs.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25 to 35 breaths per minute: 25 to 35 breaths a minute is tachypnoea in an adult and suggests fever, pain or respiratory distress.</w:t>
      </w:r>
    </w:p>
    <w:p>
      <w:pPr>
        <w:spacing w:after="40"/>
        <w:ind w:left="360"/>
      </w:pPr>
      <w:r>
        <w:rPr>
          <w:rFonts w:ascii="Times New Roman" w:hAnsi="Times New Roman"/>
          <w:sz w:val="24"/>
          <w:szCs w:val="24"/>
        </w:rPr>
        <w:t xml:space="preserve">C — 40 to 60 breaths per minute: 40 to 60 breaths a minute is the normal range for a NEWBORN, not for an adult.</w:t>
      </w:r>
    </w:p>
    <w:p>
      <w:pPr>
        <w:spacing w:after="40"/>
        <w:ind w:left="360"/>
      </w:pPr>
      <w:r>
        <w:rPr>
          <w:rFonts w:ascii="Times New Roman" w:hAnsi="Times New Roman"/>
          <w:sz w:val="24"/>
          <w:szCs w:val="24"/>
        </w:rPr>
        <w:t xml:space="preserve">D — 4 to 8 breaths per minute: 4 to 8 breaths a minute is bradypnoea - far below the normal adult range.</w:t>
      </w:r>
    </w:p>
    <w:p>
      <w:pPr>
        <w:spacing w:after="40"/>
        <w:ind w:left="360"/>
      </w:pPr>
      <w:r>
        <w:rPr>
          <w:rFonts w:ascii="Times New Roman" w:hAnsi="Times New Roman"/>
          <w:sz w:val="24"/>
          <w:szCs w:val="24"/>
        </w:rPr>
        <w:t xml:space="preserve">⚠️ Exam Trap: Adult 12-20/min, child about 20-30/min, newborn 30-60/min - the rate falls as the child grows.</w:t>
      </w:r>
    </w:p>
    <w:p>
      <w:pPr>
        <w:spacing w:after="40"/>
        <w:ind w:left="360"/>
      </w:pPr>
      <w:r>
        <w:rPr>
          <w:rFonts w:ascii="Times New Roman" w:hAnsi="Times New Roman"/>
          <w:sz w:val="24"/>
          <w:szCs w:val="24"/>
        </w:rPr>
        <w:t xml:space="preserve">💎 PNC Pearl: Count respirations for a full minute without telling the client, since awareness alters the rate; the pulse-to-respiration ratio is about 4:1.</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mineral is essential for blood coagulation, muscle contraction and nerve conduction?</w:t>
      </w:r>
    </w:p>
    <w:p>
      <w:pPr>
        <w:spacing w:after="40"/>
        <w:ind w:left="360"/>
      </w:pPr>
      <w:r>
        <w:rPr>
          <w:rFonts w:ascii="Times New Roman" w:hAnsi="Times New Roman"/>
          <w:sz w:val="24"/>
          <w:szCs w:val="24"/>
        </w:rPr>
        <w:t xml:space="preserve">(a) Calcium</w:t>
      </w:r>
    </w:p>
    <w:p>
      <w:pPr>
        <w:spacing w:after="40"/>
        <w:ind w:left="360"/>
      </w:pPr>
      <w:r>
        <w:rPr>
          <w:rFonts w:ascii="Times New Roman" w:hAnsi="Times New Roman"/>
          <w:sz w:val="24"/>
          <w:szCs w:val="24"/>
        </w:rPr>
        <w:t xml:space="preserve">(b) Sodium</w:t>
      </w:r>
    </w:p>
    <w:p>
      <w:pPr>
        <w:spacing w:after="40"/>
        <w:ind w:left="360"/>
      </w:pPr>
      <w:r>
        <w:rPr>
          <w:rFonts w:ascii="Times New Roman" w:hAnsi="Times New Roman"/>
          <w:sz w:val="24"/>
          <w:szCs w:val="24"/>
        </w:rPr>
        <w:t xml:space="preserve">(c) Iodine</w:t>
      </w:r>
    </w:p>
    <w:p>
      <w:pPr>
        <w:spacing w:after="40"/>
        <w:ind w:left="360"/>
      </w:pPr>
      <w:r>
        <w:rPr>
          <w:rFonts w:ascii="Times New Roman" w:hAnsi="Times New Roman"/>
          <w:sz w:val="24"/>
          <w:szCs w:val="24"/>
        </w:rPr>
        <w:t xml:space="preserve">(d) Potassium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Calcium</w:t>
      </w:r>
    </w:p>
    <w:p>
      <w:pPr>
        <w:spacing w:after="40"/>
        <w:ind w:left="360"/>
      </w:pPr>
      <w:r>
        <w:rPr>
          <w:rFonts w:ascii="Times New Roman" w:hAnsi="Times New Roman"/>
          <w:sz w:val="24"/>
          <w:szCs w:val="24"/>
        </w:rPr>
        <w:t xml:space="preserve">🧠 Clinical Rationale: Calcium acts at several points of the clotting cascade (as factor IV), couples excitation with contraction in muscle, and triggers the release of neurotransmitter at nerve endings. Sodium and potassium govern membrane potentials, and iodine is needed for thyroid hormone synthesis.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Sodium: Sodium is the chief extracellular cation - it maintains osmotic pressure and membrane potential, not clotting.</w:t>
      </w:r>
    </w:p>
    <w:p>
      <w:pPr>
        <w:spacing w:after="40"/>
        <w:ind w:left="360"/>
      </w:pPr>
      <w:r>
        <w:rPr>
          <w:rFonts w:ascii="Times New Roman" w:hAnsi="Times New Roman"/>
          <w:sz w:val="24"/>
          <w:szCs w:val="24"/>
        </w:rPr>
        <w:t xml:space="preserve">C — Iodine: Iodine is required for the synthesis of thyroid hormones, not for coagulation or contraction.</w:t>
      </w:r>
    </w:p>
    <w:p>
      <w:pPr>
        <w:spacing w:after="40"/>
        <w:ind w:left="360"/>
      </w:pPr>
      <w:r>
        <w:rPr>
          <w:rFonts w:ascii="Times New Roman" w:hAnsi="Times New Roman"/>
          <w:sz w:val="24"/>
          <w:szCs w:val="24"/>
        </w:rPr>
        <w:t xml:space="preserve">D — Potassium: Potassium is the chief intracellular cation - vital for cardiac rhythm and the resting membrane potential.</w:t>
      </w:r>
    </w:p>
    <w:p>
      <w:pPr>
        <w:spacing w:after="40"/>
        <w:ind w:left="360"/>
      </w:pPr>
      <w:r>
        <w:rPr>
          <w:rFonts w:ascii="Times New Roman" w:hAnsi="Times New Roman"/>
          <w:sz w:val="24"/>
          <w:szCs w:val="24"/>
        </w:rPr>
        <w:t xml:space="preserve">⚠️ Exam Trap: Calcium is factor IV of the clotting cascade - low calcium causes tetany (Trousseau and Chvostek signs) as well as a bleeding tendency.</w:t>
      </w:r>
    </w:p>
    <w:p>
      <w:pPr>
        <w:spacing w:after="40"/>
        <w:ind w:left="360"/>
      </w:pPr>
      <w:r>
        <w:rPr>
          <w:rFonts w:ascii="Times New Roman" w:hAnsi="Times New Roman"/>
          <w:sz w:val="24"/>
          <w:szCs w:val="24"/>
        </w:rPr>
        <w:t xml:space="preserve">💎 PNC Pearl: About 99 per cent of body calcium lies in bone; the free ionic fraction in plasma is the active part and is controlled by parathyroid hormone and vitamin 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term 'virulence' of a microorganism refers to its:</w:t>
      </w:r>
    </w:p>
    <w:p>
      <w:pPr>
        <w:spacing w:after="40"/>
        <w:ind w:left="360"/>
      </w:pPr>
      <w:r>
        <w:rPr>
          <w:rFonts w:ascii="Times New Roman" w:hAnsi="Times New Roman"/>
          <w:sz w:val="24"/>
          <w:szCs w:val="24"/>
        </w:rPr>
        <w:t xml:space="preserve">(a) Ability to stain with Gram stain</w:t>
      </w:r>
    </w:p>
    <w:p>
      <w:pPr>
        <w:spacing w:after="40"/>
        <w:ind w:left="360"/>
      </w:pPr>
      <w:r>
        <w:rPr>
          <w:rFonts w:ascii="Times New Roman" w:hAnsi="Times New Roman"/>
          <w:sz w:val="24"/>
          <w:szCs w:val="24"/>
        </w:rPr>
        <w:t xml:space="preserve">(b) Degree of pathogenicity - its capacity to cause disease</w:t>
      </w:r>
    </w:p>
    <w:p>
      <w:pPr>
        <w:spacing w:after="40"/>
        <w:ind w:left="360"/>
      </w:pPr>
      <w:r>
        <w:rPr>
          <w:rFonts w:ascii="Times New Roman" w:hAnsi="Times New Roman"/>
          <w:sz w:val="24"/>
          <w:szCs w:val="24"/>
        </w:rPr>
        <w:t xml:space="preserve">(c) Rate of growth in a culture medium</w:t>
      </w:r>
    </w:p>
    <w:p>
      <w:pPr>
        <w:spacing w:after="40"/>
        <w:ind w:left="360"/>
      </w:pPr>
      <w:r>
        <w:rPr>
          <w:rFonts w:ascii="Times New Roman" w:hAnsi="Times New Roman"/>
          <w:sz w:val="24"/>
          <w:szCs w:val="24"/>
        </w:rPr>
        <w:t xml:space="preserve">(d) Sensitivity to a particular antibiotic</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Degree of pathogenicity - its capacity to cause disease</w:t>
      </w:r>
    </w:p>
    <w:p>
      <w:pPr>
        <w:spacing w:after="40"/>
        <w:ind w:left="360"/>
      </w:pPr>
      <w:r>
        <w:rPr>
          <w:rFonts w:ascii="Times New Roman" w:hAnsi="Times New Roman"/>
          <w:sz w:val="24"/>
          <w:szCs w:val="24"/>
        </w:rPr>
        <w:t xml:space="preserve">🧠 Clinical Rationale: Virulence is the degree of pathogenicity of an organism - how severe an illness it can produce. It is judged by the infectious dose and by virulence factors such as toxins, capsules and enzymes; Gram staining and antibiotic sensitivity are laboratory properties, not measures of virulence.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Ability to stain with Gram stain: Gram staining separates bacteria into two groups by cell-wall structure - a staining property, not virulence.</w:t>
      </w:r>
    </w:p>
    <w:p>
      <w:pPr>
        <w:spacing w:after="40"/>
        <w:ind w:left="360"/>
      </w:pPr>
      <w:r>
        <w:rPr>
          <w:rFonts w:ascii="Times New Roman" w:hAnsi="Times New Roman"/>
          <w:sz w:val="24"/>
          <w:szCs w:val="24"/>
        </w:rPr>
        <w:t xml:space="preserve">C — Rate of growth in a culture medium: The growth rate in culture reflects the organism's nutrient needs, not its capacity to cause disease.</w:t>
      </w:r>
    </w:p>
    <w:p>
      <w:pPr>
        <w:spacing w:after="40"/>
        <w:ind w:left="360"/>
      </w:pPr>
      <w:r>
        <w:rPr>
          <w:rFonts w:ascii="Times New Roman" w:hAnsi="Times New Roman"/>
          <w:sz w:val="24"/>
          <w:szCs w:val="24"/>
        </w:rPr>
        <w:t xml:space="preserve">D — Sensitivity to a particular antibiotic: Antibiotic sensitivity guides treatment; it says nothing about how pathogenic the organism is.</w:t>
      </w:r>
    </w:p>
    <w:p>
      <w:pPr>
        <w:spacing w:after="40"/>
        <w:ind w:left="360"/>
      </w:pPr>
      <w:r>
        <w:rPr>
          <w:rFonts w:ascii="Times New Roman" w:hAnsi="Times New Roman"/>
          <w:sz w:val="24"/>
          <w:szCs w:val="24"/>
        </w:rPr>
        <w:t xml:space="preserve">⚠️ Exam Trap: Pathogenicity = the ability to cause disease; VIRULENCE = the DEGREE of that ability, so an organism can be pathogenic yet of low virulence.</w:t>
      </w:r>
    </w:p>
    <w:p>
      <w:pPr>
        <w:spacing w:after="40"/>
        <w:ind w:left="360"/>
      </w:pPr>
      <w:r>
        <w:rPr>
          <w:rFonts w:ascii="Times New Roman" w:hAnsi="Times New Roman"/>
          <w:sz w:val="24"/>
          <w:szCs w:val="24"/>
        </w:rPr>
        <w:t xml:space="preserve">💎 PNC Pearl: Virulence factors include adhesins, capsules, endotoxin of Gram-negative bacilli, exotoxins, and enzymes such as coagulase and hyaluronidase.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After discharging a client with a highly infectious disease, the room is to be fumigated. The agent traditionally used for this purpose is:</w:t>
      </w:r>
    </w:p>
    <w:p>
      <w:pPr>
        <w:spacing w:after="40"/>
        <w:ind w:left="360"/>
      </w:pPr>
      <w:r>
        <w:rPr>
          <w:rFonts w:ascii="Times New Roman" w:hAnsi="Times New Roman"/>
          <w:sz w:val="24"/>
          <w:szCs w:val="24"/>
        </w:rPr>
        <w:t xml:space="preserve">(a) Benzalkonium chloride</w:t>
      </w:r>
    </w:p>
    <w:p>
      <w:pPr>
        <w:spacing w:after="40"/>
        <w:ind w:left="360"/>
      </w:pPr>
      <w:r>
        <w:rPr>
          <w:rFonts w:ascii="Times New Roman" w:hAnsi="Times New Roman"/>
          <w:sz w:val="24"/>
          <w:szCs w:val="24"/>
        </w:rPr>
        <w:t xml:space="preserve">(b) Ethyl alcohol 70 per cent</w:t>
      </w:r>
    </w:p>
    <w:p>
      <w:pPr>
        <w:spacing w:after="40"/>
        <w:ind w:left="360"/>
      </w:pPr>
      <w:r>
        <w:rPr>
          <w:rFonts w:ascii="Times New Roman" w:hAnsi="Times New Roman"/>
          <w:sz w:val="24"/>
          <w:szCs w:val="24"/>
        </w:rPr>
        <w:t xml:space="preserve">(c) Formaldehyde (formalin) with potassium permanganate</w:t>
      </w:r>
    </w:p>
    <w:p>
      <w:pPr>
        <w:spacing w:after="40"/>
        <w:ind w:left="360"/>
      </w:pPr>
      <w:r>
        <w:rPr>
          <w:rFonts w:ascii="Times New Roman" w:hAnsi="Times New Roman"/>
          <w:sz w:val="24"/>
          <w:szCs w:val="24"/>
        </w:rPr>
        <w:t xml:space="preserve">(d) Sodium hypochlorite solution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Formaldehyde (formalin) with potassium permanganate</w:t>
      </w:r>
    </w:p>
    <w:p>
      <w:pPr>
        <w:spacing w:after="40"/>
        <w:ind w:left="360"/>
      </w:pPr>
      <w:r>
        <w:rPr>
          <w:rFonts w:ascii="Times New Roman" w:hAnsi="Times New Roman"/>
          <w:sz w:val="24"/>
          <w:szCs w:val="24"/>
        </w:rPr>
        <w:t xml:space="preserve">🧠 Clinical Rationale: Formaldehyde gas, released by adding potassium permanganate to formalin, is the classic fumigant: the room is sealed for 12 to 24 hours and then aired thoroughly before reuse. Hypochlorite, benzalkonium and alcohol are liquid disinfectants - they clean surfaces but do not fumigate a closed room.</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Benzalkonium chloride: Benzalkonium chloride is a quaternary ammonium surface antiseptic and disinfectant.</w:t>
      </w:r>
    </w:p>
    <w:p>
      <w:pPr>
        <w:spacing w:after="40"/>
        <w:ind w:left="360"/>
      </w:pPr>
      <w:r>
        <w:rPr>
          <w:rFonts w:ascii="Times New Roman" w:hAnsi="Times New Roman"/>
          <w:sz w:val="24"/>
          <w:szCs w:val="24"/>
        </w:rPr>
        <w:t xml:space="preserve">B — Ethyl alcohol 70 per cent: Ethyl alcohol 70 per cent disinfects skin and small surfaces, not a whole room.</w:t>
      </w:r>
    </w:p>
    <w:p>
      <w:pPr>
        <w:spacing w:after="40"/>
        <w:ind w:left="360"/>
      </w:pPr>
      <w:r>
        <w:rPr>
          <w:rFonts w:ascii="Times New Roman" w:hAnsi="Times New Roman"/>
          <w:sz w:val="24"/>
          <w:szCs w:val="24"/>
        </w:rPr>
        <w:t xml:space="preserve">D — Sodium hypochlorite solution: Sodium hypochlorite is a liquid surface disinfectant used for floors, spills and equipment.</w:t>
      </w:r>
    </w:p>
    <w:p>
      <w:pPr>
        <w:spacing w:after="40"/>
        <w:ind w:left="360"/>
      </w:pPr>
      <w:r>
        <w:rPr>
          <w:rFonts w:ascii="Times New Roman" w:hAnsi="Times New Roman"/>
          <w:sz w:val="24"/>
          <w:szCs w:val="24"/>
        </w:rPr>
        <w:t xml:space="preserve">⚠️ Exam Trap: Terminal disinfection of an infectious-disease room: clean surfaces with hypochlorite AND fumigate with formaldehyde - the two steps are not interchangeable.</w:t>
      </w:r>
    </w:p>
    <w:p>
      <w:pPr>
        <w:spacing w:after="40"/>
        <w:ind w:left="360"/>
      </w:pPr>
      <w:r>
        <w:rPr>
          <w:rFonts w:ascii="Times New Roman" w:hAnsi="Times New Roman"/>
          <w:sz w:val="24"/>
          <w:szCs w:val="24"/>
        </w:rPr>
        <w:t xml:space="preserve">💎 PNC Pearl: Formaldehyde is a respiratory irritant and a carcinogen, so modern practice increasingly uses hydrogen peroxide vapour for room fumigation.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foods is the richest source of invisible fat?</w:t>
      </w:r>
    </w:p>
    <w:p>
      <w:pPr>
        <w:spacing w:after="40"/>
        <w:ind w:left="360"/>
      </w:pPr>
      <w:r>
        <w:rPr>
          <w:rFonts w:ascii="Times New Roman" w:hAnsi="Times New Roman"/>
          <w:sz w:val="24"/>
          <w:szCs w:val="24"/>
        </w:rPr>
        <w:t xml:space="preserve">(a) Butter</w:t>
      </w:r>
    </w:p>
    <w:p>
      <w:pPr>
        <w:spacing w:after="40"/>
        <w:ind w:left="360"/>
      </w:pPr>
      <w:r>
        <w:rPr>
          <w:rFonts w:ascii="Times New Roman" w:hAnsi="Times New Roman"/>
          <w:sz w:val="24"/>
          <w:szCs w:val="24"/>
        </w:rPr>
        <w:t xml:space="preserve">(b) Ghee</w:t>
      </w:r>
    </w:p>
    <w:p>
      <w:pPr>
        <w:spacing w:after="40"/>
        <w:ind w:left="360"/>
      </w:pPr>
      <w:r>
        <w:rPr>
          <w:rFonts w:ascii="Times New Roman" w:hAnsi="Times New Roman"/>
          <w:sz w:val="24"/>
          <w:szCs w:val="24"/>
        </w:rPr>
        <w:t xml:space="preserve">(c) Coconut oil</w:t>
      </w:r>
    </w:p>
    <w:p>
      <w:pPr>
        <w:spacing w:after="40"/>
        <w:ind w:left="360"/>
      </w:pPr>
      <w:r>
        <w:rPr>
          <w:rFonts w:ascii="Times New Roman" w:hAnsi="Times New Roman"/>
          <w:sz w:val="24"/>
          <w:szCs w:val="24"/>
        </w:rPr>
        <w:t xml:space="preserve">(d) Groundnut</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Groundnut</w:t>
      </w:r>
    </w:p>
    <w:p>
      <w:pPr>
        <w:spacing w:after="40"/>
        <w:ind w:left="360"/>
      </w:pPr>
      <w:r>
        <w:rPr>
          <w:rFonts w:ascii="Times New Roman" w:hAnsi="Times New Roman"/>
          <w:sz w:val="24"/>
          <w:szCs w:val="24"/>
        </w:rPr>
        <w:t xml:space="preserve">🧠 Clinical Rationale: Invisible fat is fat present within a food and not visible to the eye - nuts and oilseeds such as groundnut are the important sources, along with milk, egg yolk and fish. Ghee, butter and extracted cooking oils are classified as visible fat because the fat is separated and seen as a distinct layer.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Butter: Butter is a visible fat obtained by churning milk or cream.</w:t>
      </w:r>
    </w:p>
    <w:p>
      <w:pPr>
        <w:spacing w:after="40"/>
        <w:ind w:left="360"/>
      </w:pPr>
      <w:r>
        <w:rPr>
          <w:rFonts w:ascii="Times New Roman" w:hAnsi="Times New Roman"/>
          <w:sz w:val="24"/>
          <w:szCs w:val="24"/>
        </w:rPr>
        <w:t xml:space="preserve">B — Ghee: Ghee is a visible fat - it is separated from milk and seen as a distinct fat.</w:t>
      </w:r>
    </w:p>
    <w:p>
      <w:pPr>
        <w:spacing w:after="40"/>
        <w:ind w:left="360"/>
      </w:pPr>
      <w:r>
        <w:rPr>
          <w:rFonts w:ascii="Times New Roman" w:hAnsi="Times New Roman"/>
          <w:sz w:val="24"/>
          <w:szCs w:val="24"/>
        </w:rPr>
        <w:t xml:space="preserve">C — Coconut oil: Coconut oil is a visible fat extracted from the fruit.</w:t>
      </w:r>
    </w:p>
    <w:p>
      <w:pPr>
        <w:spacing w:after="40"/>
        <w:ind w:left="360"/>
      </w:pPr>
      <w:r>
        <w:rPr>
          <w:rFonts w:ascii="Times New Roman" w:hAnsi="Times New Roman"/>
          <w:sz w:val="24"/>
          <w:szCs w:val="24"/>
        </w:rPr>
        <w:t xml:space="preserve">⚠️ Exam Trap: Visible fat = ghee, butter, lard, cooking oils (you can SEE it); invisible fat = nuts, oilseeds, milk, egg yolk, fish (hidden inside the food).</w:t>
      </w:r>
    </w:p>
    <w:p>
      <w:pPr>
        <w:spacing w:after="40"/>
        <w:ind w:left="360"/>
      </w:pPr>
      <w:r>
        <w:rPr>
          <w:rFonts w:ascii="Times New Roman" w:hAnsi="Times New Roman"/>
          <w:sz w:val="24"/>
          <w:szCs w:val="24"/>
        </w:rPr>
        <w:t xml:space="preserve">💎 PNC Pearl: Visible and invisible fat together should supply at least 20 per cent of daily energy, and invisible fat is the larger share in most Indian diets.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of the following is an example of a first class (complete) protein?</w:t>
      </w:r>
    </w:p>
    <w:p>
      <w:pPr>
        <w:spacing w:after="40"/>
        <w:ind w:left="360"/>
      </w:pPr>
      <w:r>
        <w:rPr>
          <w:rFonts w:ascii="Times New Roman" w:hAnsi="Times New Roman"/>
          <w:sz w:val="24"/>
          <w:szCs w:val="24"/>
        </w:rPr>
        <w:t xml:space="preserve">(a) Potato</w:t>
      </w:r>
    </w:p>
    <w:p>
      <w:pPr>
        <w:spacing w:after="40"/>
        <w:ind w:left="360"/>
      </w:pPr>
      <w:r>
        <w:rPr>
          <w:rFonts w:ascii="Times New Roman" w:hAnsi="Times New Roman"/>
          <w:sz w:val="24"/>
          <w:szCs w:val="24"/>
        </w:rPr>
        <w:t xml:space="preserve">(b) Egg</w:t>
      </w:r>
    </w:p>
    <w:p>
      <w:pPr>
        <w:spacing w:after="40"/>
        <w:ind w:left="360"/>
      </w:pPr>
      <w:r>
        <w:rPr>
          <w:rFonts w:ascii="Times New Roman" w:hAnsi="Times New Roman"/>
          <w:sz w:val="24"/>
          <w:szCs w:val="24"/>
        </w:rPr>
        <w:t xml:space="preserve">(c) Wheat flour</w:t>
      </w:r>
    </w:p>
    <w:p>
      <w:pPr>
        <w:spacing w:after="40"/>
        <w:ind w:left="360"/>
      </w:pPr>
      <w:r>
        <w:rPr>
          <w:rFonts w:ascii="Times New Roman" w:hAnsi="Times New Roman"/>
          <w:sz w:val="24"/>
          <w:szCs w:val="24"/>
        </w:rPr>
        <w:t xml:space="preserve">(d) Red gram dal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Egg</w:t>
      </w:r>
    </w:p>
    <w:p>
      <w:pPr>
        <w:spacing w:after="40"/>
        <w:ind w:left="360"/>
      </w:pPr>
      <w:r>
        <w:rPr>
          <w:rFonts w:ascii="Times New Roman" w:hAnsi="Times New Roman"/>
          <w:sz w:val="24"/>
          <w:szCs w:val="24"/>
        </w:rPr>
        <w:t xml:space="preserve">🧠 Clinical Rationale: First class or complete proteins contain all the essential amino acids in the proportions the body needs - egg white is the reference standard, and milk, meat, fish and poultry are others. Cereals, pulses and vegetables are second class (incomplete) proteins, though combining them improves the quality.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Potato: Potato is a poor source of protein and is incomplete.</w:t>
      </w:r>
    </w:p>
    <w:p>
      <w:pPr>
        <w:spacing w:after="40"/>
        <w:ind w:left="360"/>
      </w:pPr>
      <w:r>
        <w:rPr>
          <w:rFonts w:ascii="Times New Roman" w:hAnsi="Times New Roman"/>
          <w:sz w:val="24"/>
          <w:szCs w:val="24"/>
        </w:rPr>
        <w:t xml:space="preserve">C — Wheat flour: Wheat flour is deficient in lysine and is a second class protein.</w:t>
      </w:r>
    </w:p>
    <w:p>
      <w:pPr>
        <w:spacing w:after="40"/>
        <w:ind w:left="360"/>
      </w:pPr>
      <w:r>
        <w:rPr>
          <w:rFonts w:ascii="Times New Roman" w:hAnsi="Times New Roman"/>
          <w:sz w:val="24"/>
          <w:szCs w:val="24"/>
        </w:rPr>
        <w:t xml:space="preserve">D — Red gram dal: Red gram dal is deficient in methionine and is a second class protein.</w:t>
      </w:r>
    </w:p>
    <w:p>
      <w:pPr>
        <w:spacing w:after="40"/>
        <w:ind w:left="360"/>
      </w:pPr>
      <w:r>
        <w:rPr>
          <w:rFonts w:ascii="Times New Roman" w:hAnsi="Times New Roman"/>
          <w:sz w:val="24"/>
          <w:szCs w:val="24"/>
        </w:rPr>
        <w:t xml:space="preserve">⚠️ Exam Trap: First class protein = an animal source (egg, milk, meat, fish); second class = a plant source - and cereal with pulse together makes a complete protein.</w:t>
      </w:r>
    </w:p>
    <w:p>
      <w:pPr>
        <w:spacing w:after="40"/>
        <w:ind w:left="360"/>
      </w:pPr>
      <w:r>
        <w:rPr>
          <w:rFonts w:ascii="Times New Roman" w:hAnsi="Times New Roman"/>
          <w:sz w:val="24"/>
          <w:szCs w:val="24"/>
        </w:rPr>
        <w:t xml:space="preserve">💎 PNC Pearl: Egg white (ovalbumin) is the reference protein against which the quality of other proteins is scored.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According to Sigmund Freud, the part of the mind that follows the reality principle and mediates between the id and the superego is the:</w:t>
      </w:r>
    </w:p>
    <w:p>
      <w:pPr>
        <w:spacing w:after="40"/>
        <w:ind w:left="360"/>
      </w:pPr>
      <w:r>
        <w:rPr>
          <w:rFonts w:ascii="Times New Roman" w:hAnsi="Times New Roman"/>
          <w:sz w:val="24"/>
          <w:szCs w:val="24"/>
        </w:rPr>
        <w:t xml:space="preserve">(a) Superego</w:t>
      </w:r>
    </w:p>
    <w:p>
      <w:pPr>
        <w:spacing w:after="40"/>
        <w:ind w:left="360"/>
      </w:pPr>
      <w:r>
        <w:rPr>
          <w:rFonts w:ascii="Times New Roman" w:hAnsi="Times New Roman"/>
          <w:sz w:val="24"/>
          <w:szCs w:val="24"/>
        </w:rPr>
        <w:t xml:space="preserve">(b) Libido</w:t>
      </w:r>
    </w:p>
    <w:p>
      <w:pPr>
        <w:spacing w:after="40"/>
        <w:ind w:left="360"/>
      </w:pPr>
      <w:r>
        <w:rPr>
          <w:rFonts w:ascii="Times New Roman" w:hAnsi="Times New Roman"/>
          <w:sz w:val="24"/>
          <w:szCs w:val="24"/>
        </w:rPr>
        <w:t xml:space="preserve">(c) Ego</w:t>
      </w:r>
    </w:p>
    <w:p>
      <w:pPr>
        <w:spacing w:after="40"/>
        <w:ind w:left="360"/>
      </w:pPr>
      <w:r>
        <w:rPr>
          <w:rFonts w:ascii="Times New Roman" w:hAnsi="Times New Roman"/>
          <w:sz w:val="24"/>
          <w:szCs w:val="24"/>
        </w:rPr>
        <w:t xml:space="preserve">(d) Id</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Ego</w:t>
      </w:r>
    </w:p>
    <w:p>
      <w:pPr>
        <w:spacing w:after="40"/>
        <w:ind w:left="360"/>
      </w:pPr>
      <w:r>
        <w:rPr>
          <w:rFonts w:ascii="Times New Roman" w:hAnsi="Times New Roman"/>
          <w:sz w:val="24"/>
          <w:szCs w:val="24"/>
        </w:rPr>
        <w:t xml:space="preserve">🧠 Clinical Rationale: The ego is the executive of the personality - it works on the reality principle and balances the instinctual demands of the id against the moral standards of the superego. The id follows the pleasure principle, the superego the conscience, and libido is psychic energy rather than a structure.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Superego: The superego is the moral part - it holds the conscience and the ego-ideal.</w:t>
      </w:r>
    </w:p>
    <w:p>
      <w:pPr>
        <w:spacing w:after="40"/>
        <w:ind w:left="360"/>
      </w:pPr>
      <w:r>
        <w:rPr>
          <w:rFonts w:ascii="Times New Roman" w:hAnsi="Times New Roman"/>
          <w:sz w:val="24"/>
          <w:szCs w:val="24"/>
        </w:rPr>
        <w:t xml:space="preserve">B — Libido: Libido is the energy of the sexual drive, not a structure of the mind.</w:t>
      </w:r>
    </w:p>
    <w:p>
      <w:pPr>
        <w:spacing w:after="40"/>
        <w:ind w:left="360"/>
      </w:pPr>
      <w:r>
        <w:rPr>
          <w:rFonts w:ascii="Times New Roman" w:hAnsi="Times New Roman"/>
          <w:sz w:val="24"/>
          <w:szCs w:val="24"/>
        </w:rPr>
        <w:t xml:space="preserve">D — Id: The id is the primitive, unconscious part that follows the pleasure principle and demands immediate satisfaction.</w:t>
      </w:r>
    </w:p>
    <w:p>
      <w:pPr>
        <w:spacing w:after="40"/>
        <w:ind w:left="360"/>
      </w:pPr>
      <w:r>
        <w:rPr>
          <w:rFonts w:ascii="Times New Roman" w:hAnsi="Times New Roman"/>
          <w:sz w:val="24"/>
          <w:szCs w:val="24"/>
        </w:rPr>
        <w:t xml:space="preserve">⚠️ Exam Trap: Id = pleasure principle ('I want it now'); Ego = reality principle ('let us think and plan'); Superego = moral principle ('that would be wrong').</w:t>
      </w:r>
    </w:p>
    <w:p>
      <w:pPr>
        <w:spacing w:after="40"/>
        <w:ind w:left="360"/>
      </w:pPr>
      <w:r>
        <w:rPr>
          <w:rFonts w:ascii="Times New Roman" w:hAnsi="Times New Roman"/>
          <w:sz w:val="24"/>
          <w:szCs w:val="24"/>
        </w:rPr>
        <w:t xml:space="preserve">💎 PNC Pearl: A strong ego withstands stress and keeps the balance, and defence mechanisms are the ego's automatic ways of reducing anxiety.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Change in the structure and functioning of a society over time is known as:</w:t>
      </w:r>
    </w:p>
    <w:p>
      <w:pPr>
        <w:spacing w:after="40"/>
        <w:ind w:left="360"/>
      </w:pPr>
      <w:r>
        <w:rPr>
          <w:rFonts w:ascii="Times New Roman" w:hAnsi="Times New Roman"/>
          <w:sz w:val="24"/>
          <w:szCs w:val="24"/>
        </w:rPr>
        <w:t xml:space="preserve">(a) Social mobility</w:t>
      </w:r>
    </w:p>
    <w:p>
      <w:pPr>
        <w:spacing w:after="40"/>
        <w:ind w:left="360"/>
      </w:pPr>
      <w:r>
        <w:rPr>
          <w:rFonts w:ascii="Times New Roman" w:hAnsi="Times New Roman"/>
          <w:sz w:val="24"/>
          <w:szCs w:val="24"/>
        </w:rPr>
        <w:t xml:space="preserve">(b) Acculturation</w:t>
      </w:r>
    </w:p>
    <w:p>
      <w:pPr>
        <w:spacing w:after="40"/>
        <w:ind w:left="360"/>
      </w:pPr>
      <w:r>
        <w:rPr>
          <w:rFonts w:ascii="Times New Roman" w:hAnsi="Times New Roman"/>
          <w:sz w:val="24"/>
          <w:szCs w:val="24"/>
        </w:rPr>
        <w:t xml:space="preserve">(c) Social change</w:t>
      </w:r>
    </w:p>
    <w:p>
      <w:pPr>
        <w:spacing w:after="40"/>
        <w:ind w:left="360"/>
      </w:pPr>
      <w:r>
        <w:rPr>
          <w:rFonts w:ascii="Times New Roman" w:hAnsi="Times New Roman"/>
          <w:sz w:val="24"/>
          <w:szCs w:val="24"/>
        </w:rPr>
        <w:t xml:space="preserve">(d) Socialisation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Social change</w:t>
      </w:r>
    </w:p>
    <w:p>
      <w:pPr>
        <w:spacing w:after="40"/>
        <w:ind w:left="360"/>
      </w:pPr>
      <w:r>
        <w:rPr>
          <w:rFonts w:ascii="Times New Roman" w:hAnsi="Times New Roman"/>
          <w:sz w:val="24"/>
          <w:szCs w:val="24"/>
        </w:rPr>
        <w:t xml:space="preserve">🧠 Clinical Rationale: Social change is any alteration in the social structure, institutions, norms or relationships of a society over time - brought about by technology, education, migration, legislation and social movements. Social mobility is movement between social strata, acculturation is culture change through contact, and socialisation is learning one's culture.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Social mobility: Social mobility is only movement up or down the social ladder - one aspect of change, not change itself.</w:t>
      </w:r>
    </w:p>
    <w:p>
      <w:pPr>
        <w:spacing w:after="40"/>
        <w:ind w:left="360"/>
      </w:pPr>
      <w:r>
        <w:rPr>
          <w:rFonts w:ascii="Times New Roman" w:hAnsi="Times New Roman"/>
          <w:sz w:val="24"/>
          <w:szCs w:val="24"/>
        </w:rPr>
        <w:t xml:space="preserve">B — Acculturation: Acculturation is the change that follows continuous contact between two cultures - a specific process.</w:t>
      </w:r>
    </w:p>
    <w:p>
      <w:pPr>
        <w:spacing w:after="40"/>
        <w:ind w:left="360"/>
      </w:pPr>
      <w:r>
        <w:rPr>
          <w:rFonts w:ascii="Times New Roman" w:hAnsi="Times New Roman"/>
          <w:sz w:val="24"/>
          <w:szCs w:val="24"/>
        </w:rPr>
        <w:t xml:space="preserve">D — Socialisation: Socialisation is the process by which an individual learns the norms and values of society.</w:t>
      </w:r>
    </w:p>
    <w:p>
      <w:pPr>
        <w:spacing w:after="40"/>
        <w:ind w:left="360"/>
      </w:pPr>
      <w:r>
        <w:rPr>
          <w:rFonts w:ascii="Times New Roman" w:hAnsi="Times New Roman"/>
          <w:sz w:val="24"/>
          <w:szCs w:val="24"/>
        </w:rPr>
        <w:t xml:space="preserve">⚠️ Exam Trap: Read the wording: 'change in the structure of society' is social change, while 'movement from one class to another' is social mobility.</w:t>
      </w:r>
    </w:p>
    <w:p>
      <w:pPr>
        <w:spacing w:after="40"/>
        <w:ind w:left="360"/>
      </w:pPr>
      <w:r>
        <w:rPr>
          <w:rFonts w:ascii="Times New Roman" w:hAnsi="Times New Roman"/>
          <w:sz w:val="24"/>
          <w:szCs w:val="24"/>
        </w:rPr>
        <w:t xml:space="preserve">💎 PNC Pearl: Theories of social change include evolutionary, cyclical, conflict (Marx) and functionalist (Parsons); technology and education are the strongest modern drivers.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nurse researcher fails to reject a null hypothesis that is actually false. This error is known as a:</w:t>
      </w:r>
    </w:p>
    <w:p>
      <w:pPr>
        <w:spacing w:after="40"/>
        <w:ind w:left="360"/>
      </w:pPr>
      <w:r>
        <w:rPr>
          <w:rFonts w:ascii="Times New Roman" w:hAnsi="Times New Roman"/>
          <w:sz w:val="24"/>
          <w:szCs w:val="24"/>
        </w:rPr>
        <w:t xml:space="preserve">(a) Sampling error</w:t>
      </w:r>
    </w:p>
    <w:p>
      <w:pPr>
        <w:spacing w:after="40"/>
        <w:ind w:left="360"/>
      </w:pPr>
      <w:r>
        <w:rPr>
          <w:rFonts w:ascii="Times New Roman" w:hAnsi="Times New Roman"/>
          <w:sz w:val="24"/>
          <w:szCs w:val="24"/>
        </w:rPr>
        <w:t xml:space="preserve">(b) Type II error (a false negative)</w:t>
      </w:r>
    </w:p>
    <w:p>
      <w:pPr>
        <w:spacing w:after="40"/>
        <w:ind w:left="360"/>
      </w:pPr>
      <w:r>
        <w:rPr>
          <w:rFonts w:ascii="Times New Roman" w:hAnsi="Times New Roman"/>
          <w:sz w:val="24"/>
          <w:szCs w:val="24"/>
        </w:rPr>
        <w:t xml:space="preserve">(c) Type I error (a false positive)</w:t>
      </w:r>
    </w:p>
    <w:p>
      <w:pPr>
        <w:spacing w:after="40"/>
        <w:ind w:left="360"/>
      </w:pPr>
      <w:r>
        <w:rPr>
          <w:rFonts w:ascii="Times New Roman" w:hAnsi="Times New Roman"/>
          <w:sz w:val="24"/>
          <w:szCs w:val="24"/>
        </w:rPr>
        <w:t xml:space="preserve">(d) Standard error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Type II error (a false negative)</w:t>
      </w:r>
    </w:p>
    <w:p>
      <w:pPr>
        <w:spacing w:after="40"/>
        <w:ind w:left="360"/>
      </w:pPr>
      <w:r>
        <w:rPr>
          <w:rFonts w:ascii="Times New Roman" w:hAnsi="Times New Roman"/>
          <w:sz w:val="24"/>
          <w:szCs w:val="24"/>
        </w:rPr>
        <w:t xml:space="preserve">🧠 Clinical Rationale: Failing to reject a null hypothesis that is false means a real difference was missed - a Type II error, or false negative. Its probability is beta, and its complement, 1 - beta, is the power of the study. A Type I error (alpha) is rejecting a null hypothesis that is actually true.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Sampling error: Sampling error is the difference between a sample value and the true population value that arises by chance.</w:t>
      </w:r>
    </w:p>
    <w:p>
      <w:pPr>
        <w:spacing w:after="40"/>
        <w:ind w:left="360"/>
      </w:pPr>
      <w:r>
        <w:rPr>
          <w:rFonts w:ascii="Times New Roman" w:hAnsi="Times New Roman"/>
          <w:sz w:val="24"/>
          <w:szCs w:val="24"/>
        </w:rPr>
        <w:t xml:space="preserve">C — Type I error (a false positive): A Type I error is rejecting a null hypothesis that is actually TRUE - a false positive, with probability alpha.</w:t>
      </w:r>
    </w:p>
    <w:p>
      <w:pPr>
        <w:spacing w:after="40"/>
        <w:ind w:left="360"/>
      </w:pPr>
      <w:r>
        <w:rPr>
          <w:rFonts w:ascii="Times New Roman" w:hAnsi="Times New Roman"/>
          <w:sz w:val="24"/>
          <w:szCs w:val="24"/>
        </w:rPr>
        <w:t xml:space="preserve">D — Standard error: The standard error is the standard deviation of the sampling distribution, not an error of decision.</w:t>
      </w:r>
    </w:p>
    <w:p>
      <w:pPr>
        <w:spacing w:after="40"/>
        <w:ind w:left="360"/>
      </w:pPr>
      <w:r>
        <w:rPr>
          <w:rFonts w:ascii="Times New Roman" w:hAnsi="Times New Roman"/>
          <w:sz w:val="24"/>
          <w:szCs w:val="24"/>
        </w:rPr>
        <w:t xml:space="preserve">⚠️ Exam Trap: Type I = false positive (alpha, 'you thought you found something'); Type II = false negative (beta, 'you missed something'); power = 1 - beta.</w:t>
      </w:r>
    </w:p>
    <w:p>
      <w:pPr>
        <w:spacing w:after="40"/>
        <w:ind w:left="360"/>
      </w:pPr>
      <w:r>
        <w:rPr>
          <w:rFonts w:ascii="Times New Roman" w:hAnsi="Times New Roman"/>
          <w:sz w:val="24"/>
          <w:szCs w:val="24"/>
        </w:rPr>
        <w:t xml:space="preserve">💎 PNC Pearl: Power rises with a larger sample, a larger effect size or a higher significance level; a power of 0.80 is conventionally taken as adequate.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In-service education is best described as:</w:t>
      </w:r>
    </w:p>
    <w:p>
      <w:pPr>
        <w:spacing w:after="40"/>
        <w:ind w:left="360"/>
      </w:pPr>
      <w:r>
        <w:rPr>
          <w:rFonts w:ascii="Times New Roman" w:hAnsi="Times New Roman"/>
          <w:sz w:val="24"/>
          <w:szCs w:val="24"/>
        </w:rPr>
        <w:t xml:space="preserve">(a) The basic nursing course taken before registration</w:t>
      </w:r>
    </w:p>
    <w:p>
      <w:pPr>
        <w:spacing w:after="40"/>
        <w:ind w:left="360"/>
      </w:pPr>
      <w:r>
        <w:rPr>
          <w:rFonts w:ascii="Times New Roman" w:hAnsi="Times New Roman"/>
          <w:sz w:val="24"/>
          <w:szCs w:val="24"/>
        </w:rPr>
        <w:t xml:space="preserve">(b) A post-basic degree course leading to promotion</w:t>
      </w:r>
    </w:p>
    <w:p>
      <w:pPr>
        <w:spacing w:after="40"/>
        <w:ind w:left="360"/>
      </w:pPr>
      <w:r>
        <w:rPr>
          <w:rFonts w:ascii="Times New Roman" w:hAnsi="Times New Roman"/>
          <w:sz w:val="24"/>
          <w:szCs w:val="24"/>
        </w:rPr>
        <w:t xml:space="preserve">(c) Education given to staff while they are employed, to update and improve their knowledge and skills</w:t>
      </w:r>
    </w:p>
    <w:p>
      <w:pPr>
        <w:spacing w:after="40"/>
        <w:ind w:left="360"/>
      </w:pPr>
      <w:r>
        <w:rPr>
          <w:rFonts w:ascii="Times New Roman" w:hAnsi="Times New Roman"/>
          <w:sz w:val="24"/>
          <w:szCs w:val="24"/>
        </w:rPr>
        <w:t xml:space="preserve">(d) Health education given to the community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Education given to staff while they are employed, to update and improve their knowledge and skills</w:t>
      </w:r>
    </w:p>
    <w:p>
      <w:pPr>
        <w:spacing w:after="40"/>
        <w:ind w:left="360"/>
      </w:pPr>
      <w:r>
        <w:rPr>
          <w:rFonts w:ascii="Times New Roman" w:hAnsi="Times New Roman"/>
          <w:sz w:val="24"/>
          <w:szCs w:val="24"/>
        </w:rPr>
        <w:t xml:space="preserve">🧠 Clinical Rationale: In-service education is planned learning that takes place while a nurse is in service - it updates knowledge and skills and helps staff function effectively in their present posts. It is conducted on the job through orientation, staff meetings, demonstrations, workshops and refresher courses.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basic nursing course taken before registration: The basic (pre-service) course is completed before registration and qualifies a person to practise.</w:t>
      </w:r>
    </w:p>
    <w:p>
      <w:pPr>
        <w:spacing w:after="40"/>
        <w:ind w:left="360"/>
      </w:pPr>
      <w:r>
        <w:rPr>
          <w:rFonts w:ascii="Times New Roman" w:hAnsi="Times New Roman"/>
          <w:sz w:val="24"/>
          <w:szCs w:val="24"/>
        </w:rPr>
        <w:t xml:space="preserve">B — A post-basic degree course leading to promotion: A post-basic degree is formal higher education that may lead to promotion - a separate stream.</w:t>
      </w:r>
    </w:p>
    <w:p>
      <w:pPr>
        <w:spacing w:after="40"/>
        <w:ind w:left="360"/>
      </w:pPr>
      <w:r>
        <w:rPr>
          <w:rFonts w:ascii="Times New Roman" w:hAnsi="Times New Roman"/>
          <w:sz w:val="24"/>
          <w:szCs w:val="24"/>
        </w:rPr>
        <w:t xml:space="preserve">D — Health education given to the community: Health education given to the community is a service to the public, not staff development.</w:t>
      </w:r>
    </w:p>
    <w:p>
      <w:pPr>
        <w:spacing w:after="40"/>
        <w:ind w:left="360"/>
      </w:pPr>
      <w:r>
        <w:rPr>
          <w:rFonts w:ascii="Times New Roman" w:hAnsi="Times New Roman"/>
          <w:sz w:val="24"/>
          <w:szCs w:val="24"/>
        </w:rPr>
        <w:t xml:space="preserve">⚠️ Exam Trap: In-service = learning WHILE employed and on the job; pre-service = before entering service; post-basic = formal higher qualification.</w:t>
      </w:r>
    </w:p>
    <w:p>
      <w:pPr>
        <w:spacing w:after="40"/>
        <w:ind w:left="360"/>
      </w:pPr>
      <w:r>
        <w:rPr>
          <w:rFonts w:ascii="Times New Roman" w:hAnsi="Times New Roman"/>
          <w:sz w:val="24"/>
          <w:szCs w:val="24"/>
        </w:rPr>
        <w:t xml:space="preserve">💎 PNC Pearl: The aims of in-service education are orientation of new staff, skill updating, preparation for promotion, and keeping practice in line with current standards.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Basal metabolic rate is the energy required by the body:</w:t>
      </w:r>
    </w:p>
    <w:p>
      <w:pPr>
        <w:spacing w:after="40"/>
        <w:ind w:left="360"/>
      </w:pPr>
      <w:r>
        <w:rPr>
          <w:rFonts w:ascii="Times New Roman" w:hAnsi="Times New Roman"/>
          <w:sz w:val="24"/>
          <w:szCs w:val="24"/>
        </w:rPr>
        <w:t xml:space="preserve">(a) During fever, when metabolism is raised</w:t>
      </w:r>
    </w:p>
    <w:p>
      <w:pPr>
        <w:spacing w:after="40"/>
        <w:ind w:left="360"/>
      </w:pPr>
      <w:r>
        <w:rPr>
          <w:rFonts w:ascii="Times New Roman" w:hAnsi="Times New Roman"/>
          <w:sz w:val="24"/>
          <w:szCs w:val="24"/>
        </w:rPr>
        <w:t xml:space="preserve">(b) At complete rest, in the post-absorptive state and at a comfortable temperature</w:t>
      </w:r>
    </w:p>
    <w:p>
      <w:pPr>
        <w:spacing w:after="40"/>
        <w:ind w:left="360"/>
      </w:pPr>
      <w:r>
        <w:rPr>
          <w:rFonts w:ascii="Times New Roman" w:hAnsi="Times New Roman"/>
          <w:sz w:val="24"/>
          <w:szCs w:val="24"/>
        </w:rPr>
        <w:t xml:space="preserve">(c) During heavy exercise at peak effort</w:t>
      </w:r>
    </w:p>
    <w:p>
      <w:pPr>
        <w:spacing w:after="40"/>
        <w:ind w:left="360"/>
      </w:pPr>
      <w:r>
        <w:rPr>
          <w:rFonts w:ascii="Times New Roman" w:hAnsi="Times New Roman"/>
          <w:sz w:val="24"/>
          <w:szCs w:val="24"/>
        </w:rPr>
        <w:t xml:space="preserve">(d) Immediately after a heavy meal</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At complete rest, in the post-absorptive state and at a comfortable temperature</w:t>
      </w:r>
    </w:p>
    <w:p>
      <w:pPr>
        <w:spacing w:after="40"/>
        <w:ind w:left="360"/>
      </w:pPr>
      <w:r>
        <w:rPr>
          <w:rFonts w:ascii="Times New Roman" w:hAnsi="Times New Roman"/>
          <w:sz w:val="24"/>
          <w:szCs w:val="24"/>
        </w:rPr>
        <w:t xml:space="preserve">🧠 Clinical Rationale: Basal metabolic rate is measured under strictly basal conditions - about 12 hours after the last meal (post-absorptive state), fully rested, lying at ease but awake, in a quiet room of comfortable temperature. It is the energy needed merely to maintain vital functions.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During fever, when metabolism is raised: Fever raises the metabolic rate and is the opposite of the basal state.</w:t>
      </w:r>
    </w:p>
    <w:p>
      <w:pPr>
        <w:spacing w:after="40"/>
        <w:ind w:left="360"/>
      </w:pPr>
      <w:r>
        <w:rPr>
          <w:rFonts w:ascii="Times New Roman" w:hAnsi="Times New Roman"/>
          <w:sz w:val="24"/>
          <w:szCs w:val="24"/>
        </w:rPr>
        <w:t xml:space="preserve">C — During heavy exercise at peak effort: Heavy exercise raises metabolism far above the basal level - basal means complete rest.</w:t>
      </w:r>
    </w:p>
    <w:p>
      <w:pPr>
        <w:spacing w:after="40"/>
        <w:ind w:left="360"/>
      </w:pPr>
      <w:r>
        <w:rPr>
          <w:rFonts w:ascii="Times New Roman" w:hAnsi="Times New Roman"/>
          <w:sz w:val="24"/>
          <w:szCs w:val="24"/>
        </w:rPr>
        <w:t xml:space="preserve">D — Immediately after a heavy meal: After a heavy meal metabolism rises because of the specific dynamic action of food, so it is not basal.</w:t>
      </w:r>
    </w:p>
    <w:p>
      <w:pPr>
        <w:spacing w:after="40"/>
        <w:ind w:left="360"/>
      </w:pPr>
      <w:r>
        <w:rPr>
          <w:rFonts w:ascii="Times New Roman" w:hAnsi="Times New Roman"/>
          <w:sz w:val="24"/>
          <w:szCs w:val="24"/>
        </w:rPr>
        <w:t xml:space="preserve">⚠️ Exam Trap: Basal = awake, fasting (about 12 hours), fully rested, comfortable temperature and no emotional stress; roughly 1 kcal per kg per hour for an adult.</w:t>
      </w:r>
    </w:p>
    <w:p>
      <w:pPr>
        <w:spacing w:after="40"/>
        <w:ind w:left="360"/>
      </w:pPr>
      <w:r>
        <w:rPr>
          <w:rFonts w:ascii="Times New Roman" w:hAnsi="Times New Roman"/>
          <w:sz w:val="24"/>
          <w:szCs w:val="24"/>
        </w:rPr>
        <w:t xml:space="preserve">💎 PNC Pearl: BMR is raised in fever, pregnancy, hyperthyroidism and growth, and lowered in hypothyroidism, starvation and old age.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decrease in the size of a cell, tissue or organ after it has reached its normal size is called:</w:t>
      </w:r>
    </w:p>
    <w:p>
      <w:pPr>
        <w:spacing w:after="40"/>
        <w:ind w:left="360"/>
      </w:pPr>
      <w:r>
        <w:rPr>
          <w:rFonts w:ascii="Times New Roman" w:hAnsi="Times New Roman"/>
          <w:sz w:val="24"/>
          <w:szCs w:val="24"/>
        </w:rPr>
        <w:t xml:space="preserve">(a) Metaplasia</w:t>
      </w:r>
    </w:p>
    <w:p>
      <w:pPr>
        <w:spacing w:after="40"/>
        <w:ind w:left="360"/>
      </w:pPr>
      <w:r>
        <w:rPr>
          <w:rFonts w:ascii="Times New Roman" w:hAnsi="Times New Roman"/>
          <w:sz w:val="24"/>
          <w:szCs w:val="24"/>
        </w:rPr>
        <w:t xml:space="preserve">(b) Hypertrophy</w:t>
      </w:r>
    </w:p>
    <w:p>
      <w:pPr>
        <w:spacing w:after="40"/>
        <w:ind w:left="360"/>
      </w:pPr>
      <w:r>
        <w:rPr>
          <w:rFonts w:ascii="Times New Roman" w:hAnsi="Times New Roman"/>
          <w:sz w:val="24"/>
          <w:szCs w:val="24"/>
        </w:rPr>
        <w:t xml:space="preserve">(c) Hyperplasia</w:t>
      </w:r>
    </w:p>
    <w:p>
      <w:pPr>
        <w:spacing w:after="40"/>
        <w:ind w:left="360"/>
      </w:pPr>
      <w:r>
        <w:rPr>
          <w:rFonts w:ascii="Times New Roman" w:hAnsi="Times New Roman"/>
          <w:sz w:val="24"/>
          <w:szCs w:val="24"/>
        </w:rPr>
        <w:t xml:space="preserve">(d) Atrophy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Atrophy</w:t>
      </w:r>
    </w:p>
    <w:p>
      <w:pPr>
        <w:spacing w:after="40"/>
        <w:ind w:left="360"/>
      </w:pPr>
      <w:r>
        <w:rPr>
          <w:rFonts w:ascii="Times New Roman" w:hAnsi="Times New Roman"/>
          <w:sz w:val="24"/>
          <w:szCs w:val="24"/>
        </w:rPr>
        <w:t xml:space="preserve">🧠 Clinical Rationale: Atrophy is shrinkage of a cell or organ that was previously of normal size - caused by disuse, denervation, reduced blood supply, undernutrition, loss of endocrine stimulation or ageing. Hypertrophy is enlargement of cell size, hyperplasia an increase in cell number, and metaplasia a change of one mature cell type into another.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Metaplasia: Metaplasia is the replacement of one mature cell type by another, as in the smoker's airway.</w:t>
      </w:r>
    </w:p>
    <w:p>
      <w:pPr>
        <w:spacing w:after="40"/>
        <w:ind w:left="360"/>
      </w:pPr>
      <w:r>
        <w:rPr>
          <w:rFonts w:ascii="Times New Roman" w:hAnsi="Times New Roman"/>
          <w:sz w:val="24"/>
          <w:szCs w:val="24"/>
        </w:rPr>
        <w:t xml:space="preserve">B — Hypertrophy: Hypertrophy is an INCREASE in the size of cells, as in the heart of a hypertensive client.</w:t>
      </w:r>
    </w:p>
    <w:p>
      <w:pPr>
        <w:spacing w:after="40"/>
        <w:ind w:left="360"/>
      </w:pPr>
      <w:r>
        <w:rPr>
          <w:rFonts w:ascii="Times New Roman" w:hAnsi="Times New Roman"/>
          <w:sz w:val="24"/>
          <w:szCs w:val="24"/>
        </w:rPr>
        <w:t xml:space="preserve">C — Hyperplasia: Hyperplasia is an increase in the NUMBER of cells, as in the breast during pregnancy.</w:t>
      </w:r>
    </w:p>
    <w:p>
      <w:pPr>
        <w:spacing w:after="40"/>
        <w:ind w:left="360"/>
      </w:pPr>
      <w:r>
        <w:rPr>
          <w:rFonts w:ascii="Times New Roman" w:hAnsi="Times New Roman"/>
          <w:sz w:val="24"/>
          <w:szCs w:val="24"/>
        </w:rPr>
        <w:t xml:space="preserve">⚠️ Exam Trap: Atrophy = smaller; hypertrophy = bigger cells; hyperplasia = more cells; metaplasia = a different cell type; dysplasia = disorderly cells.</w:t>
      </w:r>
    </w:p>
    <w:p>
      <w:pPr>
        <w:spacing w:after="40"/>
        <w:ind w:left="360"/>
      </w:pPr>
      <w:r>
        <w:rPr>
          <w:rFonts w:ascii="Times New Roman" w:hAnsi="Times New Roman"/>
          <w:sz w:val="24"/>
          <w:szCs w:val="24"/>
        </w:rPr>
        <w:t xml:space="preserve">💎 PNC Pearl: Examples of atrophy: muscle wasting under a plaster cast (disuse), a shrunken kidney in renal artery stenosis, and the ageing brain.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boy with tall stature, small firm testes, gynaecomastia and learning difficulty is most likely to have the karyotype:</w:t>
      </w:r>
    </w:p>
    <w:p>
      <w:pPr>
        <w:spacing w:after="40"/>
        <w:ind w:left="360"/>
      </w:pPr>
      <w:r>
        <w:rPr>
          <w:rFonts w:ascii="Times New Roman" w:hAnsi="Times New Roman"/>
          <w:sz w:val="24"/>
          <w:szCs w:val="24"/>
        </w:rPr>
        <w:t xml:space="preserve">(a) 46,XY</w:t>
      </w:r>
    </w:p>
    <w:p>
      <w:pPr>
        <w:spacing w:after="40"/>
        <w:ind w:left="360"/>
      </w:pPr>
      <w:r>
        <w:rPr>
          <w:rFonts w:ascii="Times New Roman" w:hAnsi="Times New Roman"/>
          <w:sz w:val="24"/>
          <w:szCs w:val="24"/>
        </w:rPr>
        <w:t xml:space="preserve">(b) 47,XXY</w:t>
      </w:r>
    </w:p>
    <w:p>
      <w:pPr>
        <w:spacing w:after="40"/>
        <w:ind w:left="360"/>
      </w:pPr>
      <w:r>
        <w:rPr>
          <w:rFonts w:ascii="Times New Roman" w:hAnsi="Times New Roman"/>
          <w:sz w:val="24"/>
          <w:szCs w:val="24"/>
        </w:rPr>
        <w:t xml:space="preserve">(c) 47,XY,+21</w:t>
      </w:r>
    </w:p>
    <w:p>
      <w:pPr>
        <w:spacing w:after="40"/>
        <w:ind w:left="360"/>
      </w:pPr>
      <w:r>
        <w:rPr>
          <w:rFonts w:ascii="Times New Roman" w:hAnsi="Times New Roman"/>
          <w:sz w:val="24"/>
          <w:szCs w:val="24"/>
        </w:rPr>
        <w:t xml:space="preserve">(d) 45,X</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47,XXY</w:t>
      </w:r>
    </w:p>
    <w:p>
      <w:pPr>
        <w:spacing w:after="40"/>
        <w:ind w:left="360"/>
      </w:pPr>
      <w:r>
        <w:rPr>
          <w:rFonts w:ascii="Times New Roman" w:hAnsi="Times New Roman"/>
          <w:sz w:val="24"/>
          <w:szCs w:val="24"/>
        </w:rPr>
        <w:t xml:space="preserve">🧠 Clinical Rationale: The picture is Klinefelter syndrome - an extra X chromosome in a male (47,XXY), usually from non-disjunction during meiosis. Such boys are tall with long limbs, small firm testes, gynaecomastia and infertility, and they may have learning difficulty. 45,X is Turner syndrome in a girl, and 47,XY,+21 is Down syndrome.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46,XY: 46,XY is the normal male karyotype - it explains neither the testes nor the body build.</w:t>
      </w:r>
    </w:p>
    <w:p>
      <w:pPr>
        <w:spacing w:after="40"/>
        <w:ind w:left="360"/>
      </w:pPr>
      <w:r>
        <w:rPr>
          <w:rFonts w:ascii="Times New Roman" w:hAnsi="Times New Roman"/>
          <w:sz w:val="24"/>
          <w:szCs w:val="24"/>
        </w:rPr>
        <w:t xml:space="preserve">C — 47,XY,+21: 47,XY,+21 is Down syndrome with upslanting eyes, a single palmar crease and heart defects.</w:t>
      </w:r>
    </w:p>
    <w:p>
      <w:pPr>
        <w:spacing w:after="40"/>
        <w:ind w:left="360"/>
      </w:pPr>
      <w:r>
        <w:rPr>
          <w:rFonts w:ascii="Times New Roman" w:hAnsi="Times New Roman"/>
          <w:sz w:val="24"/>
          <w:szCs w:val="24"/>
        </w:rPr>
        <w:t xml:space="preserve">D — 45,X: 45,X is Turner syndrome - a girl with short stature, webbed neck and streak ovaries.</w:t>
      </w:r>
    </w:p>
    <w:p>
      <w:pPr>
        <w:spacing w:after="40"/>
        <w:ind w:left="360"/>
      </w:pPr>
      <w:r>
        <w:rPr>
          <w:rFonts w:ascii="Times New Roman" w:hAnsi="Times New Roman"/>
          <w:sz w:val="24"/>
          <w:szCs w:val="24"/>
        </w:rPr>
        <w:t xml:space="preserve">⚠️ Exam Trap: Klinefelter 47,XXY (male, tall, infertile); Turner 45,X (female, short, webbed neck); Down 47,+21 - an extra X in a male means Klinefelter.</w:t>
      </w:r>
    </w:p>
    <w:p>
      <w:pPr>
        <w:spacing w:after="40"/>
        <w:ind w:left="360"/>
      </w:pPr>
      <w:r>
        <w:rPr>
          <w:rFonts w:ascii="Times New Roman" w:hAnsi="Times New Roman"/>
          <w:sz w:val="24"/>
          <w:szCs w:val="24"/>
        </w:rPr>
        <w:t xml:space="preserve">💎 PNC Pearl: Klinefelter is the commonest cause of male hypogonadism and infertility - the Barr body is positive and testosterone replacement is given from puberty.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image formed by a concave mirror when the object is placed between the pole and the focus is:</w:t>
      </w:r>
    </w:p>
    <w:p>
      <w:pPr>
        <w:spacing w:after="40"/>
        <w:ind w:left="360"/>
      </w:pPr>
      <w:r>
        <w:rPr>
          <w:rFonts w:ascii="Times New Roman" w:hAnsi="Times New Roman"/>
          <w:sz w:val="24"/>
          <w:szCs w:val="24"/>
        </w:rPr>
        <w:t xml:space="preserve">(a) No image is formed</w:t>
      </w:r>
    </w:p>
    <w:p>
      <w:pPr>
        <w:spacing w:after="40"/>
        <w:ind w:left="360"/>
      </w:pPr>
      <w:r>
        <w:rPr>
          <w:rFonts w:ascii="Times New Roman" w:hAnsi="Times New Roman"/>
          <w:sz w:val="24"/>
          <w:szCs w:val="24"/>
        </w:rPr>
        <w:t xml:space="preserve">(b) Real, inverted, and diminished</w:t>
      </w:r>
    </w:p>
    <w:p>
      <w:pPr>
        <w:spacing w:after="40"/>
        <w:ind w:left="360"/>
      </w:pPr>
      <w:r>
        <w:rPr>
          <w:rFonts w:ascii="Times New Roman" w:hAnsi="Times New Roman"/>
          <w:sz w:val="24"/>
          <w:szCs w:val="24"/>
        </w:rPr>
        <w:t xml:space="preserve">(c) Real, inverted, and same size</w:t>
      </w:r>
    </w:p>
    <w:p>
      <w:pPr>
        <w:spacing w:after="40"/>
        <w:ind w:left="360"/>
      </w:pPr>
      <w:r>
        <w:rPr>
          <w:rFonts w:ascii="Times New Roman" w:hAnsi="Times New Roman"/>
          <w:sz w:val="24"/>
          <w:szCs w:val="24"/>
        </w:rPr>
        <w:t xml:space="preserve">(d) Virtual, erect, and magnified behind the mirror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Virtual, erect, and magnified behind the mirror</w:t>
      </w:r>
    </w:p>
    <w:p>
      <w:pPr>
        <w:spacing w:after="40"/>
        <w:ind w:left="360"/>
      </w:pPr>
      <w:r>
        <w:rPr>
          <w:rFonts w:ascii="Times New Roman" w:hAnsi="Times New Roman"/>
          <w:sz w:val="24"/>
          <w:szCs w:val="24"/>
        </w:rPr>
        <w:t xml:space="preserve">🧠 Concept: Between the pole and focus of a concave mirror, the reflected rays diverge and appear to meet behind the mirror - the image is virtual, erect, and magnified (like a shaving mirror).</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No image is formed: An image is always formed here - it is virtual, so it cannot be caught on a screen, but it does exist behind the mirror.</w:t>
      </w:r>
    </w:p>
    <w:p>
      <w:pPr>
        <w:spacing w:after="40"/>
        <w:ind w:left="360"/>
      </w:pPr>
      <w:r>
        <w:rPr>
          <w:rFonts w:ascii="Times New Roman" w:hAnsi="Times New Roman"/>
          <w:sz w:val="24"/>
          <w:szCs w:val="24"/>
        </w:rPr>
        <w:t xml:space="preserve">B — Real, inverted, and diminished: A real, inverted, diminished image forms only when the object lies beyond the centre of curvature - not inside the focus.</w:t>
      </w:r>
    </w:p>
    <w:p>
      <w:pPr>
        <w:spacing w:after="40"/>
        <w:ind w:left="360"/>
      </w:pPr>
      <w:r>
        <w:rPr>
          <w:rFonts w:ascii="Times New Roman" w:hAnsi="Times New Roman"/>
          <w:sz w:val="24"/>
          <w:szCs w:val="24"/>
        </w:rPr>
        <w:t xml:space="preserve">C — Real, inverted, and same size: A real, inverted image of the same size is formed at the centre of curvature, with the object placed there.</w:t>
      </w:r>
    </w:p>
    <w:p>
      <w:pPr>
        <w:spacing w:after="40"/>
        <w:ind w:left="360"/>
      </w:pPr>
      <w:r>
        <w:rPr>
          <w:rFonts w:ascii="Times New Roman" w:hAnsi="Times New Roman"/>
          <w:sz w:val="24"/>
          <w:szCs w:val="24"/>
        </w:rPr>
        <w:t xml:space="preserve">⚠️ Exam Trap: Between the pole and the focus a concave mirror acts like a shaving or dental mirror - virtual, erect and magnified.</w:t>
      </w:r>
    </w:p>
    <w:p>
      <w:pPr>
        <w:spacing w:after="40"/>
        <w:ind w:left="360"/>
      </w:pPr>
      <w:r>
        <w:rPr>
          <w:rFonts w:ascii="Times New Roman" w:hAnsi="Times New Roman"/>
          <w:sz w:val="24"/>
          <w:szCs w:val="24"/>
        </w:rPr>
        <w:t xml:space="preserve">💎 PNC Pearl: Object beyond C: real, inverted, diminished; at C: same size; between F and C: enlarged and real; inside F: virtual, erect, magnified.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work done in moving a charge of 2 coulombs through a potential difference of 10 volts is:</w:t>
      </w:r>
    </w:p>
    <w:p>
      <w:pPr>
        <w:spacing w:after="40"/>
        <w:ind w:left="360"/>
      </w:pPr>
      <w:r>
        <w:rPr>
          <w:rFonts w:ascii="Times New Roman" w:hAnsi="Times New Roman"/>
          <w:sz w:val="24"/>
          <w:szCs w:val="24"/>
        </w:rPr>
        <w:t xml:space="preserve">(a) 200 joules</w:t>
      </w:r>
    </w:p>
    <w:p>
      <w:pPr>
        <w:spacing w:after="40"/>
        <w:ind w:left="360"/>
      </w:pPr>
      <w:r>
        <w:rPr>
          <w:rFonts w:ascii="Times New Roman" w:hAnsi="Times New Roman"/>
          <w:sz w:val="24"/>
          <w:szCs w:val="24"/>
        </w:rPr>
        <w:t xml:space="preserve">(b) 20 joules</w:t>
      </w:r>
    </w:p>
    <w:p>
      <w:pPr>
        <w:spacing w:after="40"/>
        <w:ind w:left="360"/>
      </w:pPr>
      <w:r>
        <w:rPr>
          <w:rFonts w:ascii="Times New Roman" w:hAnsi="Times New Roman"/>
          <w:sz w:val="24"/>
          <w:szCs w:val="24"/>
        </w:rPr>
        <w:t xml:space="preserve">(c) 5 joules</w:t>
      </w:r>
    </w:p>
    <w:p>
      <w:pPr>
        <w:spacing w:after="40"/>
        <w:ind w:left="360"/>
      </w:pPr>
      <w:r>
        <w:rPr>
          <w:rFonts w:ascii="Times New Roman" w:hAnsi="Times New Roman"/>
          <w:sz w:val="24"/>
          <w:szCs w:val="24"/>
        </w:rPr>
        <w:t xml:space="preserve">(d) 0.2 joule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20 joules</w:t>
      </w:r>
    </w:p>
    <w:p>
      <w:pPr>
        <w:spacing w:after="40"/>
        <w:ind w:left="360"/>
      </w:pPr>
      <w:r>
        <w:rPr>
          <w:rFonts w:ascii="Times New Roman" w:hAnsi="Times New Roman"/>
          <w:sz w:val="24"/>
          <w:szCs w:val="24"/>
        </w:rPr>
        <w:t xml:space="preserve">🧠 Concept: Work = charge x potential difference = 2 x 10 = 20 joules; one volt is one joule per coulomb.</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200 joules: 200 joules is ten times too large - the two values are multiplied once, not again by 10.</w:t>
      </w:r>
    </w:p>
    <w:p>
      <w:pPr>
        <w:spacing w:after="40"/>
        <w:ind w:left="360"/>
      </w:pPr>
      <w:r>
        <w:rPr>
          <w:rFonts w:ascii="Times New Roman" w:hAnsi="Times New Roman"/>
          <w:sz w:val="24"/>
          <w:szCs w:val="24"/>
        </w:rPr>
        <w:t xml:space="preserve">C — 5 joules: Five joules comes from dividing 10 by 2 - but work is the PRODUCT of charge and potential difference.</w:t>
      </w:r>
    </w:p>
    <w:p>
      <w:pPr>
        <w:spacing w:after="40"/>
        <w:ind w:left="360"/>
      </w:pPr>
      <w:r>
        <w:rPr>
          <w:rFonts w:ascii="Times New Roman" w:hAnsi="Times New Roman"/>
          <w:sz w:val="24"/>
          <w:szCs w:val="24"/>
        </w:rPr>
        <w:t xml:space="preserve">D — 0.2 joule: 0.2 joule is 2 divided by 10 - the inverse of the correct operation.</w:t>
      </w:r>
    </w:p>
    <w:p>
      <w:pPr>
        <w:spacing w:after="40"/>
        <w:ind w:left="360"/>
      </w:pPr>
      <w:r>
        <w:rPr>
          <w:rFonts w:ascii="Times New Roman" w:hAnsi="Times New Roman"/>
          <w:sz w:val="24"/>
          <w:szCs w:val="24"/>
        </w:rPr>
        <w:t xml:space="preserve">⚠️ Exam Trap: One volt is one joule per coulomb, so W = Q x V = 2 x 10 = 20 joules.</w:t>
      </w:r>
    </w:p>
    <w:p>
      <w:pPr>
        <w:spacing w:after="40"/>
        <w:ind w:left="360"/>
      </w:pPr>
      <w:r>
        <w:rPr>
          <w:rFonts w:ascii="Times New Roman" w:hAnsi="Times New Roman"/>
          <w:sz w:val="24"/>
          <w:szCs w:val="24"/>
        </w:rPr>
        <w:t xml:space="preserve">💎 PNC Pearl: This is the definition of the volt - the potential difference that does one joule of work in moving one coulomb.</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SI unit of magnetic flux is the:</w:t>
      </w:r>
    </w:p>
    <w:p>
      <w:pPr>
        <w:spacing w:after="40"/>
        <w:ind w:left="360"/>
      </w:pPr>
      <w:r>
        <w:rPr>
          <w:rFonts w:ascii="Times New Roman" w:hAnsi="Times New Roman"/>
          <w:sz w:val="24"/>
          <w:szCs w:val="24"/>
        </w:rPr>
        <w:t xml:space="preserve">(a) Weber</w:t>
      </w:r>
    </w:p>
    <w:p>
      <w:pPr>
        <w:spacing w:after="40"/>
        <w:ind w:left="360"/>
      </w:pPr>
      <w:r>
        <w:rPr>
          <w:rFonts w:ascii="Times New Roman" w:hAnsi="Times New Roman"/>
          <w:sz w:val="24"/>
          <w:szCs w:val="24"/>
        </w:rPr>
        <w:t xml:space="preserve">(b) Gauss</w:t>
      </w:r>
    </w:p>
    <w:p>
      <w:pPr>
        <w:spacing w:after="40"/>
        <w:ind w:left="360"/>
      </w:pPr>
      <w:r>
        <w:rPr>
          <w:rFonts w:ascii="Times New Roman" w:hAnsi="Times New Roman"/>
          <w:sz w:val="24"/>
          <w:szCs w:val="24"/>
        </w:rPr>
        <w:t xml:space="preserve">(c) Henry</w:t>
      </w:r>
    </w:p>
    <w:p>
      <w:pPr>
        <w:spacing w:after="40"/>
        <w:ind w:left="360"/>
      </w:pPr>
      <w:r>
        <w:rPr>
          <w:rFonts w:ascii="Times New Roman" w:hAnsi="Times New Roman"/>
          <w:sz w:val="24"/>
          <w:szCs w:val="24"/>
        </w:rPr>
        <w:t xml:space="preserve">(d) Tesla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Weber</w:t>
      </w:r>
    </w:p>
    <w:p>
      <w:pPr>
        <w:spacing w:after="40"/>
        <w:ind w:left="360"/>
      </w:pPr>
      <w:r>
        <w:rPr>
          <w:rFonts w:ascii="Times New Roman" w:hAnsi="Times New Roman"/>
          <w:sz w:val="24"/>
          <w:szCs w:val="24"/>
        </w:rPr>
        <w:t xml:space="preserve">🧠 Concept: Magnetic flux is measured in webers; the tesla measures flux density (webers per square metre), the henry measures inductance, and gauss is an older CGS unit of flux density.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Gauss: The gauss is the older CGS unit of flux density; one tesla equals 10,000 gauss.</w:t>
      </w:r>
    </w:p>
    <w:p>
      <w:pPr>
        <w:spacing w:after="40"/>
        <w:ind w:left="360"/>
      </w:pPr>
      <w:r>
        <w:rPr>
          <w:rFonts w:ascii="Times New Roman" w:hAnsi="Times New Roman"/>
          <w:sz w:val="24"/>
          <w:szCs w:val="24"/>
        </w:rPr>
        <w:t xml:space="preserve">C — Henry: The henry is the unit of inductance, self or mutual - not of flux.</w:t>
      </w:r>
    </w:p>
    <w:p>
      <w:pPr>
        <w:spacing w:after="40"/>
        <w:ind w:left="360"/>
      </w:pPr>
      <w:r>
        <w:rPr>
          <w:rFonts w:ascii="Times New Roman" w:hAnsi="Times New Roman"/>
          <w:sz w:val="24"/>
          <w:szCs w:val="24"/>
        </w:rPr>
        <w:t xml:space="preserve">D — Tesla: The tesla measures magnetic flux DENSITY - one tesla is one weber per square metre.</w:t>
      </w:r>
    </w:p>
    <w:p>
      <w:pPr>
        <w:spacing w:after="40"/>
        <w:ind w:left="360"/>
      </w:pPr>
      <w:r>
        <w:rPr>
          <w:rFonts w:ascii="Times New Roman" w:hAnsi="Times New Roman"/>
          <w:sz w:val="24"/>
          <w:szCs w:val="24"/>
        </w:rPr>
        <w:t xml:space="preserve">⚠️ Exam Trap: Flux (weber) is the total field passing through an area; flux density (tesla) is flux per unit area.</w:t>
      </w:r>
    </w:p>
    <w:p>
      <w:pPr>
        <w:spacing w:after="40"/>
        <w:ind w:left="360"/>
      </w:pPr>
      <w:r>
        <w:rPr>
          <w:rFonts w:ascii="Times New Roman" w:hAnsi="Times New Roman"/>
          <w:sz w:val="24"/>
          <w:szCs w:val="24"/>
        </w:rPr>
        <w:t xml:space="preserve">💎 PNC Pearl: One weber = one tesla x one square metre, and is also equal to one volt-second.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chemical reaction, the substance that is oxidised is the one that:</w:t>
      </w:r>
    </w:p>
    <w:p>
      <w:pPr>
        <w:spacing w:after="40"/>
        <w:ind w:left="360"/>
      </w:pPr>
      <w:r>
        <w:rPr>
          <w:rFonts w:ascii="Times New Roman" w:hAnsi="Times New Roman"/>
          <w:sz w:val="24"/>
          <w:szCs w:val="24"/>
        </w:rPr>
        <w:t xml:space="preserve">(a) Loses electrons</w:t>
      </w:r>
    </w:p>
    <w:p>
      <w:pPr>
        <w:spacing w:after="40"/>
        <w:ind w:left="360"/>
      </w:pPr>
      <w:r>
        <w:rPr>
          <w:rFonts w:ascii="Times New Roman" w:hAnsi="Times New Roman"/>
          <w:sz w:val="24"/>
          <w:szCs w:val="24"/>
        </w:rPr>
        <w:t xml:space="preserve">(b) Gains hydrogen</w:t>
      </w:r>
    </w:p>
    <w:p>
      <w:pPr>
        <w:spacing w:after="40"/>
        <w:ind w:left="360"/>
      </w:pPr>
      <w:r>
        <w:rPr>
          <w:rFonts w:ascii="Times New Roman" w:hAnsi="Times New Roman"/>
          <w:sz w:val="24"/>
          <w:szCs w:val="24"/>
        </w:rPr>
        <w:t xml:space="preserve">(c) Gains electrons</w:t>
      </w:r>
    </w:p>
    <w:p>
      <w:pPr>
        <w:spacing w:after="40"/>
        <w:ind w:left="360"/>
      </w:pPr>
      <w:r>
        <w:rPr>
          <w:rFonts w:ascii="Times New Roman" w:hAnsi="Times New Roman"/>
          <w:sz w:val="24"/>
          <w:szCs w:val="24"/>
        </w:rPr>
        <w:t xml:space="preserve">(d) Loses oxygen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Loses electrons</w:t>
      </w:r>
    </w:p>
    <w:p>
      <w:pPr>
        <w:spacing w:after="40"/>
        <w:ind w:left="360"/>
      </w:pPr>
      <w:r>
        <w:rPr>
          <w:rFonts w:ascii="Times New Roman" w:hAnsi="Times New Roman"/>
          <w:sz w:val="24"/>
          <w:szCs w:val="24"/>
        </w:rPr>
        <w:t xml:space="preserve">🧠 Concept: Oxidation is loss of electrons (OIL RIG - Oxidation Is Loss, Reduction Is Gain); the oxidised species also gains oxygen or loses hydrogen.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Gains hydrogen: Gaining hydrogen is reduction as well - gain of hydrogen and gain of electrons go together.</w:t>
      </w:r>
    </w:p>
    <w:p>
      <w:pPr>
        <w:spacing w:after="40"/>
        <w:ind w:left="360"/>
      </w:pPr>
      <w:r>
        <w:rPr>
          <w:rFonts w:ascii="Times New Roman" w:hAnsi="Times New Roman"/>
          <w:sz w:val="24"/>
          <w:szCs w:val="24"/>
        </w:rPr>
        <w:t xml:space="preserve">C — Gains electrons: Gaining electrons is REDUCTION - the oxidising agent itself gets reduced.</w:t>
      </w:r>
    </w:p>
    <w:p>
      <w:pPr>
        <w:spacing w:after="40"/>
        <w:ind w:left="360"/>
      </w:pPr>
      <w:r>
        <w:rPr>
          <w:rFonts w:ascii="Times New Roman" w:hAnsi="Times New Roman"/>
          <w:sz w:val="24"/>
          <w:szCs w:val="24"/>
        </w:rPr>
        <w:t xml:space="preserve">D — Loses oxygen: Losing oxygen is reduction too; oxidation means gain of oxygen or loss of hydrogen.</w:t>
      </w:r>
    </w:p>
    <w:p>
      <w:pPr>
        <w:spacing w:after="40"/>
        <w:ind w:left="360"/>
      </w:pPr>
      <w:r>
        <w:rPr>
          <w:rFonts w:ascii="Times New Roman" w:hAnsi="Times New Roman"/>
          <w:sz w:val="24"/>
          <w:szCs w:val="24"/>
        </w:rPr>
        <w:t xml:space="preserve">⚠️ Exam Trap: OIL RIG - Oxidation Is Loss of electrons, Reduction Is Gain of electrons.</w:t>
      </w:r>
    </w:p>
    <w:p>
      <w:pPr>
        <w:spacing w:after="40"/>
        <w:ind w:left="360"/>
      </w:pPr>
      <w:r>
        <w:rPr>
          <w:rFonts w:ascii="Times New Roman" w:hAnsi="Times New Roman"/>
          <w:sz w:val="24"/>
          <w:szCs w:val="24"/>
        </w:rPr>
        <w:t xml:space="preserve">💎 PNC Pearl: In every redox reaction the electrons lost by one species are gained by another.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solution with a pH of 2 is best described as:</w:t>
      </w:r>
    </w:p>
    <w:p>
      <w:pPr>
        <w:spacing w:after="40"/>
        <w:ind w:left="360"/>
      </w:pPr>
      <w:r>
        <w:rPr>
          <w:rFonts w:ascii="Times New Roman" w:hAnsi="Times New Roman"/>
          <w:sz w:val="24"/>
          <w:szCs w:val="24"/>
        </w:rPr>
        <w:t xml:space="preserve">(a) Strongly acidic</w:t>
      </w:r>
    </w:p>
    <w:p>
      <w:pPr>
        <w:spacing w:after="40"/>
        <w:ind w:left="360"/>
      </w:pPr>
      <w:r>
        <w:rPr>
          <w:rFonts w:ascii="Times New Roman" w:hAnsi="Times New Roman"/>
          <w:sz w:val="24"/>
          <w:szCs w:val="24"/>
        </w:rPr>
        <w:t xml:space="preserve">(b) Strongly basic</w:t>
      </w:r>
    </w:p>
    <w:p>
      <w:pPr>
        <w:spacing w:after="40"/>
        <w:ind w:left="360"/>
      </w:pPr>
      <w:r>
        <w:rPr>
          <w:rFonts w:ascii="Times New Roman" w:hAnsi="Times New Roman"/>
          <w:sz w:val="24"/>
          <w:szCs w:val="24"/>
        </w:rPr>
        <w:t xml:space="preserve">(c) Neutral</w:t>
      </w:r>
    </w:p>
    <w:p>
      <w:pPr>
        <w:spacing w:after="40"/>
        <w:ind w:left="360"/>
      </w:pPr>
      <w:r>
        <w:rPr>
          <w:rFonts w:ascii="Times New Roman" w:hAnsi="Times New Roman"/>
          <w:sz w:val="24"/>
          <w:szCs w:val="24"/>
        </w:rPr>
        <w:t xml:space="preserve">(d) Weakly basic</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Strongly acidic</w:t>
      </w:r>
    </w:p>
    <w:p>
      <w:pPr>
        <w:spacing w:after="40"/>
        <w:ind w:left="360"/>
      </w:pPr>
      <w:r>
        <w:rPr>
          <w:rFonts w:ascii="Times New Roman" w:hAnsi="Times New Roman"/>
          <w:sz w:val="24"/>
          <w:szCs w:val="24"/>
        </w:rPr>
        <w:t xml:space="preserve">🧠 Concept: The pH scale runs 0-14 - below 7 is acidic and above 7 is basic; a pH of 2 is strongly acidic with a hydrogen ion concentration of 10^-2 mol/L.</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Strongly basic: Strongly basic means a pH near 12-14, such as sodium hydroxide solution.</w:t>
      </w:r>
    </w:p>
    <w:p>
      <w:pPr>
        <w:spacing w:after="40"/>
        <w:ind w:left="360"/>
      </w:pPr>
      <w:r>
        <w:rPr>
          <w:rFonts w:ascii="Times New Roman" w:hAnsi="Times New Roman"/>
          <w:sz w:val="24"/>
          <w:szCs w:val="24"/>
        </w:rPr>
        <w:t xml:space="preserve">C — Neutral: Neutral means a pH of exactly 7, as in pure water at 25 degree C.</w:t>
      </w:r>
    </w:p>
    <w:p>
      <w:pPr>
        <w:spacing w:after="40"/>
        <w:ind w:left="360"/>
      </w:pPr>
      <w:r>
        <w:rPr>
          <w:rFonts w:ascii="Times New Roman" w:hAnsi="Times New Roman"/>
          <w:sz w:val="24"/>
          <w:szCs w:val="24"/>
        </w:rPr>
        <w:t xml:space="preserve">D — Weakly basic: Above 7 is basic - a pH of 2 lies far on the acidic side, not the basic side.</w:t>
      </w:r>
    </w:p>
    <w:p>
      <w:pPr>
        <w:spacing w:after="40"/>
        <w:ind w:left="360"/>
      </w:pPr>
      <w:r>
        <w:rPr>
          <w:rFonts w:ascii="Times New Roman" w:hAnsi="Times New Roman"/>
          <w:sz w:val="24"/>
          <w:szCs w:val="24"/>
        </w:rPr>
        <w:t xml:space="preserve">⚠️ Exam Trap: pH 2 is strongly acidic - a hydrogen ion concentration of 10^-2 mol/L.</w:t>
      </w:r>
    </w:p>
    <w:p>
      <w:pPr>
        <w:spacing w:after="40"/>
        <w:ind w:left="360"/>
      </w:pPr>
      <w:r>
        <w:rPr>
          <w:rFonts w:ascii="Times New Roman" w:hAnsi="Times New Roman"/>
          <w:sz w:val="24"/>
          <w:szCs w:val="24"/>
        </w:rPr>
        <w:t xml:space="preserve">💎 PNC Pearl: Each pH unit is a ten-fold change; gastric juice at pH 1.5-2 is far more acidic than vinegar at about pH 3.</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functional group present in all alcohols is:</w:t>
      </w:r>
    </w:p>
    <w:p>
      <w:pPr>
        <w:spacing w:after="40"/>
        <w:ind w:left="360"/>
      </w:pPr>
      <w:r>
        <w:rPr>
          <w:rFonts w:ascii="Times New Roman" w:hAnsi="Times New Roman"/>
          <w:sz w:val="24"/>
          <w:szCs w:val="24"/>
        </w:rPr>
        <w:t xml:space="preserve">(a) Carbonyl group (-CO-)</w:t>
      </w:r>
    </w:p>
    <w:p>
      <w:pPr>
        <w:spacing w:after="40"/>
        <w:ind w:left="360"/>
      </w:pPr>
      <w:r>
        <w:rPr>
          <w:rFonts w:ascii="Times New Roman" w:hAnsi="Times New Roman"/>
          <w:sz w:val="24"/>
          <w:szCs w:val="24"/>
        </w:rPr>
        <w:t xml:space="preserve">(b) Amino group (-NH2)</w:t>
      </w:r>
    </w:p>
    <w:p>
      <w:pPr>
        <w:spacing w:after="40"/>
        <w:ind w:left="360"/>
      </w:pPr>
      <w:r>
        <w:rPr>
          <w:rFonts w:ascii="Times New Roman" w:hAnsi="Times New Roman"/>
          <w:sz w:val="24"/>
          <w:szCs w:val="24"/>
        </w:rPr>
        <w:t xml:space="preserve">(c) Carboxyl group (-COOH)</w:t>
      </w:r>
    </w:p>
    <w:p>
      <w:pPr>
        <w:spacing w:after="40"/>
        <w:ind w:left="360"/>
      </w:pPr>
      <w:r>
        <w:rPr>
          <w:rFonts w:ascii="Times New Roman" w:hAnsi="Times New Roman"/>
          <w:sz w:val="24"/>
          <w:szCs w:val="24"/>
        </w:rPr>
        <w:t xml:space="preserve">(d) Hydroxyl group (-OH)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Hydroxyl group (-OH)</w:t>
      </w:r>
    </w:p>
    <w:p>
      <w:pPr>
        <w:spacing w:after="40"/>
        <w:ind w:left="360"/>
      </w:pPr>
      <w:r>
        <w:rPr>
          <w:rFonts w:ascii="Times New Roman" w:hAnsi="Times New Roman"/>
          <w:sz w:val="24"/>
          <w:szCs w:val="24"/>
        </w:rPr>
        <w:t xml:space="preserve">🧠 Concept: Alcohols contain the hydroxyl (-OH) group attached to a carbon chain; carboxylic acids have -COOH, ketones and aldehydes have -CO-, and amines have -NH2.</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Carbonyl group (-CO-): The carbonyl group (-CO-) is found in aldehydes and ketones.</w:t>
      </w:r>
    </w:p>
    <w:p>
      <w:pPr>
        <w:spacing w:after="40"/>
        <w:ind w:left="360"/>
      </w:pPr>
      <w:r>
        <w:rPr>
          <w:rFonts w:ascii="Times New Roman" w:hAnsi="Times New Roman"/>
          <w:sz w:val="24"/>
          <w:szCs w:val="24"/>
        </w:rPr>
        <w:t xml:space="preserve">B — Amino group (-NH2): The amino group (-NH2) is characteristic of amines and amino acids.</w:t>
      </w:r>
    </w:p>
    <w:p>
      <w:pPr>
        <w:spacing w:after="40"/>
        <w:ind w:left="360"/>
      </w:pPr>
      <w:r>
        <w:rPr>
          <w:rFonts w:ascii="Times New Roman" w:hAnsi="Times New Roman"/>
          <w:sz w:val="24"/>
          <w:szCs w:val="24"/>
        </w:rPr>
        <w:t xml:space="preserve">C — Carboxyl group (-COOH): The carboxyl group (-COOH) is characteristic of carboxylic acids such as acetic acid.</w:t>
      </w:r>
    </w:p>
    <w:p>
      <w:pPr>
        <w:spacing w:after="40"/>
        <w:ind w:left="360"/>
      </w:pPr>
      <w:r>
        <w:rPr>
          <w:rFonts w:ascii="Times New Roman" w:hAnsi="Times New Roman"/>
          <w:sz w:val="24"/>
          <w:szCs w:val="24"/>
        </w:rPr>
        <w:t xml:space="preserve">⚠️ Exam Trap: The ending '-ol' signals an alcohol - ethanol, methanol and glycerol all carry the hydroxyl group.</w:t>
      </w:r>
    </w:p>
    <w:p>
      <w:pPr>
        <w:spacing w:after="40"/>
        <w:ind w:left="360"/>
      </w:pPr>
      <w:r>
        <w:rPr>
          <w:rFonts w:ascii="Times New Roman" w:hAnsi="Times New Roman"/>
          <w:sz w:val="24"/>
          <w:szCs w:val="24"/>
        </w:rPr>
        <w:t xml:space="preserve">💎 PNC Pearl: The -OH group makes alcohols polar and able to form hydrogen bonds, raising their boiling points.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valve that prevents backflow of blood from the left ventricle into the left atrium is the:</w:t>
      </w:r>
    </w:p>
    <w:p>
      <w:pPr>
        <w:spacing w:after="40"/>
        <w:ind w:left="360"/>
      </w:pPr>
      <w:r>
        <w:rPr>
          <w:rFonts w:ascii="Times New Roman" w:hAnsi="Times New Roman"/>
          <w:sz w:val="24"/>
          <w:szCs w:val="24"/>
        </w:rPr>
        <w:t xml:space="preserve">(a) Tricuspid valve</w:t>
      </w:r>
    </w:p>
    <w:p>
      <w:pPr>
        <w:spacing w:after="40"/>
        <w:ind w:left="360"/>
      </w:pPr>
      <w:r>
        <w:rPr>
          <w:rFonts w:ascii="Times New Roman" w:hAnsi="Times New Roman"/>
          <w:sz w:val="24"/>
          <w:szCs w:val="24"/>
        </w:rPr>
        <w:t xml:space="preserve">(b) Aortic valve</w:t>
      </w:r>
    </w:p>
    <w:p>
      <w:pPr>
        <w:spacing w:after="40"/>
        <w:ind w:left="360"/>
      </w:pPr>
      <w:r>
        <w:rPr>
          <w:rFonts w:ascii="Times New Roman" w:hAnsi="Times New Roman"/>
          <w:sz w:val="24"/>
          <w:szCs w:val="24"/>
        </w:rPr>
        <w:t xml:space="preserve">(c) Mitral (bicuspid) valve</w:t>
      </w:r>
    </w:p>
    <w:p>
      <w:pPr>
        <w:spacing w:after="40"/>
        <w:ind w:left="360"/>
      </w:pPr>
      <w:r>
        <w:rPr>
          <w:rFonts w:ascii="Times New Roman" w:hAnsi="Times New Roman"/>
          <w:sz w:val="24"/>
          <w:szCs w:val="24"/>
        </w:rPr>
        <w:t xml:space="preserve">(d) Pulmonary valve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Mitral (bicuspid) valve</w:t>
      </w:r>
    </w:p>
    <w:p>
      <w:pPr>
        <w:spacing w:after="40"/>
        <w:ind w:left="360"/>
      </w:pPr>
      <w:r>
        <w:rPr>
          <w:rFonts w:ascii="Times New Roman" w:hAnsi="Times New Roman"/>
          <w:sz w:val="24"/>
          <w:szCs w:val="24"/>
        </w:rPr>
        <w:t xml:space="preserve">🧠 Concept: The mitral (bicuspid) valve guards the left atrioventricular opening, preventing reflux into the left atrium during ventricular systole; the tricuspid does the same on the right side.</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Tricuspid valve: The tricuspid valve guards the right atrioventricular opening, between the right atrium and ventricle.</w:t>
      </w:r>
    </w:p>
    <w:p>
      <w:pPr>
        <w:spacing w:after="40"/>
        <w:ind w:left="360"/>
      </w:pPr>
      <w:r>
        <w:rPr>
          <w:rFonts w:ascii="Times New Roman" w:hAnsi="Times New Roman"/>
          <w:sz w:val="24"/>
          <w:szCs w:val="24"/>
        </w:rPr>
        <w:t xml:space="preserve">B — Aortic valve: The aortic valve guards the outlet of the left ventricle into the aorta, not the atrial opening.</w:t>
      </w:r>
    </w:p>
    <w:p>
      <w:pPr>
        <w:spacing w:after="40"/>
        <w:ind w:left="360"/>
      </w:pPr>
      <w:r>
        <w:rPr>
          <w:rFonts w:ascii="Times New Roman" w:hAnsi="Times New Roman"/>
          <w:sz w:val="24"/>
          <w:szCs w:val="24"/>
        </w:rPr>
        <w:t xml:space="preserve">D — Pulmonary valve: The pulmonary valve sits at the outlet of the right ventricle into the pulmonary artery.</w:t>
      </w:r>
    </w:p>
    <w:p>
      <w:pPr>
        <w:spacing w:after="40"/>
        <w:ind w:left="360"/>
      </w:pPr>
      <w:r>
        <w:rPr>
          <w:rFonts w:ascii="Times New Roman" w:hAnsi="Times New Roman"/>
          <w:sz w:val="24"/>
          <w:szCs w:val="24"/>
        </w:rPr>
        <w:t xml:space="preserve">⚠️ Exam Trap: Left side = mitral (bicuspid, two cusps); right side = tricuspid (three cusps).</w:t>
      </w:r>
    </w:p>
    <w:p>
      <w:pPr>
        <w:spacing w:after="40"/>
        <w:ind w:left="360"/>
      </w:pPr>
      <w:r>
        <w:rPr>
          <w:rFonts w:ascii="Times New Roman" w:hAnsi="Times New Roman"/>
          <w:sz w:val="24"/>
          <w:szCs w:val="24"/>
        </w:rPr>
        <w:t xml:space="preserve">💎 PNC Pearl: The mitral valve is named after the bishop's mitre, which its two cusps resemble.</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part of the brain responsible for balance, posture, and coordination of movement is the:</w:t>
      </w:r>
    </w:p>
    <w:p>
      <w:pPr>
        <w:spacing w:after="40"/>
        <w:ind w:left="360"/>
      </w:pPr>
      <w:r>
        <w:rPr>
          <w:rFonts w:ascii="Times New Roman" w:hAnsi="Times New Roman"/>
          <w:sz w:val="24"/>
          <w:szCs w:val="24"/>
        </w:rPr>
        <w:t xml:space="preserve">(a) Hypothalamus</w:t>
      </w:r>
    </w:p>
    <w:p>
      <w:pPr>
        <w:spacing w:after="40"/>
        <w:ind w:left="360"/>
      </w:pPr>
      <w:r>
        <w:rPr>
          <w:rFonts w:ascii="Times New Roman" w:hAnsi="Times New Roman"/>
          <w:sz w:val="24"/>
          <w:szCs w:val="24"/>
        </w:rPr>
        <w:t xml:space="preserve">(b) Cerebellum</w:t>
      </w:r>
    </w:p>
    <w:p>
      <w:pPr>
        <w:spacing w:after="40"/>
        <w:ind w:left="360"/>
      </w:pPr>
      <w:r>
        <w:rPr>
          <w:rFonts w:ascii="Times New Roman" w:hAnsi="Times New Roman"/>
          <w:sz w:val="24"/>
          <w:szCs w:val="24"/>
        </w:rPr>
        <w:t xml:space="preserve">(c) Cerebrum</w:t>
      </w:r>
    </w:p>
    <w:p>
      <w:pPr>
        <w:spacing w:after="40"/>
        <w:ind w:left="360"/>
      </w:pPr>
      <w:r>
        <w:rPr>
          <w:rFonts w:ascii="Times New Roman" w:hAnsi="Times New Roman"/>
          <w:sz w:val="24"/>
          <w:szCs w:val="24"/>
        </w:rPr>
        <w:t xml:space="preserve">(d) Medulla oblongata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Cerebellum</w:t>
      </w:r>
    </w:p>
    <w:p>
      <w:pPr>
        <w:spacing w:after="40"/>
        <w:ind w:left="360"/>
      </w:pPr>
      <w:r>
        <w:rPr>
          <w:rFonts w:ascii="Times New Roman" w:hAnsi="Times New Roman"/>
          <w:sz w:val="24"/>
          <w:szCs w:val="24"/>
        </w:rPr>
        <w:t xml:space="preserve">🧠 Concept: The cerebellum - the 'little brain' at the back of the skull - coordinates voluntary movements, balance, and posture; the medulla controls vital reflexes and the cerebrum governs higher functions.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Hypothalamus: The hypothalamus regulates temperature, hunger, thirst, sleep and hormone release through the pituitary.</w:t>
      </w:r>
    </w:p>
    <w:p>
      <w:pPr>
        <w:spacing w:after="40"/>
        <w:ind w:left="360"/>
      </w:pPr>
      <w:r>
        <w:rPr>
          <w:rFonts w:ascii="Times New Roman" w:hAnsi="Times New Roman"/>
          <w:sz w:val="24"/>
          <w:szCs w:val="24"/>
        </w:rPr>
        <w:t xml:space="preserve">C — Cerebrum: The cerebrum governs thinking, memory, voluntary movement and the special senses.</w:t>
      </w:r>
    </w:p>
    <w:p>
      <w:pPr>
        <w:spacing w:after="40"/>
        <w:ind w:left="360"/>
      </w:pPr>
      <w:r>
        <w:rPr>
          <w:rFonts w:ascii="Times New Roman" w:hAnsi="Times New Roman"/>
          <w:sz w:val="24"/>
          <w:szCs w:val="24"/>
        </w:rPr>
        <w:t xml:space="preserve">D — Medulla oblongata: The medulla oblongata controls vital reflexes - respiration, heart rate and blood pressure.</w:t>
      </w:r>
    </w:p>
    <w:p>
      <w:pPr>
        <w:spacing w:after="40"/>
        <w:ind w:left="360"/>
      </w:pPr>
      <w:r>
        <w:rPr>
          <w:rFonts w:ascii="Times New Roman" w:hAnsi="Times New Roman"/>
          <w:sz w:val="24"/>
          <w:szCs w:val="24"/>
        </w:rPr>
        <w:t xml:space="preserve">⚠️ Exam Trap: Cerebellum = balance, posture and coordination - the 'little brain' behind the brainstem.</w:t>
      </w:r>
    </w:p>
    <w:p>
      <w:pPr>
        <w:spacing w:after="40"/>
        <w:ind w:left="360"/>
      </w:pPr>
      <w:r>
        <w:rPr>
          <w:rFonts w:ascii="Times New Roman" w:hAnsi="Times New Roman"/>
          <w:sz w:val="24"/>
          <w:szCs w:val="24"/>
        </w:rPr>
        <w:t xml:space="preserve">💎 PNC Pearl: Damage to the cerebellum causes ataxia - a staggering, uncoordinated gait with intention tremor.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cell organelle that synthesises proteins is the:</w:t>
      </w:r>
    </w:p>
    <w:p>
      <w:pPr>
        <w:spacing w:after="40"/>
        <w:ind w:left="360"/>
      </w:pPr>
      <w:r>
        <w:rPr>
          <w:rFonts w:ascii="Times New Roman" w:hAnsi="Times New Roman"/>
          <w:sz w:val="24"/>
          <w:szCs w:val="24"/>
        </w:rPr>
        <w:t xml:space="preserve">(a) Golgi apparatus</w:t>
      </w:r>
    </w:p>
    <w:p>
      <w:pPr>
        <w:spacing w:after="40"/>
        <w:ind w:left="360"/>
      </w:pPr>
      <w:r>
        <w:rPr>
          <w:rFonts w:ascii="Times New Roman" w:hAnsi="Times New Roman"/>
          <w:sz w:val="24"/>
          <w:szCs w:val="24"/>
        </w:rPr>
        <w:t xml:space="preserve">(b) Ribosome</w:t>
      </w:r>
    </w:p>
    <w:p>
      <w:pPr>
        <w:spacing w:after="40"/>
        <w:ind w:left="360"/>
      </w:pPr>
      <w:r>
        <w:rPr>
          <w:rFonts w:ascii="Times New Roman" w:hAnsi="Times New Roman"/>
          <w:sz w:val="24"/>
          <w:szCs w:val="24"/>
        </w:rPr>
        <w:t xml:space="preserve">(c) Mitochondrion</w:t>
      </w:r>
    </w:p>
    <w:p>
      <w:pPr>
        <w:spacing w:after="40"/>
        <w:ind w:left="360"/>
      </w:pPr>
      <w:r>
        <w:rPr>
          <w:rFonts w:ascii="Times New Roman" w:hAnsi="Times New Roman"/>
          <w:sz w:val="24"/>
          <w:szCs w:val="24"/>
        </w:rPr>
        <w:t xml:space="preserve">(d) Lysosome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Ribosome</w:t>
      </w:r>
    </w:p>
    <w:p>
      <w:pPr>
        <w:spacing w:after="40"/>
        <w:ind w:left="360"/>
      </w:pPr>
      <w:r>
        <w:rPr>
          <w:rFonts w:ascii="Times New Roman" w:hAnsi="Times New Roman"/>
          <w:sz w:val="24"/>
          <w:szCs w:val="24"/>
        </w:rPr>
        <w:t xml:space="preserve">🧠 Concept: Ribosomes - free in the cytoplasm or on rough endoplasmic reticulum - build proteins from amino acids; mitochondria make ATP, the Golgi modifies and packages, and lysosomes digest.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Golgi apparatus: The Golgi apparatus modifies, packages and dispatches proteins made elsewhere in the cell.</w:t>
      </w:r>
    </w:p>
    <w:p>
      <w:pPr>
        <w:spacing w:after="40"/>
        <w:ind w:left="360"/>
      </w:pPr>
      <w:r>
        <w:rPr>
          <w:rFonts w:ascii="Times New Roman" w:hAnsi="Times New Roman"/>
          <w:sz w:val="24"/>
          <w:szCs w:val="24"/>
        </w:rPr>
        <w:t xml:space="preserve">C — Mitochondrion: Mitochondria are the powerhouse of the cell - they produce ATP by cellular respiration.</w:t>
      </w:r>
    </w:p>
    <w:p>
      <w:pPr>
        <w:spacing w:after="40"/>
        <w:ind w:left="360"/>
      </w:pPr>
      <w:r>
        <w:rPr>
          <w:rFonts w:ascii="Times New Roman" w:hAnsi="Times New Roman"/>
          <w:sz w:val="24"/>
          <w:szCs w:val="24"/>
        </w:rPr>
        <w:t xml:space="preserve">D — Lysosome: Lysosomes are the digestive bags of the cell - they contain hydrolytic enzymes.</w:t>
      </w:r>
    </w:p>
    <w:p>
      <w:pPr>
        <w:spacing w:after="40"/>
        <w:ind w:left="360"/>
      </w:pPr>
      <w:r>
        <w:rPr>
          <w:rFonts w:ascii="Times New Roman" w:hAnsi="Times New Roman"/>
          <w:sz w:val="24"/>
          <w:szCs w:val="24"/>
        </w:rPr>
        <w:t xml:space="preserve">⚠️ Exam Trap: Protein synthesis occurs on ribosomes, free in the cytoplasm or studding the rough endoplasmic reticulum.</w:t>
      </w:r>
    </w:p>
    <w:p>
      <w:pPr>
        <w:spacing w:after="40"/>
        <w:ind w:left="360"/>
      </w:pPr>
      <w:r>
        <w:rPr>
          <w:rFonts w:ascii="Times New Roman" w:hAnsi="Times New Roman"/>
          <w:sz w:val="24"/>
          <w:szCs w:val="24"/>
        </w:rPr>
        <w:t xml:space="preserve">💎 PNC Pearl: Ribosomes are the only cell organelles found in both prokaryotic and eukaryotic cells.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frequency range of audible sound for humans is approximately:</w:t>
      </w:r>
    </w:p>
    <w:p>
      <w:pPr>
        <w:spacing w:after="40"/>
        <w:ind w:left="360"/>
      </w:pPr>
      <w:r>
        <w:rPr>
          <w:rFonts w:ascii="Times New Roman" w:hAnsi="Times New Roman"/>
          <w:sz w:val="24"/>
          <w:szCs w:val="24"/>
        </w:rPr>
        <w:t xml:space="preserve">(a) 2 Hz to 200 Hz</w:t>
      </w:r>
    </w:p>
    <w:p>
      <w:pPr>
        <w:spacing w:after="40"/>
        <w:ind w:left="360"/>
      </w:pPr>
      <w:r>
        <w:rPr>
          <w:rFonts w:ascii="Times New Roman" w:hAnsi="Times New Roman"/>
          <w:sz w:val="24"/>
          <w:szCs w:val="24"/>
        </w:rPr>
        <w:t xml:space="preserve">(b) 0 Hz to 1,000 Hz</w:t>
      </w:r>
    </w:p>
    <w:p>
      <w:pPr>
        <w:spacing w:after="40"/>
        <w:ind w:left="360"/>
      </w:pPr>
      <w:r>
        <w:rPr>
          <w:rFonts w:ascii="Times New Roman" w:hAnsi="Times New Roman"/>
          <w:sz w:val="24"/>
          <w:szCs w:val="24"/>
        </w:rPr>
        <w:t xml:space="preserve">(c) 20 Hz to 20,000 Hz</w:t>
      </w:r>
    </w:p>
    <w:p>
      <w:pPr>
        <w:spacing w:after="40"/>
        <w:ind w:left="360"/>
      </w:pPr>
      <w:r>
        <w:rPr>
          <w:rFonts w:ascii="Times New Roman" w:hAnsi="Times New Roman"/>
          <w:sz w:val="24"/>
          <w:szCs w:val="24"/>
        </w:rPr>
        <w:t xml:space="preserve">(d) 200 Hz to 200,000 Hz</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20 Hz to 20,000 Hz</w:t>
      </w:r>
    </w:p>
    <w:p>
      <w:pPr>
        <w:spacing w:after="40"/>
        <w:ind w:left="360"/>
      </w:pPr>
      <w:r>
        <w:rPr>
          <w:rFonts w:ascii="Times New Roman" w:hAnsi="Times New Roman"/>
          <w:sz w:val="24"/>
          <w:szCs w:val="24"/>
        </w:rPr>
        <w:t xml:space="preserve">🧠 Concept: Humans hear roughly 20-20,000 Hz; below 20 Hz is infrasound and above 20,000 Hz is ultrasound, used in diagnostic imaging.</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 Hz to 200 Hz: 2 to 200 Hz lies far below the human range - elephants and whales communicate at such low frequencies.</w:t>
      </w:r>
    </w:p>
    <w:p>
      <w:pPr>
        <w:spacing w:after="40"/>
        <w:ind w:left="360"/>
      </w:pPr>
      <w:r>
        <w:rPr>
          <w:rFonts w:ascii="Times New Roman" w:hAnsi="Times New Roman"/>
          <w:sz w:val="24"/>
          <w:szCs w:val="24"/>
        </w:rPr>
        <w:t xml:space="preserve">B — 0 Hz to 1,000 Hz: 0 to 1,000 Hz would miss both the deep bass and all the higher frequencies we hear.</w:t>
      </w:r>
    </w:p>
    <w:p>
      <w:pPr>
        <w:spacing w:after="40"/>
        <w:ind w:left="360"/>
      </w:pPr>
      <w:r>
        <w:rPr>
          <w:rFonts w:ascii="Times New Roman" w:hAnsi="Times New Roman"/>
          <w:sz w:val="24"/>
          <w:szCs w:val="24"/>
        </w:rPr>
        <w:t xml:space="preserve">D — 200 Hz to 200,000 Hz: 200 Hz to 200,000 Hz extends well into ultrasound, which humans cannot hear.</w:t>
      </w:r>
    </w:p>
    <w:p>
      <w:pPr>
        <w:spacing w:after="40"/>
        <w:ind w:left="360"/>
      </w:pPr>
      <w:r>
        <w:rPr>
          <w:rFonts w:ascii="Times New Roman" w:hAnsi="Times New Roman"/>
          <w:sz w:val="24"/>
          <w:szCs w:val="24"/>
        </w:rPr>
        <w:t xml:space="preserve">⚠️ Exam Trap: Below 20 Hz is infrasound; above 20,000 Hz (20 kHz) is ultrasound, used in sonography.</w:t>
      </w:r>
    </w:p>
    <w:p>
      <w:pPr>
        <w:spacing w:after="40"/>
        <w:ind w:left="360"/>
      </w:pPr>
      <w:r>
        <w:rPr>
          <w:rFonts w:ascii="Times New Roman" w:hAnsi="Times New Roman"/>
          <w:sz w:val="24"/>
          <w:szCs w:val="24"/>
        </w:rPr>
        <w:t xml:space="preserve">💎 PNC Pearl: The hearing range narrows with age, the high frequencies being lost first - presbycusis.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Knesset is the parliament of which country?</w:t>
      </w:r>
    </w:p>
    <w:p>
      <w:pPr>
        <w:spacing w:after="40"/>
        <w:ind w:left="360"/>
      </w:pPr>
      <w:r>
        <w:rPr>
          <w:rFonts w:ascii="Times New Roman" w:hAnsi="Times New Roman"/>
          <w:sz w:val="24"/>
          <w:szCs w:val="24"/>
        </w:rPr>
        <w:t xml:space="preserve">(a) Turkey</w:t>
      </w:r>
    </w:p>
    <w:p>
      <w:pPr>
        <w:spacing w:after="40"/>
        <w:ind w:left="360"/>
      </w:pPr>
      <w:r>
        <w:rPr>
          <w:rFonts w:ascii="Times New Roman" w:hAnsi="Times New Roman"/>
          <w:sz w:val="24"/>
          <w:szCs w:val="24"/>
        </w:rPr>
        <w:t xml:space="preserve">(b) Israel</w:t>
      </w:r>
    </w:p>
    <w:p>
      <w:pPr>
        <w:spacing w:after="40"/>
        <w:ind w:left="360"/>
      </w:pPr>
      <w:r>
        <w:rPr>
          <w:rFonts w:ascii="Times New Roman" w:hAnsi="Times New Roman"/>
          <w:sz w:val="24"/>
          <w:szCs w:val="24"/>
        </w:rPr>
        <w:t xml:space="preserve">(c) Egypt</w:t>
      </w:r>
    </w:p>
    <w:p>
      <w:pPr>
        <w:spacing w:after="40"/>
        <w:ind w:left="360"/>
      </w:pPr>
      <w:r>
        <w:rPr>
          <w:rFonts w:ascii="Times New Roman" w:hAnsi="Times New Roman"/>
          <w:sz w:val="24"/>
          <w:szCs w:val="24"/>
        </w:rPr>
        <w:t xml:space="preserve">(d) Iran</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Israel</w:t>
      </w:r>
    </w:p>
    <w:p>
      <w:pPr>
        <w:spacing w:after="40"/>
        <w:ind w:left="360"/>
      </w:pPr>
      <w:r>
        <w:rPr>
          <w:rFonts w:ascii="Times New Roman" w:hAnsi="Times New Roman"/>
          <w:sz w:val="24"/>
          <w:szCs w:val="24"/>
        </w:rPr>
        <w:t xml:space="preserve">🧠 Concept: The Knesset - Israel's 120-member unicameral parliament - sits in Jerusalem; the Egyptian parliament is the House of Representatives, Turkey's is the Grand National Assembly.</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Turkey: Turkey's legislature is the Grand National Assembly, the Turkiye Buyuk Millet Meclisi.</w:t>
      </w:r>
    </w:p>
    <w:p>
      <w:pPr>
        <w:spacing w:after="40"/>
        <w:ind w:left="360"/>
      </w:pPr>
      <w:r>
        <w:rPr>
          <w:rFonts w:ascii="Times New Roman" w:hAnsi="Times New Roman"/>
          <w:sz w:val="24"/>
          <w:szCs w:val="24"/>
        </w:rPr>
        <w:t xml:space="preserve">C — Egypt: Egypt's parliament is the House of Representatives, with an upper house called the Senate.</w:t>
      </w:r>
    </w:p>
    <w:p>
      <w:pPr>
        <w:spacing w:after="40"/>
        <w:ind w:left="360"/>
      </w:pPr>
      <w:r>
        <w:rPr>
          <w:rFonts w:ascii="Times New Roman" w:hAnsi="Times New Roman"/>
          <w:sz w:val="24"/>
          <w:szCs w:val="24"/>
        </w:rPr>
        <w:t xml:space="preserve">D — Iran: Iran's parliament is the Islamic Consultative Assembly, commonly known as the Majlis.</w:t>
      </w:r>
    </w:p>
    <w:p>
      <w:pPr>
        <w:spacing w:after="40"/>
        <w:ind w:left="360"/>
      </w:pPr>
      <w:r>
        <w:rPr>
          <w:rFonts w:ascii="Times New Roman" w:hAnsi="Times New Roman"/>
          <w:sz w:val="24"/>
          <w:szCs w:val="24"/>
        </w:rPr>
        <w:t xml:space="preserve">⚠️ Exam Trap: The Knesset is Israel's single-house, 120-member parliament, sitting in Jerusalem.</w:t>
      </w:r>
    </w:p>
    <w:p>
      <w:pPr>
        <w:spacing w:after="40"/>
        <w:ind w:left="360"/>
      </w:pPr>
      <w:r>
        <w:rPr>
          <w:rFonts w:ascii="Times New Roman" w:hAnsi="Times New Roman"/>
          <w:sz w:val="24"/>
          <w:szCs w:val="24"/>
        </w:rPr>
        <w:t xml:space="preserve">💎 PNC Pearl: Knesset comes from the Hebrew word for 'assembly'; its members are called Knesset members (MKs).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Which Indian state sends the largest number of members to the Lok Sabha?</w:t>
      </w:r>
    </w:p>
    <w:p>
      <w:pPr>
        <w:spacing w:after="40"/>
        <w:ind w:left="360"/>
      </w:pPr>
      <w:r>
        <w:rPr>
          <w:rFonts w:ascii="Times New Roman" w:hAnsi="Times New Roman"/>
          <w:sz w:val="24"/>
          <w:szCs w:val="24"/>
        </w:rPr>
        <w:t xml:space="preserve">(a) Bihar</w:t>
      </w:r>
    </w:p>
    <w:p>
      <w:pPr>
        <w:spacing w:after="40"/>
        <w:ind w:left="360"/>
      </w:pPr>
      <w:r>
        <w:rPr>
          <w:rFonts w:ascii="Times New Roman" w:hAnsi="Times New Roman"/>
          <w:sz w:val="24"/>
          <w:szCs w:val="24"/>
        </w:rPr>
        <w:t xml:space="preserve">(b) West Bengal</w:t>
      </w:r>
    </w:p>
    <w:p>
      <w:pPr>
        <w:spacing w:after="40"/>
        <w:ind w:left="360"/>
      </w:pPr>
      <w:r>
        <w:rPr>
          <w:rFonts w:ascii="Times New Roman" w:hAnsi="Times New Roman"/>
          <w:sz w:val="24"/>
          <w:szCs w:val="24"/>
        </w:rPr>
        <w:t xml:space="preserve">(c) Maharashtra</w:t>
      </w:r>
    </w:p>
    <w:p>
      <w:pPr>
        <w:spacing w:after="40"/>
        <w:ind w:left="360"/>
      </w:pPr>
      <w:r>
        <w:rPr>
          <w:rFonts w:ascii="Times New Roman" w:hAnsi="Times New Roman"/>
          <w:sz w:val="24"/>
          <w:szCs w:val="24"/>
        </w:rPr>
        <w:t xml:space="preserve">(d) Uttar Pradesh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Uttar Pradesh</w:t>
      </w:r>
    </w:p>
    <w:p>
      <w:pPr>
        <w:spacing w:after="40"/>
        <w:ind w:left="360"/>
      </w:pPr>
      <w:r>
        <w:rPr>
          <w:rFonts w:ascii="Times New Roman" w:hAnsi="Times New Roman"/>
          <w:sz w:val="24"/>
          <w:szCs w:val="24"/>
        </w:rPr>
        <w:t xml:space="preserve">🧠 Concept: Uttar Pradesh elects 80 Lok Sabha members - the most of any state; Maharashtra has 48 and Bihar 40.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Bihar: Bihar sends 40 members to the Lok Sabha, half the number sent by Uttar Pradesh.</w:t>
      </w:r>
    </w:p>
    <w:p>
      <w:pPr>
        <w:spacing w:after="40"/>
        <w:ind w:left="360"/>
      </w:pPr>
      <w:r>
        <w:rPr>
          <w:rFonts w:ascii="Times New Roman" w:hAnsi="Times New Roman"/>
          <w:sz w:val="24"/>
          <w:szCs w:val="24"/>
        </w:rPr>
        <w:t xml:space="preserve">B — West Bengal: West Bengal elects 42 members, well short of the largest state.</w:t>
      </w:r>
    </w:p>
    <w:p>
      <w:pPr>
        <w:spacing w:after="40"/>
        <w:ind w:left="360"/>
      </w:pPr>
      <w:r>
        <w:rPr>
          <w:rFonts w:ascii="Times New Roman" w:hAnsi="Times New Roman"/>
          <w:sz w:val="24"/>
          <w:szCs w:val="24"/>
        </w:rPr>
        <w:t xml:space="preserve">C — Maharashtra: Maharashtra elects 48 members - the second largest state delegation, not the largest.</w:t>
      </w:r>
    </w:p>
    <w:p>
      <w:pPr>
        <w:spacing w:after="40"/>
        <w:ind w:left="360"/>
      </w:pPr>
      <w:r>
        <w:rPr>
          <w:rFonts w:ascii="Times New Roman" w:hAnsi="Times New Roman"/>
          <w:sz w:val="24"/>
          <w:szCs w:val="24"/>
        </w:rPr>
        <w:t xml:space="preserve">⚠️ Exam Trap: Uttar Pradesh elects 80 Lok Sabha members - the most of any state.</w:t>
      </w:r>
    </w:p>
    <w:p>
      <w:pPr>
        <w:spacing w:after="40"/>
        <w:ind w:left="360"/>
      </w:pPr>
      <w:r>
        <w:rPr>
          <w:rFonts w:ascii="Times New Roman" w:hAnsi="Times New Roman"/>
          <w:sz w:val="24"/>
          <w:szCs w:val="24"/>
        </w:rPr>
        <w:t xml:space="preserve">💎 PNC Pearl: The Lok Sabha has 543 elected members; a party needs 272 for a simple majority.</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Dadasaheb Phalke Award is conferred for outstanding contribution to:</w:t>
      </w:r>
    </w:p>
    <w:p>
      <w:pPr>
        <w:spacing w:after="40"/>
        <w:ind w:left="360"/>
      </w:pPr>
      <w:r>
        <w:rPr>
          <w:rFonts w:ascii="Times New Roman" w:hAnsi="Times New Roman"/>
          <w:sz w:val="24"/>
          <w:szCs w:val="24"/>
        </w:rPr>
        <w:t xml:space="preserve">(a) Sports coaching</w:t>
      </w:r>
    </w:p>
    <w:p>
      <w:pPr>
        <w:spacing w:after="40"/>
        <w:ind w:left="360"/>
      </w:pPr>
      <w:r>
        <w:rPr>
          <w:rFonts w:ascii="Times New Roman" w:hAnsi="Times New Roman"/>
          <w:sz w:val="24"/>
          <w:szCs w:val="24"/>
        </w:rPr>
        <w:t xml:space="preserve">(b) Science research</w:t>
      </w:r>
    </w:p>
    <w:p>
      <w:pPr>
        <w:spacing w:after="40"/>
        <w:ind w:left="360"/>
      </w:pPr>
      <w:r>
        <w:rPr>
          <w:rFonts w:ascii="Times New Roman" w:hAnsi="Times New Roman"/>
          <w:sz w:val="24"/>
          <w:szCs w:val="24"/>
        </w:rPr>
        <w:t xml:space="preserve">(c) Indian cinema - lifetime achievement</w:t>
      </w:r>
    </w:p>
    <w:p>
      <w:pPr>
        <w:spacing w:after="40"/>
        <w:ind w:left="360"/>
      </w:pPr>
      <w:r>
        <w:rPr>
          <w:rFonts w:ascii="Times New Roman" w:hAnsi="Times New Roman"/>
          <w:sz w:val="24"/>
          <w:szCs w:val="24"/>
        </w:rPr>
        <w:t xml:space="preserve">(d) Literature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Indian cinema - lifetime achievement</w:t>
      </w:r>
    </w:p>
    <w:p>
      <w:pPr>
        <w:spacing w:after="40"/>
        <w:ind w:left="360"/>
      </w:pPr>
      <w:r>
        <w:rPr>
          <w:rFonts w:ascii="Times New Roman" w:hAnsi="Times New Roman"/>
          <w:sz w:val="24"/>
          <w:szCs w:val="24"/>
        </w:rPr>
        <w:t xml:space="preserve">🧠 Concept: The Dadasaheb Phalke Award - India's highest film honour, named after the father of Indian cinema - recognises lifetime achievement in film, first awarded in 1969.</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Sports coaching: Coaches are honoured with the Dronacharya Award; players receive the Arjuna Award.</w:t>
      </w:r>
    </w:p>
    <w:p>
      <w:pPr>
        <w:spacing w:after="40"/>
        <w:ind w:left="360"/>
      </w:pPr>
      <w:r>
        <w:rPr>
          <w:rFonts w:ascii="Times New Roman" w:hAnsi="Times New Roman"/>
          <w:sz w:val="24"/>
          <w:szCs w:val="24"/>
        </w:rPr>
        <w:t xml:space="preserve">B — Science research: Scientific research is recognised by awards such as the Shanti Swarup Bhatnagar Prize.</w:t>
      </w:r>
    </w:p>
    <w:p>
      <w:pPr>
        <w:spacing w:after="40"/>
        <w:ind w:left="360"/>
      </w:pPr>
      <w:r>
        <w:rPr>
          <w:rFonts w:ascii="Times New Roman" w:hAnsi="Times New Roman"/>
          <w:sz w:val="24"/>
          <w:szCs w:val="24"/>
        </w:rPr>
        <w:t xml:space="preserve">D — Literature: Literature is honoured by the Jnanpith Award and the Sahitya Akademi awards.</w:t>
      </w:r>
    </w:p>
    <w:p>
      <w:pPr>
        <w:spacing w:after="40"/>
        <w:ind w:left="360"/>
      </w:pPr>
      <w:r>
        <w:rPr>
          <w:rFonts w:ascii="Times New Roman" w:hAnsi="Times New Roman"/>
          <w:sz w:val="24"/>
          <w:szCs w:val="24"/>
        </w:rPr>
        <w:t xml:space="preserve">⚠️ Exam Trap: The Dadasaheb Phalke Award is for lifetime achievement in Indian cinema, first given in 1969.</w:t>
      </w:r>
    </w:p>
    <w:p>
      <w:pPr>
        <w:spacing w:after="40"/>
        <w:ind w:left="360"/>
      </w:pPr>
      <w:r>
        <w:rPr>
          <w:rFonts w:ascii="Times New Roman" w:hAnsi="Times New Roman"/>
          <w:sz w:val="24"/>
          <w:szCs w:val="24"/>
        </w:rPr>
        <w:t xml:space="preserve">💎 PNC Pearl: It is named after Dhundiraj Govind Phalke, maker of India's first feature film, Raja Harishchandra (1913).</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first woman President of the Indian National Congress was:</w:t>
      </w:r>
    </w:p>
    <w:p>
      <w:pPr>
        <w:spacing w:after="40"/>
        <w:ind w:left="360"/>
      </w:pPr>
      <w:r>
        <w:rPr>
          <w:rFonts w:ascii="Times New Roman" w:hAnsi="Times New Roman"/>
          <w:sz w:val="24"/>
          <w:szCs w:val="24"/>
        </w:rPr>
        <w:t xml:space="preserve">(a) Sarojini Naidu (1925)</w:t>
      </w:r>
    </w:p>
    <w:p>
      <w:pPr>
        <w:spacing w:after="40"/>
        <w:ind w:left="360"/>
      </w:pPr>
      <w:r>
        <w:rPr>
          <w:rFonts w:ascii="Times New Roman" w:hAnsi="Times New Roman"/>
          <w:sz w:val="24"/>
          <w:szCs w:val="24"/>
        </w:rPr>
        <w:t xml:space="preserve">(b) Annie Besant (1917)</w:t>
      </w:r>
    </w:p>
    <w:p>
      <w:pPr>
        <w:spacing w:after="40"/>
        <w:ind w:left="360"/>
      </w:pPr>
      <w:r>
        <w:rPr>
          <w:rFonts w:ascii="Times New Roman" w:hAnsi="Times New Roman"/>
          <w:sz w:val="24"/>
          <w:szCs w:val="24"/>
        </w:rPr>
        <w:t xml:space="preserve">(c) Indira Gandhi (1959)</w:t>
      </w:r>
    </w:p>
    <w:p>
      <w:pPr>
        <w:spacing w:after="40"/>
        <w:ind w:left="360"/>
      </w:pPr>
      <w:r>
        <w:rPr>
          <w:rFonts w:ascii="Times New Roman" w:hAnsi="Times New Roman"/>
          <w:sz w:val="24"/>
          <w:szCs w:val="24"/>
        </w:rPr>
        <w:t xml:space="preserve">(d) Aruna Asaf Ali (1942)</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Annie Besant (1917)</w:t>
      </w:r>
    </w:p>
    <w:p>
      <w:pPr>
        <w:spacing w:after="40"/>
        <w:ind w:left="360"/>
      </w:pPr>
      <w:r>
        <w:rPr>
          <w:rFonts w:ascii="Times New Roman" w:hAnsi="Times New Roman"/>
          <w:sz w:val="24"/>
          <w:szCs w:val="24"/>
        </w:rPr>
        <w:t xml:space="preserve">🧠 Concept: Annie Besant presided over the INC session at Calcutta in 1917 - the first woman to do so; Sarojini Naidu followed in 1925 and Indira Gandhi became Congress President in 1959.</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Sarojini Naidu (1925): Sarojini Naidu presided in 1925 at Kanpur - the first Indian woman to do so, but not the first woman.</w:t>
      </w:r>
    </w:p>
    <w:p>
      <w:pPr>
        <w:spacing w:after="40"/>
        <w:ind w:left="360"/>
      </w:pPr>
      <w:r>
        <w:rPr>
          <w:rFonts w:ascii="Times New Roman" w:hAnsi="Times New Roman"/>
          <w:sz w:val="24"/>
          <w:szCs w:val="24"/>
        </w:rPr>
        <w:t xml:space="preserve">C — Indira Gandhi (1959): Indira Gandhi presided over the Congress session in 1959, long after Annie Besant.</w:t>
      </w:r>
    </w:p>
    <w:p>
      <w:pPr>
        <w:spacing w:after="40"/>
        <w:ind w:left="360"/>
      </w:pPr>
      <w:r>
        <w:rPr>
          <w:rFonts w:ascii="Times New Roman" w:hAnsi="Times New Roman"/>
          <w:sz w:val="24"/>
          <w:szCs w:val="24"/>
        </w:rPr>
        <w:t xml:space="preserve">D — Aruna Asaf Ali (1942): Aruna Asaf Ali hoisted the flag at Gowalia Tank in 1942 but never presided over the Congress.</w:t>
      </w:r>
    </w:p>
    <w:p>
      <w:pPr>
        <w:spacing w:after="40"/>
        <w:ind w:left="360"/>
      </w:pPr>
      <w:r>
        <w:rPr>
          <w:rFonts w:ascii="Times New Roman" w:hAnsi="Times New Roman"/>
          <w:sz w:val="24"/>
          <w:szCs w:val="24"/>
        </w:rPr>
        <w:t xml:space="preserve">⚠️ Exam Trap: Annie Besant presided over the Indian National Congress at Calcutta in 1917 - the first woman President.</w:t>
      </w:r>
    </w:p>
    <w:p>
      <w:pPr>
        <w:spacing w:after="40"/>
        <w:ind w:left="360"/>
      </w:pPr>
      <w:r>
        <w:rPr>
          <w:rFonts w:ascii="Times New Roman" w:hAnsi="Times New Roman"/>
          <w:sz w:val="24"/>
          <w:szCs w:val="24"/>
        </w:rPr>
        <w:t xml:space="preserve">💎 PNC Pearl: Sarojini Naidu, the 'Nightingale of India', became the country's first woman Governor in 1947.</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Rashtrapati Bhavan, the official residence of the President of India, was designed by:</w:t>
      </w:r>
    </w:p>
    <w:p>
      <w:pPr>
        <w:spacing w:after="40"/>
        <w:ind w:left="360"/>
      </w:pPr>
      <w:r>
        <w:rPr>
          <w:rFonts w:ascii="Times New Roman" w:hAnsi="Times New Roman"/>
          <w:sz w:val="24"/>
          <w:szCs w:val="24"/>
        </w:rPr>
        <w:t xml:space="preserve">(a) Edwin Lutyens</w:t>
      </w:r>
    </w:p>
    <w:p>
      <w:pPr>
        <w:spacing w:after="40"/>
        <w:ind w:left="360"/>
      </w:pPr>
      <w:r>
        <w:rPr>
          <w:rFonts w:ascii="Times New Roman" w:hAnsi="Times New Roman"/>
          <w:sz w:val="24"/>
          <w:szCs w:val="24"/>
        </w:rPr>
        <w:t xml:space="preserve">(b) Christopher Wren</w:t>
      </w:r>
    </w:p>
    <w:p>
      <w:pPr>
        <w:spacing w:after="40"/>
        <w:ind w:left="360"/>
      </w:pPr>
      <w:r>
        <w:rPr>
          <w:rFonts w:ascii="Times New Roman" w:hAnsi="Times New Roman"/>
          <w:sz w:val="24"/>
          <w:szCs w:val="24"/>
        </w:rPr>
        <w:t xml:space="preserve">(c) Le Corbusier</w:t>
      </w:r>
    </w:p>
    <w:p>
      <w:pPr>
        <w:spacing w:after="40"/>
        <w:ind w:left="360"/>
      </w:pPr>
      <w:r>
        <w:rPr>
          <w:rFonts w:ascii="Times New Roman" w:hAnsi="Times New Roman"/>
          <w:sz w:val="24"/>
          <w:szCs w:val="24"/>
        </w:rPr>
        <w:t xml:space="preserve">(d) Hafeez Contractor</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Edwin Lutyens</w:t>
      </w:r>
    </w:p>
    <w:p>
      <w:pPr>
        <w:spacing w:after="40"/>
        <w:ind w:left="360"/>
      </w:pPr>
      <w:r>
        <w:rPr>
          <w:rFonts w:ascii="Times New Roman" w:hAnsi="Times New Roman"/>
          <w:sz w:val="24"/>
          <w:szCs w:val="24"/>
        </w:rPr>
        <w:t xml:space="preserve">🧠 Concept: Sir Edwin Lutyens designed Rashtrapati Bhavan and the central vista of New Delhi, completed in 1929; Le Corbusier designed Chandigarh.</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Christopher Wren: Sir Christopher Wren designed St Paul's Cathedral in London after the Great Fire of 1666.</w:t>
      </w:r>
    </w:p>
    <w:p>
      <w:pPr>
        <w:spacing w:after="40"/>
        <w:ind w:left="360"/>
      </w:pPr>
      <w:r>
        <w:rPr>
          <w:rFonts w:ascii="Times New Roman" w:hAnsi="Times New Roman"/>
          <w:sz w:val="24"/>
          <w:szCs w:val="24"/>
        </w:rPr>
        <w:t xml:space="preserve">C — Le Corbusier: Le Corbusier planned Chandigarh and designed its Capitol Complex.</w:t>
      </w:r>
    </w:p>
    <w:p>
      <w:pPr>
        <w:spacing w:after="40"/>
        <w:ind w:left="360"/>
      </w:pPr>
      <w:r>
        <w:rPr>
          <w:rFonts w:ascii="Times New Roman" w:hAnsi="Times New Roman"/>
          <w:sz w:val="24"/>
          <w:szCs w:val="24"/>
        </w:rPr>
        <w:t xml:space="preserve">D — Hafeez Contractor: Hafeez Contractor is a contemporary Indian architect, not the designer of Rashtrapati Bhavan.</w:t>
      </w:r>
    </w:p>
    <w:p>
      <w:pPr>
        <w:spacing w:after="40"/>
        <w:ind w:left="360"/>
      </w:pPr>
      <w:r>
        <w:rPr>
          <w:rFonts w:ascii="Times New Roman" w:hAnsi="Times New Roman"/>
          <w:sz w:val="24"/>
          <w:szCs w:val="24"/>
        </w:rPr>
        <w:t xml:space="preserve">⚠️ Exam Trap: Rashtrapati Bhavan, the former Viceroy's House, was designed by Sir Edwin Lutyens and completed in 1929.</w:t>
      </w:r>
    </w:p>
    <w:p>
      <w:pPr>
        <w:spacing w:after="40"/>
        <w:ind w:left="360"/>
      </w:pPr>
      <w:r>
        <w:rPr>
          <w:rFonts w:ascii="Times New Roman" w:hAnsi="Times New Roman"/>
          <w:sz w:val="24"/>
          <w:szCs w:val="24"/>
        </w:rPr>
        <w:t xml:space="preserve">💎 PNC Pearl: Lutyens also designed the India Gate canopy and, with Herbert Baker, the central vista of New Delhi.</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INS Vikrant, commissioned in 2022, is notable as India's first indigenously built:</w:t>
      </w:r>
    </w:p>
    <w:p>
      <w:pPr>
        <w:spacing w:after="40"/>
        <w:ind w:left="360"/>
      </w:pPr>
      <w:r>
        <w:rPr>
          <w:rFonts w:ascii="Times New Roman" w:hAnsi="Times New Roman"/>
          <w:sz w:val="24"/>
          <w:szCs w:val="24"/>
        </w:rPr>
        <w:t xml:space="preserve">(a) Aircraft carrier</w:t>
      </w:r>
    </w:p>
    <w:p>
      <w:pPr>
        <w:spacing w:after="40"/>
        <w:ind w:left="360"/>
      </w:pPr>
      <w:r>
        <w:rPr>
          <w:rFonts w:ascii="Times New Roman" w:hAnsi="Times New Roman"/>
          <w:sz w:val="24"/>
          <w:szCs w:val="24"/>
        </w:rPr>
        <w:t xml:space="preserve">(b) Destroyer</w:t>
      </w:r>
    </w:p>
    <w:p>
      <w:pPr>
        <w:spacing w:after="40"/>
        <w:ind w:left="360"/>
      </w:pPr>
      <w:r>
        <w:rPr>
          <w:rFonts w:ascii="Times New Roman" w:hAnsi="Times New Roman"/>
          <w:sz w:val="24"/>
          <w:szCs w:val="24"/>
        </w:rPr>
        <w:t xml:space="preserve">(c) Stealth frigate</w:t>
      </w:r>
    </w:p>
    <w:p>
      <w:pPr>
        <w:spacing w:after="40"/>
        <w:ind w:left="360"/>
      </w:pPr>
      <w:r>
        <w:rPr>
          <w:rFonts w:ascii="Times New Roman" w:hAnsi="Times New Roman"/>
          <w:sz w:val="24"/>
          <w:szCs w:val="24"/>
        </w:rPr>
        <w:t xml:space="preserve">(d) Nuclear submarine</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Aircraft carrier</w:t>
      </w:r>
    </w:p>
    <w:p>
      <w:pPr>
        <w:spacing w:after="40"/>
        <w:ind w:left="360"/>
      </w:pPr>
      <w:r>
        <w:rPr>
          <w:rFonts w:ascii="Times New Roman" w:hAnsi="Times New Roman"/>
          <w:sz w:val="24"/>
          <w:szCs w:val="24"/>
        </w:rPr>
        <w:t xml:space="preserve">🧠 Concept: INS Vikrant - built at Cochin Shipyard - is India's first indigenous aircraft carrier, capable of operating MiG-29K and indigenous fighters, with about 76% indigenous content.</w:t>
      </w:r>
    </w:p>
    <w:p>
      <w:pPr>
        <w:spacing w:after="40"/>
        <w:ind w:left="360"/>
      </w:pPr>
      <w:r>
        <w:rPr>
          <w:rFonts w:ascii="Times New Roman" w:hAnsi="Times New Roman"/>
          <w:sz w:val="24"/>
          <w:szCs w:val="24"/>
        </w:rPr>
        <w:t xml:space="preserve">🔍 Key Clues: First | INS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Destroyer: Destroyers such as INS Visakhapatnam belong to the Project 15B class.</w:t>
      </w:r>
    </w:p>
    <w:p>
      <w:pPr>
        <w:spacing w:after="40"/>
        <w:ind w:left="360"/>
      </w:pPr>
      <w:r>
        <w:rPr>
          <w:rFonts w:ascii="Times New Roman" w:hAnsi="Times New Roman"/>
          <w:sz w:val="24"/>
          <w:szCs w:val="24"/>
        </w:rPr>
        <w:t xml:space="preserve">C — Stealth frigate: Stealth frigates such as INS Shivalik and INS Nilgiri are warships of a different class.</w:t>
      </w:r>
    </w:p>
    <w:p>
      <w:pPr>
        <w:spacing w:after="40"/>
        <w:ind w:left="360"/>
      </w:pPr>
      <w:r>
        <w:rPr>
          <w:rFonts w:ascii="Times New Roman" w:hAnsi="Times New Roman"/>
          <w:sz w:val="24"/>
          <w:szCs w:val="24"/>
        </w:rPr>
        <w:t xml:space="preserve">D — Nuclear submarine: INS Arihant is India's indigenously built nuclear ballistic missile submarine.</w:t>
      </w:r>
    </w:p>
    <w:p>
      <w:pPr>
        <w:spacing w:after="40"/>
        <w:ind w:left="360"/>
      </w:pPr>
      <w:r>
        <w:rPr>
          <w:rFonts w:ascii="Times New Roman" w:hAnsi="Times New Roman"/>
          <w:sz w:val="24"/>
          <w:szCs w:val="24"/>
        </w:rPr>
        <w:t xml:space="preserve">⚠️ Exam Trap: INS Vikrant, commissioned on 2 September 2022, is India's first indigenously built aircraft carrier.</w:t>
      </w:r>
    </w:p>
    <w:p>
      <w:pPr>
        <w:spacing w:after="40"/>
        <w:ind w:left="360"/>
      </w:pPr>
      <w:r>
        <w:rPr>
          <w:rFonts w:ascii="Times New Roman" w:hAnsi="Times New Roman"/>
          <w:sz w:val="24"/>
          <w:szCs w:val="24"/>
        </w:rPr>
        <w:t xml:space="preserve">💎 PNC Pearl: Built at Cochin Shipyard with about 76 per cent indigenous content, it revives the name of the 1961 carrier.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2024 Nobel Peace Prize was awarded to:</w:t>
      </w:r>
    </w:p>
    <w:p>
      <w:pPr>
        <w:spacing w:after="40"/>
        <w:ind w:left="360"/>
      </w:pPr>
      <w:r>
        <w:rPr>
          <w:rFonts w:ascii="Times New Roman" w:hAnsi="Times New Roman"/>
          <w:sz w:val="24"/>
          <w:szCs w:val="24"/>
        </w:rPr>
        <w:t xml:space="preserve">(a) The Red Cross</w:t>
      </w:r>
    </w:p>
    <w:p>
      <w:pPr>
        <w:spacing w:after="40"/>
        <w:ind w:left="360"/>
      </w:pPr>
      <w:r>
        <w:rPr>
          <w:rFonts w:ascii="Times New Roman" w:hAnsi="Times New Roman"/>
          <w:sz w:val="24"/>
          <w:szCs w:val="24"/>
        </w:rPr>
        <w:t xml:space="preserve">(b) Malala Yousafzai</w:t>
      </w:r>
    </w:p>
    <w:p>
      <w:pPr>
        <w:spacing w:after="40"/>
        <w:ind w:left="360"/>
      </w:pPr>
      <w:r>
        <w:rPr>
          <w:rFonts w:ascii="Times New Roman" w:hAnsi="Times New Roman"/>
          <w:sz w:val="24"/>
          <w:szCs w:val="24"/>
        </w:rPr>
        <w:t xml:space="preserve">(c) Nihon Hidankyo - the Japanese atomic bomb survivors' organisation</w:t>
      </w:r>
    </w:p>
    <w:p>
      <w:pPr>
        <w:spacing w:after="40"/>
        <w:ind w:left="360"/>
      </w:pPr>
      <w:r>
        <w:rPr>
          <w:rFonts w:ascii="Times New Roman" w:hAnsi="Times New Roman"/>
          <w:sz w:val="24"/>
          <w:szCs w:val="24"/>
        </w:rPr>
        <w:t xml:space="preserve">(d) Maria Ressa</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Nihon Hidankyo - the Japanese atomic bomb survivors' organisation</w:t>
      </w:r>
    </w:p>
    <w:p>
      <w:pPr>
        <w:spacing w:after="40"/>
        <w:ind w:left="360"/>
      </w:pPr>
      <w:r>
        <w:rPr>
          <w:rFonts w:ascii="Times New Roman" w:hAnsi="Times New Roman"/>
          <w:sz w:val="24"/>
          <w:szCs w:val="24"/>
        </w:rPr>
        <w:t xml:space="preserve">🧠 Concept: Nihon Hidankyo - representing the Hibakusha of Hiroshima and Nagasaki - won the 2024 Peace Prize for demonstrating that nuclear weapons must never be used again.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The Red Cross: The International Committee of the Red Cross has won three times, but not in 2024.</w:t>
      </w:r>
    </w:p>
    <w:p>
      <w:pPr>
        <w:spacing w:after="40"/>
        <w:ind w:left="360"/>
      </w:pPr>
      <w:r>
        <w:rPr>
          <w:rFonts w:ascii="Times New Roman" w:hAnsi="Times New Roman"/>
          <w:sz w:val="24"/>
          <w:szCs w:val="24"/>
        </w:rPr>
        <w:t xml:space="preserve">B — Malala Yousafzai: Malala Yousafzai won the Peace Prize in 2014 as its youngest ever laureate.</w:t>
      </w:r>
    </w:p>
    <w:p>
      <w:pPr>
        <w:spacing w:after="40"/>
        <w:ind w:left="360"/>
      </w:pPr>
      <w:r>
        <w:rPr>
          <w:rFonts w:ascii="Times New Roman" w:hAnsi="Times New Roman"/>
          <w:sz w:val="24"/>
          <w:szCs w:val="24"/>
        </w:rPr>
        <w:t xml:space="preserve">D — Maria Ressa: Maria Ressa shared the 2021 Peace Prize with Dmitry Muratov for defending press freedom.</w:t>
      </w:r>
    </w:p>
    <w:p>
      <w:pPr>
        <w:spacing w:after="40"/>
        <w:ind w:left="360"/>
      </w:pPr>
      <w:r>
        <w:rPr>
          <w:rFonts w:ascii="Times New Roman" w:hAnsi="Times New Roman"/>
          <w:sz w:val="24"/>
          <w:szCs w:val="24"/>
        </w:rPr>
        <w:t xml:space="preserve">⚠️ Exam Trap: Nihon Hidankyo, the Japanese confederation of atomic bomb survivors, won the 2024 Nobel Peace Prize.</w:t>
      </w:r>
    </w:p>
    <w:p>
      <w:pPr>
        <w:spacing w:after="40"/>
        <w:ind w:left="360"/>
      </w:pPr>
      <w:r>
        <w:rPr>
          <w:rFonts w:ascii="Times New Roman" w:hAnsi="Times New Roman"/>
          <w:sz w:val="24"/>
          <w:szCs w:val="24"/>
        </w:rPr>
        <w:t xml:space="preserve">💎 PNC Pearl: The Hibakusha were honoured for demonstrating through testimony that nuclear weapons must never be used again.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International Court of Justice, the principal judicial organ of the UN, is located in:</w:t>
      </w:r>
    </w:p>
    <w:p>
      <w:pPr>
        <w:spacing w:after="40"/>
        <w:ind w:left="360"/>
      </w:pPr>
      <w:r>
        <w:rPr>
          <w:rFonts w:ascii="Times New Roman" w:hAnsi="Times New Roman"/>
          <w:sz w:val="24"/>
          <w:szCs w:val="24"/>
        </w:rPr>
        <w:t xml:space="preserve">(a) New York, USA</w:t>
      </w:r>
    </w:p>
    <w:p>
      <w:pPr>
        <w:spacing w:after="40"/>
        <w:ind w:left="360"/>
      </w:pPr>
      <w:r>
        <w:rPr>
          <w:rFonts w:ascii="Times New Roman" w:hAnsi="Times New Roman"/>
          <w:sz w:val="24"/>
          <w:szCs w:val="24"/>
        </w:rPr>
        <w:t xml:space="preserve">(b) Rome, Italy</w:t>
      </w:r>
    </w:p>
    <w:p>
      <w:pPr>
        <w:spacing w:after="40"/>
        <w:ind w:left="360"/>
      </w:pPr>
      <w:r>
        <w:rPr>
          <w:rFonts w:ascii="Times New Roman" w:hAnsi="Times New Roman"/>
          <w:sz w:val="24"/>
          <w:szCs w:val="24"/>
        </w:rPr>
        <w:t xml:space="preserve">(c) Geneva, Switzerland</w:t>
      </w:r>
    </w:p>
    <w:p>
      <w:pPr>
        <w:spacing w:after="40"/>
        <w:ind w:left="360"/>
      </w:pPr>
      <w:r>
        <w:rPr>
          <w:rFonts w:ascii="Times New Roman" w:hAnsi="Times New Roman"/>
          <w:sz w:val="24"/>
          <w:szCs w:val="24"/>
        </w:rPr>
        <w:t xml:space="preserve">(d) The Hague, Netherlands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The Hague, Netherlands</w:t>
      </w:r>
    </w:p>
    <w:p>
      <w:pPr>
        <w:spacing w:after="40"/>
        <w:ind w:left="360"/>
      </w:pPr>
      <w:r>
        <w:rPr>
          <w:rFonts w:ascii="Times New Roman" w:hAnsi="Times New Roman"/>
          <w:sz w:val="24"/>
          <w:szCs w:val="24"/>
        </w:rPr>
        <w:t xml:space="preserve">🧠 Concept: The ICJ - which settles disputes between states - sits at the Peace Palace in The Hague; it is distinct from the ICC (also at The Hague) which tries individuals.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New York, USA: New York hosts the United Nations headquarters but not the International Court of Justice.</w:t>
      </w:r>
    </w:p>
    <w:p>
      <w:pPr>
        <w:spacing w:after="40"/>
        <w:ind w:left="360"/>
      </w:pPr>
      <w:r>
        <w:rPr>
          <w:rFonts w:ascii="Times New Roman" w:hAnsi="Times New Roman"/>
          <w:sz w:val="24"/>
          <w:szCs w:val="24"/>
        </w:rPr>
        <w:t xml:space="preserve">B — Rome, Italy: Rome hosts the FAO and the ICC is at The Hague, not in Rome.</w:t>
      </w:r>
    </w:p>
    <w:p>
      <w:pPr>
        <w:spacing w:after="40"/>
        <w:ind w:left="360"/>
      </w:pPr>
      <w:r>
        <w:rPr>
          <w:rFonts w:ascii="Times New Roman" w:hAnsi="Times New Roman"/>
          <w:sz w:val="24"/>
          <w:szCs w:val="24"/>
        </w:rPr>
        <w:t xml:space="preserve">C — Geneva, Switzerland: Geneva hosts the WHO, the ILO and the WTO, among other agencies.</w:t>
      </w:r>
    </w:p>
    <w:p>
      <w:pPr>
        <w:spacing w:after="40"/>
        <w:ind w:left="360"/>
      </w:pPr>
      <w:r>
        <w:rPr>
          <w:rFonts w:ascii="Times New Roman" w:hAnsi="Times New Roman"/>
          <w:sz w:val="24"/>
          <w:szCs w:val="24"/>
        </w:rPr>
        <w:t xml:space="preserve">⚠️ Exam Trap: The ICJ, the principal judicial organ of the UN, sits at the Peace Palace in The Hague, Netherlands.</w:t>
      </w:r>
    </w:p>
    <w:p>
      <w:pPr>
        <w:spacing w:after="40"/>
        <w:ind w:left="360"/>
      </w:pPr>
      <w:r>
        <w:rPr>
          <w:rFonts w:ascii="Times New Roman" w:hAnsi="Times New Roman"/>
          <w:sz w:val="24"/>
          <w:szCs w:val="24"/>
        </w:rPr>
        <w:t xml:space="preserve">💎 PNC Pearl: The ICJ settles disputes between states; the ICC, also at The Hague, tries individuals.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longest dam in India is:</w:t>
      </w:r>
    </w:p>
    <w:p>
      <w:pPr>
        <w:spacing w:after="40"/>
        <w:ind w:left="360"/>
      </w:pPr>
      <w:r>
        <w:rPr>
          <w:rFonts w:ascii="Times New Roman" w:hAnsi="Times New Roman"/>
          <w:sz w:val="24"/>
          <w:szCs w:val="24"/>
        </w:rPr>
        <w:t xml:space="preserve">(a) Tehri Dam on the Bhagirathi</w:t>
      </w:r>
    </w:p>
    <w:p>
      <w:pPr>
        <w:spacing w:after="40"/>
        <w:ind w:left="360"/>
      </w:pPr>
      <w:r>
        <w:rPr>
          <w:rFonts w:ascii="Times New Roman" w:hAnsi="Times New Roman"/>
          <w:sz w:val="24"/>
          <w:szCs w:val="24"/>
        </w:rPr>
        <w:t xml:space="preserve">(b) Hirakud Dam on the Mahanadi</w:t>
      </w:r>
    </w:p>
    <w:p>
      <w:pPr>
        <w:spacing w:after="40"/>
        <w:ind w:left="360"/>
      </w:pPr>
      <w:r>
        <w:rPr>
          <w:rFonts w:ascii="Times New Roman" w:hAnsi="Times New Roman"/>
          <w:sz w:val="24"/>
          <w:szCs w:val="24"/>
        </w:rPr>
        <w:t xml:space="preserve">(c) Nagarjuna Sagar on the Krishna</w:t>
      </w:r>
    </w:p>
    <w:p>
      <w:pPr>
        <w:spacing w:after="40"/>
        <w:ind w:left="360"/>
      </w:pPr>
      <w:r>
        <w:rPr>
          <w:rFonts w:ascii="Times New Roman" w:hAnsi="Times New Roman"/>
          <w:sz w:val="24"/>
          <w:szCs w:val="24"/>
        </w:rPr>
        <w:t xml:space="preserve">(d) Bhakra Dam on the Sutlej</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Hirakud Dam on the Mahanadi</w:t>
      </w:r>
    </w:p>
    <w:p>
      <w:pPr>
        <w:spacing w:after="40"/>
        <w:ind w:left="360"/>
      </w:pPr>
      <w:r>
        <w:rPr>
          <w:rFonts w:ascii="Times New Roman" w:hAnsi="Times New Roman"/>
          <w:sz w:val="24"/>
          <w:szCs w:val="24"/>
        </w:rPr>
        <w:t xml:space="preserve">🧠 Concept: Hirakud Dam in Odisha - about 4.8 km long - is India's longest and one of the world's longest earthen dams; Bhakra is the tallest straight gravity dam and Tehri the tallest in India.</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Tehri Dam on the Bhagirathi: Tehri on the Bhagirathi is India's tallest dam, not the longest.</w:t>
      </w:r>
    </w:p>
    <w:p>
      <w:pPr>
        <w:spacing w:after="40"/>
        <w:ind w:left="360"/>
      </w:pPr>
      <w:r>
        <w:rPr>
          <w:rFonts w:ascii="Times New Roman" w:hAnsi="Times New Roman"/>
          <w:sz w:val="24"/>
          <w:szCs w:val="24"/>
        </w:rPr>
        <w:t xml:space="preserve">C — Nagarjuna Sagar on the Krishna: Nagarjuna Sagar on the Krishna is a large masonry dam but not the longest.</w:t>
      </w:r>
    </w:p>
    <w:p>
      <w:pPr>
        <w:spacing w:after="40"/>
        <w:ind w:left="360"/>
      </w:pPr>
      <w:r>
        <w:rPr>
          <w:rFonts w:ascii="Times New Roman" w:hAnsi="Times New Roman"/>
          <w:sz w:val="24"/>
          <w:szCs w:val="24"/>
        </w:rPr>
        <w:t xml:space="preserve">D — Bhakra Dam on the Sutlej: Bhakra on the Sutlej is a high straight gravity dam, famous for height rather than length.</w:t>
      </w:r>
    </w:p>
    <w:p>
      <w:pPr>
        <w:spacing w:after="40"/>
        <w:ind w:left="360"/>
      </w:pPr>
      <w:r>
        <w:rPr>
          <w:rFonts w:ascii="Times New Roman" w:hAnsi="Times New Roman"/>
          <w:sz w:val="24"/>
          <w:szCs w:val="24"/>
        </w:rPr>
        <w:t xml:space="preserve">⚠️ Exam Trap: Hirakud on the Mahanadi in Odisha, about 4.8 km long, is India's longest dam.</w:t>
      </w:r>
    </w:p>
    <w:p>
      <w:pPr>
        <w:spacing w:after="40"/>
        <w:ind w:left="360"/>
      </w:pPr>
      <w:r>
        <w:rPr>
          <w:rFonts w:ascii="Times New Roman" w:hAnsi="Times New Roman"/>
          <w:sz w:val="24"/>
          <w:szCs w:val="24"/>
        </w:rPr>
        <w:t xml:space="preserve">💎 PNC Pearl: Hirakud is one of the world's longest earthen dams - Jawaharlal Nehru called such projects temples of modern India.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Kumbh Mela at Prayagraj is held at the confluence of which rivers?</w:t>
      </w:r>
    </w:p>
    <w:p>
      <w:pPr>
        <w:spacing w:after="40"/>
        <w:ind w:left="360"/>
      </w:pPr>
      <w:r>
        <w:rPr>
          <w:rFonts w:ascii="Times New Roman" w:hAnsi="Times New Roman"/>
          <w:sz w:val="24"/>
          <w:szCs w:val="24"/>
        </w:rPr>
        <w:t xml:space="preserve">(a) Ganga, Yamuna, and the mythical Saraswati</w:t>
      </w:r>
    </w:p>
    <w:p>
      <w:pPr>
        <w:spacing w:after="40"/>
        <w:ind w:left="360"/>
      </w:pPr>
      <w:r>
        <w:rPr>
          <w:rFonts w:ascii="Times New Roman" w:hAnsi="Times New Roman"/>
          <w:sz w:val="24"/>
          <w:szCs w:val="24"/>
        </w:rPr>
        <w:t xml:space="preserve">(b) Yamuna and Godavari</w:t>
      </w:r>
    </w:p>
    <w:p>
      <w:pPr>
        <w:spacing w:after="40"/>
        <w:ind w:left="360"/>
      </w:pPr>
      <w:r>
        <w:rPr>
          <w:rFonts w:ascii="Times New Roman" w:hAnsi="Times New Roman"/>
          <w:sz w:val="24"/>
          <w:szCs w:val="24"/>
        </w:rPr>
        <w:t xml:space="preserve">(c) Ganga and Brahmaputra</w:t>
      </w:r>
    </w:p>
    <w:p>
      <w:pPr>
        <w:spacing w:after="40"/>
        <w:ind w:left="360"/>
      </w:pPr>
      <w:r>
        <w:rPr>
          <w:rFonts w:ascii="Times New Roman" w:hAnsi="Times New Roman"/>
          <w:sz w:val="24"/>
          <w:szCs w:val="24"/>
        </w:rPr>
        <w:t xml:space="preserve">(d) Narmada and Tapti</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Ganga, Yamuna, and the mythical Saraswati</w:t>
      </w:r>
    </w:p>
    <w:p>
      <w:pPr>
        <w:spacing w:after="40"/>
        <w:ind w:left="360"/>
      </w:pPr>
      <w:r>
        <w:rPr>
          <w:rFonts w:ascii="Times New Roman" w:hAnsi="Times New Roman"/>
          <w:sz w:val="24"/>
          <w:szCs w:val="24"/>
        </w:rPr>
        <w:t xml:space="preserve">🧠 Concept: Prayagraj (Allahabad) marks the Triveni Sangam - the visible Ganga and Yamuna plus the mythical subterranean Saraswati - the holiest of the four Kumbh Mela sites.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Yamuna and Godavari: The Yamuna and the Godavari flow through entirely different regions - the Godavari is a Deccan river.</w:t>
      </w:r>
    </w:p>
    <w:p>
      <w:pPr>
        <w:spacing w:after="40"/>
        <w:ind w:left="360"/>
      </w:pPr>
      <w:r>
        <w:rPr>
          <w:rFonts w:ascii="Times New Roman" w:hAnsi="Times New Roman"/>
          <w:sz w:val="24"/>
          <w:szCs w:val="24"/>
        </w:rPr>
        <w:t xml:space="preserve">C — Ganga and Brahmaputra: The Ganga and Brahmaputra meet in Bangladesh as the Padma and Jamuna, not at Allahabad.</w:t>
      </w:r>
    </w:p>
    <w:p>
      <w:pPr>
        <w:spacing w:after="40"/>
        <w:ind w:left="360"/>
      </w:pPr>
      <w:r>
        <w:rPr>
          <w:rFonts w:ascii="Times New Roman" w:hAnsi="Times New Roman"/>
          <w:sz w:val="24"/>
          <w:szCs w:val="24"/>
        </w:rPr>
        <w:t xml:space="preserve">D — Narmada and Tapti: The Narmada and Tapti flow west into the Arabian Sea and neither passes through Prayagraj.</w:t>
      </w:r>
    </w:p>
    <w:p>
      <w:pPr>
        <w:spacing w:after="40"/>
        <w:ind w:left="360"/>
      </w:pPr>
      <w:r>
        <w:rPr>
          <w:rFonts w:ascii="Times New Roman" w:hAnsi="Times New Roman"/>
          <w:sz w:val="24"/>
          <w:szCs w:val="24"/>
        </w:rPr>
        <w:t xml:space="preserve">⚠️ Exam Trap: Triveni Sangam at Prayagraj = Ganga + Yamuna + the mythical subterranean Saraswati.</w:t>
      </w:r>
    </w:p>
    <w:p>
      <w:pPr>
        <w:spacing w:after="40"/>
        <w:ind w:left="360"/>
      </w:pPr>
      <w:r>
        <w:rPr>
          <w:rFonts w:ascii="Times New Roman" w:hAnsi="Times New Roman"/>
          <w:sz w:val="24"/>
          <w:szCs w:val="24"/>
        </w:rPr>
        <w:t xml:space="preserve">💎 PNC Pearl: The four Kumbh sites sit on different rivers - Prayagraj (confluence), Haridwar (Ganga), Nashik (Godavari), Ujjain (Shipra).</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train 240 m long crosses a platform 360 m long in 30 seconds. The speed of the train is:</w:t>
      </w:r>
    </w:p>
    <w:p>
      <w:pPr>
        <w:spacing w:after="40"/>
        <w:ind w:left="360"/>
      </w:pPr>
      <w:r>
        <w:rPr>
          <w:rFonts w:ascii="Times New Roman" w:hAnsi="Times New Roman"/>
          <w:sz w:val="24"/>
          <w:szCs w:val="24"/>
        </w:rPr>
        <w:t xml:space="preserve">(a) 48 km/h</w:t>
      </w:r>
    </w:p>
    <w:p>
      <w:pPr>
        <w:spacing w:after="40"/>
        <w:ind w:left="360"/>
      </w:pPr>
      <w:r>
        <w:rPr>
          <w:rFonts w:ascii="Times New Roman" w:hAnsi="Times New Roman"/>
          <w:sz w:val="24"/>
          <w:szCs w:val="24"/>
        </w:rPr>
        <w:t xml:space="preserve">(b) 90 km/h</w:t>
      </w:r>
    </w:p>
    <w:p>
      <w:pPr>
        <w:spacing w:after="40"/>
        <w:ind w:left="360"/>
      </w:pPr>
      <w:r>
        <w:rPr>
          <w:rFonts w:ascii="Times New Roman" w:hAnsi="Times New Roman"/>
          <w:sz w:val="24"/>
          <w:szCs w:val="24"/>
        </w:rPr>
        <w:t xml:space="preserve">(c) 60 km/h</w:t>
      </w:r>
    </w:p>
    <w:p>
      <w:pPr>
        <w:spacing w:after="40"/>
        <w:ind w:left="360"/>
      </w:pPr>
      <w:r>
        <w:rPr>
          <w:rFonts w:ascii="Times New Roman" w:hAnsi="Times New Roman"/>
          <w:sz w:val="24"/>
          <w:szCs w:val="24"/>
        </w:rPr>
        <w:t xml:space="preserve">(d) 72 km/h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72 km/h</w:t>
      </w:r>
    </w:p>
    <w:p>
      <w:pPr>
        <w:spacing w:after="40"/>
        <w:ind w:left="360"/>
      </w:pPr>
      <w:r>
        <w:rPr>
          <w:rFonts w:ascii="Times New Roman" w:hAnsi="Times New Roman"/>
          <w:sz w:val="24"/>
          <w:szCs w:val="24"/>
        </w:rPr>
        <w:t xml:space="preserve">🧠 Method: Total distance = 240 + 360 = 600 m in 30 s = 20 m/s = 20 x 18/5 = 72 km/h.</w:t>
      </w:r>
    </w:p>
    <w:p>
      <w:pPr>
        <w:spacing w:after="40"/>
        <w:ind w:left="360"/>
      </w:pPr>
      <w:r>
        <w:rPr>
          <w:rFonts w:ascii="Times New Roman" w:hAnsi="Times New Roman"/>
          <w:sz w:val="24"/>
          <w:szCs w:val="24"/>
        </w:rPr>
        <w:t xml:space="preserve">⚡ Fast Approach: distance = speed x time; convert units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48 km/h: 48 km/h is 13.33 m/s, far too slow to cover 600 m in 30 seconds.</w:t>
      </w:r>
    </w:p>
    <w:p>
      <w:pPr>
        <w:spacing w:after="40"/>
        <w:ind w:left="360"/>
      </w:pPr>
      <w:r>
        <w:rPr>
          <w:rFonts w:ascii="Times New Roman" w:hAnsi="Times New Roman"/>
          <w:sz w:val="24"/>
          <w:szCs w:val="24"/>
        </w:rPr>
        <w:t xml:space="preserve">B — 90 km/h: 90 km/h is 25 m/s, which would cover 600 m in only 24 seconds.</w:t>
      </w:r>
    </w:p>
    <w:p>
      <w:pPr>
        <w:spacing w:after="40"/>
        <w:ind w:left="360"/>
      </w:pPr>
      <w:r>
        <w:rPr>
          <w:rFonts w:ascii="Times New Roman" w:hAnsi="Times New Roman"/>
          <w:sz w:val="24"/>
          <w:szCs w:val="24"/>
        </w:rPr>
        <w:t xml:space="preserve">C — 60 km/h: 60 km/h would be 16.67 m/s - but 600 m in 30 s means 20 m/s.</w:t>
      </w:r>
    </w:p>
    <w:p>
      <w:pPr>
        <w:spacing w:after="40"/>
        <w:ind w:left="360"/>
      </w:pPr>
      <w:r>
        <w:rPr>
          <w:rFonts w:ascii="Times New Roman" w:hAnsi="Times New Roman"/>
          <w:sz w:val="24"/>
          <w:szCs w:val="24"/>
        </w:rPr>
        <w:t xml:space="preserve">⚠️ Exam Trap: While crossing a platform the train covers its own length plus the platform length = 240 + 360 = 600 m.</w:t>
      </w:r>
    </w:p>
    <w:p>
      <w:pPr>
        <w:spacing w:after="40"/>
        <w:ind w:left="360"/>
      </w:pPr>
      <w:r>
        <w:rPr>
          <w:rFonts w:ascii="Times New Roman" w:hAnsi="Times New Roman"/>
          <w:sz w:val="24"/>
          <w:szCs w:val="24"/>
        </w:rPr>
        <w:t xml:space="preserve">💎 PNC Trick: To change m/s into km/h multiply by 18/5; to change km/h into m/s multiply by 5/18.</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and B can complete a piece of work in 12 and 18 days respectively. Working together, they will finish it in:</w:t>
      </w:r>
    </w:p>
    <w:p>
      <w:pPr>
        <w:spacing w:after="40"/>
        <w:ind w:left="360"/>
      </w:pPr>
      <w:r>
        <w:rPr>
          <w:rFonts w:ascii="Times New Roman" w:hAnsi="Times New Roman"/>
          <w:sz w:val="24"/>
          <w:szCs w:val="24"/>
        </w:rPr>
        <w:t xml:space="preserve">(a) 6 days</w:t>
      </w:r>
    </w:p>
    <w:p>
      <w:pPr>
        <w:spacing w:after="40"/>
        <w:ind w:left="360"/>
      </w:pPr>
      <w:r>
        <w:rPr>
          <w:rFonts w:ascii="Times New Roman" w:hAnsi="Times New Roman"/>
          <w:sz w:val="24"/>
          <w:szCs w:val="24"/>
        </w:rPr>
        <w:t xml:space="preserve">(b) 7.2 days</w:t>
      </w:r>
    </w:p>
    <w:p>
      <w:pPr>
        <w:spacing w:after="40"/>
        <w:ind w:left="360"/>
      </w:pPr>
      <w:r>
        <w:rPr>
          <w:rFonts w:ascii="Times New Roman" w:hAnsi="Times New Roman"/>
          <w:sz w:val="24"/>
          <w:szCs w:val="24"/>
        </w:rPr>
        <w:t xml:space="preserve">(c) 5.4 days</w:t>
      </w:r>
    </w:p>
    <w:p>
      <w:pPr>
        <w:spacing w:after="40"/>
        <w:ind w:left="360"/>
      </w:pPr>
      <w:r>
        <w:rPr>
          <w:rFonts w:ascii="Times New Roman" w:hAnsi="Times New Roman"/>
          <w:sz w:val="24"/>
          <w:szCs w:val="24"/>
        </w:rPr>
        <w:t xml:space="preserve">(d) 9 days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7.2 days</w:t>
      </w:r>
    </w:p>
    <w:p>
      <w:pPr>
        <w:spacing w:after="40"/>
        <w:ind w:left="360"/>
      </w:pPr>
      <w:r>
        <w:rPr>
          <w:rFonts w:ascii="Times New Roman" w:hAnsi="Times New Roman"/>
          <w:sz w:val="24"/>
          <w:szCs w:val="24"/>
        </w:rPr>
        <w:t xml:space="preserve">🧠 Method: Together they do 1/12 + 1/18 = 5/36 of the work per day, so time = 36/5 = 7.2 days.</w:t>
      </w:r>
    </w:p>
    <w:p>
      <w:pPr>
        <w:spacing w:after="40"/>
        <w:ind w:left="360"/>
      </w:pPr>
      <w:r>
        <w:rPr>
          <w:rFonts w:ascii="Times New Roman" w:hAnsi="Times New Roman"/>
          <w:sz w:val="24"/>
          <w:szCs w:val="24"/>
        </w:rPr>
        <w:t xml:space="preserve">⚡ Fast Approach: Combine rates: 1/A + 1/B; then invert for days.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6 days: 6 days would need a combined rate of 1/6 per day - faster than both workers together can manage.</w:t>
      </w:r>
    </w:p>
    <w:p>
      <w:pPr>
        <w:spacing w:after="40"/>
        <w:ind w:left="360"/>
      </w:pPr>
      <w:r>
        <w:rPr>
          <w:rFonts w:ascii="Times New Roman" w:hAnsi="Times New Roman"/>
          <w:sz w:val="24"/>
          <w:szCs w:val="24"/>
        </w:rPr>
        <w:t xml:space="preserve">C — 5.4 days: 5.4 days would mean more than twice the slower worker's pace added to the faster one.</w:t>
      </w:r>
    </w:p>
    <w:p>
      <w:pPr>
        <w:spacing w:after="40"/>
        <w:ind w:left="360"/>
      </w:pPr>
      <w:r>
        <w:rPr>
          <w:rFonts w:ascii="Times New Roman" w:hAnsi="Times New Roman"/>
          <w:sz w:val="24"/>
          <w:szCs w:val="24"/>
        </w:rPr>
        <w:t xml:space="preserve">D — 9 days: 9 days is the simple average of 12 and 18 - wrong, because rates add rather than times.</w:t>
      </w:r>
    </w:p>
    <w:p>
      <w:pPr>
        <w:spacing w:after="40"/>
        <w:ind w:left="360"/>
      </w:pPr>
      <w:r>
        <w:rPr>
          <w:rFonts w:ascii="Times New Roman" w:hAnsi="Times New Roman"/>
          <w:sz w:val="24"/>
          <w:szCs w:val="24"/>
        </w:rPr>
        <w:t xml:space="preserve">⚠️ Exam Trap: Add the rates: 1/12 + 1/18 = 5/36 of the work per day, so time = 36/5 = 7.2 days.</w:t>
      </w:r>
    </w:p>
    <w:p>
      <w:pPr>
        <w:spacing w:after="40"/>
        <w:ind w:left="360"/>
      </w:pPr>
      <w:r>
        <w:rPr>
          <w:rFonts w:ascii="Times New Roman" w:hAnsi="Times New Roman"/>
          <w:sz w:val="24"/>
          <w:szCs w:val="24"/>
        </w:rPr>
        <w:t xml:space="preserve">💎 PNC Trick: For two workers taking A and B days alone, together they take AB/(A+B) = (12 x 18)/30 = 7.2 days.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the cost price of an article is Rs 800 and it is sold for Rs 920, the profit percentage is:</w:t>
      </w:r>
    </w:p>
    <w:p>
      <w:pPr>
        <w:spacing w:after="40"/>
        <w:ind w:left="360"/>
      </w:pPr>
      <w:r>
        <w:rPr>
          <w:rFonts w:ascii="Times New Roman" w:hAnsi="Times New Roman"/>
          <w:sz w:val="24"/>
          <w:szCs w:val="24"/>
        </w:rPr>
        <w:t xml:space="preserve">(a) 15%</w:t>
      </w:r>
    </w:p>
    <w:p>
      <w:pPr>
        <w:spacing w:after="40"/>
        <w:ind w:left="360"/>
      </w:pPr>
      <w:r>
        <w:rPr>
          <w:rFonts w:ascii="Times New Roman" w:hAnsi="Times New Roman"/>
          <w:sz w:val="24"/>
          <w:szCs w:val="24"/>
        </w:rPr>
        <w:t xml:space="preserve">(b) 12%</w:t>
      </w:r>
    </w:p>
    <w:p>
      <w:pPr>
        <w:spacing w:after="40"/>
        <w:ind w:left="360"/>
      </w:pPr>
      <w:r>
        <w:rPr>
          <w:rFonts w:ascii="Times New Roman" w:hAnsi="Times New Roman"/>
          <w:sz w:val="24"/>
          <w:szCs w:val="24"/>
        </w:rPr>
        <w:t xml:space="preserve">(c) 20%</w:t>
      </w:r>
    </w:p>
    <w:p>
      <w:pPr>
        <w:spacing w:after="40"/>
        <w:ind w:left="360"/>
      </w:pPr>
      <w:r>
        <w:rPr>
          <w:rFonts w:ascii="Times New Roman" w:hAnsi="Times New Roman"/>
          <w:sz w:val="24"/>
          <w:szCs w:val="24"/>
        </w:rPr>
        <w:t xml:space="preserve">(d) 10%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15%</w:t>
      </w:r>
    </w:p>
    <w:p>
      <w:pPr>
        <w:spacing w:after="40"/>
        <w:ind w:left="360"/>
      </w:pPr>
      <w:r>
        <w:rPr>
          <w:rFonts w:ascii="Times New Roman" w:hAnsi="Times New Roman"/>
          <w:sz w:val="24"/>
          <w:szCs w:val="24"/>
        </w:rPr>
        <w:t xml:space="preserve">🧠 Method: Profit = 920 - 800 = Rs 120; profit % = 120/800 x 100 = 15%.</w:t>
      </w:r>
    </w:p>
    <w:p>
      <w:pPr>
        <w:spacing w:after="40"/>
        <w:ind w:left="360"/>
      </w:pPr>
      <w:r>
        <w:rPr>
          <w:rFonts w:ascii="Times New Roman" w:hAnsi="Times New Roman"/>
          <w:sz w:val="24"/>
          <w:szCs w:val="24"/>
        </w:rPr>
        <w:t xml:space="preserve">⚡ Fast Approach: Profit% = Profit/CP x 100; Loss% = Loss/CP x 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12%: 12 per cent would be a profit of Rs 96 - the actual profit is Rs 120.</w:t>
      </w:r>
    </w:p>
    <w:p>
      <w:pPr>
        <w:spacing w:after="40"/>
        <w:ind w:left="360"/>
      </w:pPr>
      <w:r>
        <w:rPr>
          <w:rFonts w:ascii="Times New Roman" w:hAnsi="Times New Roman"/>
          <w:sz w:val="24"/>
          <w:szCs w:val="24"/>
        </w:rPr>
        <w:t xml:space="preserve">C — 20%: 20 per cent would mean a profit of Rs 160, but the margin is only Rs 120.</w:t>
      </w:r>
    </w:p>
    <w:p>
      <w:pPr>
        <w:spacing w:after="40"/>
        <w:ind w:left="360"/>
      </w:pPr>
      <w:r>
        <w:rPr>
          <w:rFonts w:ascii="Times New Roman" w:hAnsi="Times New Roman"/>
          <w:sz w:val="24"/>
          <w:szCs w:val="24"/>
        </w:rPr>
        <w:t xml:space="preserve">D — 10%: 10 per cent is Rs 80 - just two-thirds of the actual profit.</w:t>
      </w:r>
    </w:p>
    <w:p>
      <w:pPr>
        <w:spacing w:after="40"/>
        <w:ind w:left="360"/>
      </w:pPr>
      <w:r>
        <w:rPr>
          <w:rFonts w:ascii="Times New Roman" w:hAnsi="Times New Roman"/>
          <w:sz w:val="24"/>
          <w:szCs w:val="24"/>
        </w:rPr>
        <w:t xml:space="preserve">⚠️ Exam Trap: Profit per cent is always calculated on the COST price: 120/800 x 100 = 15 per cent.</w:t>
      </w:r>
    </w:p>
    <w:p>
      <w:pPr>
        <w:spacing w:after="40"/>
        <w:ind w:left="360"/>
      </w:pPr>
      <w:r>
        <w:rPr>
          <w:rFonts w:ascii="Times New Roman" w:hAnsi="Times New Roman"/>
          <w:sz w:val="24"/>
          <w:szCs w:val="24"/>
        </w:rPr>
        <w:t xml:space="preserve">💎 PNC Trick: Profit per cent = (SP - CP)/CP x 100; taking SP as the base understates the true margin.</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average of 5 numbers is 27. If one number is excluded, the average of the remaining four becomes 25. The excluded number is:</w:t>
      </w:r>
    </w:p>
    <w:p>
      <w:pPr>
        <w:spacing w:after="40"/>
        <w:ind w:left="360"/>
      </w:pPr>
      <w:r>
        <w:rPr>
          <w:rFonts w:ascii="Times New Roman" w:hAnsi="Times New Roman"/>
          <w:sz w:val="24"/>
          <w:szCs w:val="24"/>
        </w:rPr>
        <w:t xml:space="preserve">(a) 27</w:t>
      </w:r>
    </w:p>
    <w:p>
      <w:pPr>
        <w:spacing w:after="40"/>
        <w:ind w:left="360"/>
      </w:pPr>
      <w:r>
        <w:rPr>
          <w:rFonts w:ascii="Times New Roman" w:hAnsi="Times New Roman"/>
          <w:sz w:val="24"/>
          <w:szCs w:val="24"/>
        </w:rPr>
        <w:t xml:space="preserve">(b) 35</w:t>
      </w:r>
    </w:p>
    <w:p>
      <w:pPr>
        <w:spacing w:after="40"/>
        <w:ind w:left="360"/>
      </w:pPr>
      <w:r>
        <w:rPr>
          <w:rFonts w:ascii="Times New Roman" w:hAnsi="Times New Roman"/>
          <w:sz w:val="24"/>
          <w:szCs w:val="24"/>
        </w:rPr>
        <w:t xml:space="preserve">(c) 25</w:t>
      </w:r>
    </w:p>
    <w:p>
      <w:pPr>
        <w:spacing w:after="40"/>
        <w:ind w:left="360"/>
      </w:pPr>
      <w:r>
        <w:rPr>
          <w:rFonts w:ascii="Times New Roman" w:hAnsi="Times New Roman"/>
          <w:sz w:val="24"/>
          <w:szCs w:val="24"/>
        </w:rPr>
        <w:t xml:space="preserve">(d) 40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35</w:t>
      </w:r>
    </w:p>
    <w:p>
      <w:pPr>
        <w:spacing w:after="40"/>
        <w:ind w:left="360"/>
      </w:pPr>
      <w:r>
        <w:rPr>
          <w:rFonts w:ascii="Times New Roman" w:hAnsi="Times New Roman"/>
          <w:sz w:val="24"/>
          <w:szCs w:val="24"/>
        </w:rPr>
        <w:t xml:space="preserve">🧠 Method: Sum of five = 5 x 27 = 135; sum of four = 4 x 25 = 100; excluded number = 135 - 100 = 35.</w:t>
      </w:r>
    </w:p>
    <w:p>
      <w:pPr>
        <w:spacing w:after="40"/>
        <w:ind w:left="360"/>
      </w:pPr>
      <w:r>
        <w:rPr>
          <w:rFonts w:ascii="Times New Roman" w:hAnsi="Times New Roman"/>
          <w:sz w:val="24"/>
          <w:szCs w:val="24"/>
        </w:rPr>
        <w:t xml:space="preserve">⚡ Fast Approach: Average = total / number of items.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27: 27 is the original average of all five numbers, not the excluded number.</w:t>
      </w:r>
    </w:p>
    <w:p>
      <w:pPr>
        <w:spacing w:after="40"/>
        <w:ind w:left="360"/>
      </w:pPr>
      <w:r>
        <w:rPr>
          <w:rFonts w:ascii="Times New Roman" w:hAnsi="Times New Roman"/>
          <w:sz w:val="24"/>
          <w:szCs w:val="24"/>
        </w:rPr>
        <w:t xml:space="preserve">C — 25: 25 is the new average of the remaining four numbers after exclusion.</w:t>
      </w:r>
    </w:p>
    <w:p>
      <w:pPr>
        <w:spacing w:after="40"/>
        <w:ind w:left="360"/>
      </w:pPr>
      <w:r>
        <w:rPr>
          <w:rFonts w:ascii="Times New Roman" w:hAnsi="Times New Roman"/>
          <w:sz w:val="24"/>
          <w:szCs w:val="24"/>
        </w:rPr>
        <w:t xml:space="preserve">D — 40: 40 would have pulled the four-number average up, but it fell to 25.</w:t>
      </w:r>
    </w:p>
    <w:p>
      <w:pPr>
        <w:spacing w:after="40"/>
        <w:ind w:left="360"/>
      </w:pPr>
      <w:r>
        <w:rPr>
          <w:rFonts w:ascii="Times New Roman" w:hAnsi="Times New Roman"/>
          <w:sz w:val="24"/>
          <w:szCs w:val="24"/>
        </w:rPr>
        <w:t xml:space="preserve">⚠️ Exam Trap: Sum of five = 5 x 27 = 135; sum of four = 4 x 25 = 100; excluded number = 135 - 100 = 35.</w:t>
      </w:r>
    </w:p>
    <w:p>
      <w:pPr>
        <w:spacing w:after="40"/>
        <w:ind w:left="360"/>
      </w:pPr>
      <w:r>
        <w:rPr>
          <w:rFonts w:ascii="Times New Roman" w:hAnsi="Times New Roman"/>
          <w:sz w:val="24"/>
          <w:szCs w:val="24"/>
        </w:rPr>
        <w:t xml:space="preserve">💎 PNC Trick: Average x number of items gives the total - the key step in every average problem.</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boat covers 12 km downstream in 2 hours and 8 km upstream in 2 hours. The speed of the stream is:</w:t>
      </w:r>
    </w:p>
    <w:p>
      <w:pPr>
        <w:spacing w:after="40"/>
        <w:ind w:left="360"/>
      </w:pPr>
      <w:r>
        <w:rPr>
          <w:rFonts w:ascii="Times New Roman" w:hAnsi="Times New Roman"/>
          <w:sz w:val="24"/>
          <w:szCs w:val="24"/>
        </w:rPr>
        <w:t xml:space="preserve">(a) 1 km/h</w:t>
      </w:r>
    </w:p>
    <w:p>
      <w:pPr>
        <w:spacing w:after="40"/>
        <w:ind w:left="360"/>
      </w:pPr>
      <w:r>
        <w:rPr>
          <w:rFonts w:ascii="Times New Roman" w:hAnsi="Times New Roman"/>
          <w:sz w:val="24"/>
          <w:szCs w:val="24"/>
        </w:rPr>
        <w:t xml:space="preserve">(b) 3 km/h</w:t>
      </w:r>
    </w:p>
    <w:p>
      <w:pPr>
        <w:spacing w:after="40"/>
        <w:ind w:left="360"/>
      </w:pPr>
      <w:r>
        <w:rPr>
          <w:rFonts w:ascii="Times New Roman" w:hAnsi="Times New Roman"/>
          <w:sz w:val="24"/>
          <w:szCs w:val="24"/>
        </w:rPr>
        <w:t xml:space="preserve">(c) 0.5 km/h</w:t>
      </w:r>
    </w:p>
    <w:p>
      <w:pPr>
        <w:spacing w:after="40"/>
        <w:ind w:left="360"/>
      </w:pPr>
      <w:r>
        <w:rPr>
          <w:rFonts w:ascii="Times New Roman" w:hAnsi="Times New Roman"/>
          <w:sz w:val="24"/>
          <w:szCs w:val="24"/>
        </w:rPr>
        <w:t xml:space="preserve">(d) 2 km/h</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1 km/h</w:t>
      </w:r>
    </w:p>
    <w:p>
      <w:pPr>
        <w:spacing w:after="40"/>
        <w:ind w:left="360"/>
      </w:pPr>
      <w:r>
        <w:rPr>
          <w:rFonts w:ascii="Times New Roman" w:hAnsi="Times New Roman"/>
          <w:sz w:val="24"/>
          <w:szCs w:val="24"/>
        </w:rPr>
        <w:t xml:space="preserve">🧠 Method: Downstream speed = 6 km/h, upstream speed = 4 km/h; stream speed = (6 - 4)/2 = 1 km/h.</w:t>
      </w:r>
    </w:p>
    <w:p>
      <w:pPr>
        <w:spacing w:after="40"/>
        <w:ind w:left="360"/>
      </w:pPr>
      <w:r>
        <w:rPr>
          <w:rFonts w:ascii="Times New Roman" w:hAnsi="Times New Roman"/>
          <w:sz w:val="24"/>
          <w:szCs w:val="24"/>
        </w:rPr>
        <w:t xml:space="preserve">⚡ Fast Approach: distance = speed x time; convert units first.</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3 km/h: 3 km/h is too fast; it would need downstream 9 km/h and upstream 3 km/h.</w:t>
      </w:r>
    </w:p>
    <w:p>
      <w:pPr>
        <w:spacing w:after="40"/>
        <w:ind w:left="360"/>
      </w:pPr>
      <w:r>
        <w:rPr>
          <w:rFonts w:ascii="Times New Roman" w:hAnsi="Times New Roman"/>
          <w:sz w:val="24"/>
          <w:szCs w:val="24"/>
        </w:rPr>
        <w:t xml:space="preserve">C — 0.5 km/h: 0.5 km/h halves the correct value - the difference of the two speeds is 2, so the stream is 1 km/h.</w:t>
      </w:r>
    </w:p>
    <w:p>
      <w:pPr>
        <w:spacing w:after="40"/>
        <w:ind w:left="360"/>
      </w:pPr>
      <w:r>
        <w:rPr>
          <w:rFonts w:ascii="Times New Roman" w:hAnsi="Times New Roman"/>
          <w:sz w:val="24"/>
          <w:szCs w:val="24"/>
        </w:rPr>
        <w:t xml:space="preserve">D — 2 km/h: 2 km/h would make the downstream 7 km/h and upstream 5 km/h - not the given distances.</w:t>
      </w:r>
    </w:p>
    <w:p>
      <w:pPr>
        <w:spacing w:after="40"/>
        <w:ind w:left="360"/>
      </w:pPr>
      <w:r>
        <w:rPr>
          <w:rFonts w:ascii="Times New Roman" w:hAnsi="Times New Roman"/>
          <w:sz w:val="24"/>
          <w:szCs w:val="24"/>
        </w:rPr>
        <w:t xml:space="preserve">⚠️ Exam Trap: Stream speed = (downstream speed - upstream speed)/2 = (6 - 4)/2 = 1 km/h.</w:t>
      </w:r>
    </w:p>
    <w:p>
      <w:pPr>
        <w:spacing w:after="40"/>
        <w:ind w:left="360"/>
      </w:pPr>
      <w:r>
        <w:rPr>
          <w:rFonts w:ascii="Times New Roman" w:hAnsi="Times New Roman"/>
          <w:sz w:val="24"/>
          <w:szCs w:val="24"/>
        </w:rPr>
        <w:t xml:space="preserve">💎 PNC Trick: Boat in still water = (downstream + upstream)/2 = 5 km/h; subtract 1 km/h to get the upstream speed.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The next term in the series 3, 8, 15, 24, 35 is:</w:t>
      </w:r>
    </w:p>
    <w:p>
      <w:pPr>
        <w:spacing w:after="40"/>
        <w:ind w:left="360"/>
      </w:pPr>
      <w:r>
        <w:rPr>
          <w:rFonts w:ascii="Times New Roman" w:hAnsi="Times New Roman"/>
          <w:sz w:val="24"/>
          <w:szCs w:val="24"/>
        </w:rPr>
        <w:t xml:space="preserve">(a) 50</w:t>
      </w:r>
    </w:p>
    <w:p>
      <w:pPr>
        <w:spacing w:after="40"/>
        <w:ind w:left="360"/>
      </w:pPr>
      <w:r>
        <w:rPr>
          <w:rFonts w:ascii="Times New Roman" w:hAnsi="Times New Roman"/>
          <w:sz w:val="24"/>
          <w:szCs w:val="24"/>
        </w:rPr>
        <w:t xml:space="preserve">(b) 44</w:t>
      </w:r>
    </w:p>
    <w:p>
      <w:pPr>
        <w:spacing w:after="40"/>
        <w:ind w:left="360"/>
      </w:pPr>
      <w:r>
        <w:rPr>
          <w:rFonts w:ascii="Times New Roman" w:hAnsi="Times New Roman"/>
          <w:sz w:val="24"/>
          <w:szCs w:val="24"/>
        </w:rPr>
        <w:t xml:space="preserve">(c) 48</w:t>
      </w:r>
    </w:p>
    <w:p>
      <w:pPr>
        <w:spacing w:after="40"/>
        <w:ind w:left="360"/>
      </w:pPr>
      <w:r>
        <w:rPr>
          <w:rFonts w:ascii="Times New Roman" w:hAnsi="Times New Roman"/>
          <w:sz w:val="24"/>
          <w:szCs w:val="24"/>
        </w:rPr>
        <w:t xml:space="preserve">(d) 46</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48</w:t>
      </w:r>
    </w:p>
    <w:p>
      <w:pPr>
        <w:spacing w:after="40"/>
        <w:ind w:left="360"/>
      </w:pPr>
      <w:r>
        <w:rPr>
          <w:rFonts w:ascii="Times New Roman" w:hAnsi="Times New Roman"/>
          <w:sz w:val="24"/>
          <w:szCs w:val="24"/>
        </w:rPr>
        <w:t xml:space="preserve">🧠 Method: Differences increase by 2 each step: +5, +7, +9, +11, so next is +13: 35 + 13 = 48.</w:t>
      </w:r>
    </w:p>
    <w:p>
      <w:pPr>
        <w:spacing w:after="40"/>
        <w:ind w:left="360"/>
      </w:pPr>
      <w:r>
        <w:rPr>
          <w:rFonts w:ascii="Times New Roman" w:hAnsi="Times New Roman"/>
          <w:sz w:val="24"/>
          <w:szCs w:val="24"/>
        </w:rPr>
        <w:t xml:space="preserve">⚡ Fast Approach: Check differences first; then squares, cubes or multiplication.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50: 50 overshoots: the next difference is 13, which gives 48.</w:t>
      </w:r>
    </w:p>
    <w:p>
      <w:pPr>
        <w:spacing w:after="40"/>
        <w:ind w:left="360"/>
      </w:pPr>
      <w:r>
        <w:rPr>
          <w:rFonts w:ascii="Times New Roman" w:hAnsi="Times New Roman"/>
          <w:sz w:val="24"/>
          <w:szCs w:val="24"/>
        </w:rPr>
        <w:t xml:space="preserve">B — 44: 44 repeats the previous difference of 9 instead of using the next odd number, 13.</w:t>
      </w:r>
    </w:p>
    <w:p>
      <w:pPr>
        <w:spacing w:after="40"/>
        <w:ind w:left="360"/>
      </w:pPr>
      <w:r>
        <w:rPr>
          <w:rFonts w:ascii="Times New Roman" w:hAnsi="Times New Roman"/>
          <w:sz w:val="24"/>
          <w:szCs w:val="24"/>
        </w:rPr>
        <w:t xml:space="preserve">D — 46: 46 comes from adding 11 again - the differences grow by 2 each time.</w:t>
      </w:r>
    </w:p>
    <w:p>
      <w:pPr>
        <w:spacing w:after="40"/>
        <w:ind w:left="360"/>
      </w:pPr>
      <w:r>
        <w:rPr>
          <w:rFonts w:ascii="Times New Roman" w:hAnsi="Times New Roman"/>
          <w:sz w:val="24"/>
          <w:szCs w:val="24"/>
        </w:rPr>
        <w:t xml:space="preserve">⚠️ Exam Trap: The differences increase by 2 at every step: +5, +7, +9, +11, so next +13, giving 35 + 13 = 48.</w:t>
      </w:r>
    </w:p>
    <w:p>
      <w:pPr>
        <w:spacing w:after="40"/>
        <w:ind w:left="360"/>
      </w:pPr>
      <w:r>
        <w:rPr>
          <w:rFonts w:ascii="Times New Roman" w:hAnsi="Times New Roman"/>
          <w:sz w:val="24"/>
          <w:szCs w:val="24"/>
        </w:rPr>
        <w:t xml:space="preserve">💎 PNC Trick: These terms are n^2 - 1: 3, 8, 15, 24, 35, 48 - a quick check that confirms the answer.</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15 men can build a wall in 20 days, the number of days 10 men will take to build the same wall is:</w:t>
      </w:r>
    </w:p>
    <w:p>
      <w:pPr>
        <w:spacing w:after="40"/>
        <w:ind w:left="360"/>
      </w:pPr>
      <w:r>
        <w:rPr>
          <w:rFonts w:ascii="Times New Roman" w:hAnsi="Times New Roman"/>
          <w:sz w:val="24"/>
          <w:szCs w:val="24"/>
        </w:rPr>
        <w:t xml:space="preserve">(a) 25 days</w:t>
      </w:r>
    </w:p>
    <w:p>
      <w:pPr>
        <w:spacing w:after="40"/>
        <w:ind w:left="360"/>
      </w:pPr>
      <w:r>
        <w:rPr>
          <w:rFonts w:ascii="Times New Roman" w:hAnsi="Times New Roman"/>
          <w:sz w:val="24"/>
          <w:szCs w:val="24"/>
        </w:rPr>
        <w:t xml:space="preserve">(b) 40 days</w:t>
      </w:r>
    </w:p>
    <w:p>
      <w:pPr>
        <w:spacing w:after="40"/>
        <w:ind w:left="360"/>
      </w:pPr>
      <w:r>
        <w:rPr>
          <w:rFonts w:ascii="Times New Roman" w:hAnsi="Times New Roman"/>
          <w:sz w:val="24"/>
          <w:szCs w:val="24"/>
        </w:rPr>
        <w:t xml:space="preserve">(c) 15 days</w:t>
      </w:r>
    </w:p>
    <w:p>
      <w:pPr>
        <w:spacing w:after="40"/>
        <w:ind w:left="360"/>
      </w:pPr>
      <w:r>
        <w:rPr>
          <w:rFonts w:ascii="Times New Roman" w:hAnsi="Times New Roman"/>
          <w:sz w:val="24"/>
          <w:szCs w:val="24"/>
        </w:rPr>
        <w:t xml:space="preserve">(d) 30 days</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d</w:t>
      </w:r>
    </w:p>
    <w:p>
      <w:pPr>
        <w:spacing w:after="40"/>
        <w:ind w:left="360"/>
      </w:pPr>
      <w:r>
        <w:rPr>
          <w:rFonts w:ascii="Times New Roman" w:hAnsi="Times New Roman"/>
          <w:sz w:val="24"/>
          <w:szCs w:val="24"/>
        </w:rPr>
        <w:t xml:space="preserve">Solution: ✅ Correct Answer: d. 30 days</w:t>
      </w:r>
    </w:p>
    <w:p>
      <w:pPr>
        <w:spacing w:after="40"/>
        <w:ind w:left="360"/>
      </w:pPr>
      <w:r>
        <w:rPr>
          <w:rFonts w:ascii="Times New Roman" w:hAnsi="Times New Roman"/>
          <w:sz w:val="24"/>
          <w:szCs w:val="24"/>
        </w:rPr>
        <w:t xml:space="preserve">🧠 Method: Work is constant: 15 x 20 = 10 x D, so D = 300/10 = 30 days (men and days vary inversely).</w:t>
      </w:r>
    </w:p>
    <w:p>
      <w:pPr>
        <w:spacing w:after="40"/>
        <w:ind w:left="360"/>
      </w:pPr>
      <w:r>
        <w:rPr>
          <w:rFonts w:ascii="Times New Roman" w:hAnsi="Times New Roman"/>
          <w:sz w:val="24"/>
          <w:szCs w:val="24"/>
        </w:rPr>
        <w:t xml:space="preserve">⚡ Fast Approach: Combine rates: 1/A + 1/B; then invert for days.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25 days: 25 days would mean fewer men take fewer days - men and days vary inversely.</w:t>
      </w:r>
    </w:p>
    <w:p>
      <w:pPr>
        <w:spacing w:after="40"/>
        <w:ind w:left="360"/>
      </w:pPr>
      <w:r>
        <w:rPr>
          <w:rFonts w:ascii="Times New Roman" w:hAnsi="Times New Roman"/>
          <w:sz w:val="24"/>
          <w:szCs w:val="24"/>
        </w:rPr>
        <w:t xml:space="preserve">B — 40 days: 40 days would suit only 7.5 men, not 10.</w:t>
      </w:r>
    </w:p>
    <w:p>
      <w:pPr>
        <w:spacing w:after="40"/>
        <w:ind w:left="360"/>
      </w:pPr>
      <w:r>
        <w:rPr>
          <w:rFonts w:ascii="Times New Roman" w:hAnsi="Times New Roman"/>
          <w:sz w:val="24"/>
          <w:szCs w:val="24"/>
        </w:rPr>
        <w:t xml:space="preserve">C — 15 days: 15 days with 10 men contradicts the inverse relation and would need 20 men.</w:t>
      </w:r>
    </w:p>
    <w:p>
      <w:pPr>
        <w:spacing w:after="40"/>
        <w:ind w:left="360"/>
      </w:pPr>
      <w:r>
        <w:rPr>
          <w:rFonts w:ascii="Times New Roman" w:hAnsi="Times New Roman"/>
          <w:sz w:val="24"/>
          <w:szCs w:val="24"/>
        </w:rPr>
        <w:t xml:space="preserve">⚠️ Exam Trap: M1 x D1 = M2 x D2: 15 x 20 = 10 x D, so D = 300/10 = 30 days.</w:t>
      </w:r>
    </w:p>
    <w:p>
      <w:pPr>
        <w:spacing w:after="40"/>
        <w:ind w:left="360"/>
      </w:pPr>
      <w:r>
        <w:rPr>
          <w:rFonts w:ascii="Times New Roman" w:hAnsi="Times New Roman"/>
          <w:sz w:val="24"/>
          <w:szCs w:val="24"/>
        </w:rPr>
        <w:t xml:space="preserve">💎 PNC Trick: For the same work, men and days are inversely proportional - more men means fewer days.</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A shopkeeper marks an article 40% above the cost price and allows a discount of 20%. His profit percentage is:</w:t>
      </w:r>
    </w:p>
    <w:p>
      <w:pPr>
        <w:spacing w:after="40"/>
        <w:ind w:left="360"/>
      </w:pPr>
      <w:r>
        <w:rPr>
          <w:rFonts w:ascii="Times New Roman" w:hAnsi="Times New Roman"/>
          <w:sz w:val="24"/>
          <w:szCs w:val="24"/>
        </w:rPr>
        <w:t xml:space="preserve">(a) 8%</w:t>
      </w:r>
    </w:p>
    <w:p>
      <w:pPr>
        <w:spacing w:after="40"/>
        <w:ind w:left="360"/>
      </w:pPr>
      <w:r>
        <w:rPr>
          <w:rFonts w:ascii="Times New Roman" w:hAnsi="Times New Roman"/>
          <w:sz w:val="24"/>
          <w:szCs w:val="24"/>
        </w:rPr>
        <w:t xml:space="preserve">(b) 15%</w:t>
      </w:r>
    </w:p>
    <w:p>
      <w:pPr>
        <w:spacing w:after="40"/>
        <w:ind w:left="360"/>
      </w:pPr>
      <w:r>
        <w:rPr>
          <w:rFonts w:ascii="Times New Roman" w:hAnsi="Times New Roman"/>
          <w:sz w:val="24"/>
          <w:szCs w:val="24"/>
        </w:rPr>
        <w:t xml:space="preserve">(c) 12%</w:t>
      </w:r>
    </w:p>
    <w:p>
      <w:pPr>
        <w:spacing w:after="40"/>
        <w:ind w:left="360"/>
      </w:pPr>
      <w:r>
        <w:rPr>
          <w:rFonts w:ascii="Times New Roman" w:hAnsi="Times New Roman"/>
          <w:sz w:val="24"/>
          <w:szCs w:val="24"/>
        </w:rPr>
        <w:t xml:space="preserve">(d) 20%</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c</w:t>
      </w:r>
    </w:p>
    <w:p>
      <w:pPr>
        <w:spacing w:after="40"/>
        <w:ind w:left="360"/>
      </w:pPr>
      <w:r>
        <w:rPr>
          <w:rFonts w:ascii="Times New Roman" w:hAnsi="Times New Roman"/>
          <w:sz w:val="24"/>
          <w:szCs w:val="24"/>
        </w:rPr>
        <w:t xml:space="preserve">Solution: ✅ Correct Answer: c. 12%</w:t>
      </w:r>
    </w:p>
    <w:p>
      <w:pPr>
        <w:spacing w:after="40"/>
        <w:ind w:left="360"/>
      </w:pPr>
      <w:r>
        <w:rPr>
          <w:rFonts w:ascii="Times New Roman" w:hAnsi="Times New Roman"/>
          <w:sz w:val="24"/>
          <w:szCs w:val="24"/>
        </w:rPr>
        <w:t xml:space="preserve">🧠 Method: Selling price = 1.40 x 0.80 = 1.12 of cost, so profit = 12%.</w:t>
      </w:r>
    </w:p>
    <w:p>
      <w:pPr>
        <w:spacing w:after="40"/>
        <w:ind w:left="360"/>
      </w:pPr>
      <w:r>
        <w:rPr>
          <w:rFonts w:ascii="Times New Roman" w:hAnsi="Times New Roman"/>
          <w:sz w:val="24"/>
          <w:szCs w:val="24"/>
        </w:rPr>
        <w:t xml:space="preserve">⚡ Fast Approach: Profit% = Profit/CP x 100; Loss% = Loss/CP x 100.</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8%: 8 per cent mistakenly subtracts the discount from the mark-up instead of multiplying the factors.</w:t>
      </w:r>
    </w:p>
    <w:p>
      <w:pPr>
        <w:spacing w:after="40"/>
        <w:ind w:left="360"/>
      </w:pPr>
      <w:r>
        <w:rPr>
          <w:rFonts w:ascii="Times New Roman" w:hAnsi="Times New Roman"/>
          <w:sz w:val="24"/>
          <w:szCs w:val="24"/>
        </w:rPr>
        <w:t xml:space="preserve">B — 15%: 15 per cent would need a selling price of 1.15 times cost, but here it is only 1.12 times cost.</w:t>
      </w:r>
    </w:p>
    <w:p>
      <w:pPr>
        <w:spacing w:after="40"/>
        <w:ind w:left="360"/>
      </w:pPr>
      <w:r>
        <w:rPr>
          <w:rFonts w:ascii="Times New Roman" w:hAnsi="Times New Roman"/>
          <w:sz w:val="24"/>
          <w:szCs w:val="24"/>
        </w:rPr>
        <w:t xml:space="preserve">D — 20%: 20 per cent is the discount given, not the profit - the discount is taken on the marked price.</w:t>
      </w:r>
    </w:p>
    <w:p>
      <w:pPr>
        <w:spacing w:after="40"/>
        <w:ind w:left="360"/>
      </w:pPr>
      <w:r>
        <w:rPr>
          <w:rFonts w:ascii="Times New Roman" w:hAnsi="Times New Roman"/>
          <w:sz w:val="24"/>
          <w:szCs w:val="24"/>
        </w:rPr>
        <w:t xml:space="preserve">⚠️ Exam Trap: Marked price = 1.40 CP; after a 20 per cent discount SP = 1.40 x 0.80 = 1.12 CP, so profit = 12 per cent.</w:t>
      </w:r>
    </w:p>
    <w:p>
      <w:pPr>
        <w:spacing w:after="40"/>
        <w:ind w:left="360"/>
      </w:pPr>
      <w:r>
        <w:rPr>
          <w:rFonts w:ascii="Times New Roman" w:hAnsi="Times New Roman"/>
          <w:sz w:val="24"/>
          <w:szCs w:val="24"/>
        </w:rPr>
        <w:t xml:space="preserve">💎 PNC Trick: For mark-up m per cent and discount d per cent, profit per cent = m - d - md/100 = 40 - 20 - 8 = 12.</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In a certain code, 'TIGER' is written as 'UJIFS'. How will 'LION' be written in the same code?</w:t>
      </w:r>
    </w:p>
    <w:p>
      <w:pPr>
        <w:spacing w:after="40"/>
        <w:ind w:left="360"/>
      </w:pPr>
      <w:r>
        <w:rPr>
          <w:rFonts w:ascii="Times New Roman" w:hAnsi="Times New Roman"/>
          <w:sz w:val="24"/>
          <w:szCs w:val="24"/>
        </w:rPr>
        <w:t xml:space="preserve">(a) MJPO</w:t>
      </w:r>
    </w:p>
    <w:p>
      <w:pPr>
        <w:spacing w:after="40"/>
        <w:ind w:left="360"/>
      </w:pPr>
      <w:r>
        <w:rPr>
          <w:rFonts w:ascii="Times New Roman" w:hAnsi="Times New Roman"/>
          <w:sz w:val="24"/>
          <w:szCs w:val="24"/>
        </w:rPr>
        <w:t xml:space="preserve">(b) MJPN</w:t>
      </w:r>
    </w:p>
    <w:p>
      <w:pPr>
        <w:spacing w:after="40"/>
        <w:ind w:left="360"/>
      </w:pPr>
      <w:r>
        <w:rPr>
          <w:rFonts w:ascii="Times New Roman" w:hAnsi="Times New Roman"/>
          <w:sz w:val="24"/>
          <w:szCs w:val="24"/>
        </w:rPr>
        <w:t xml:space="preserve">(c) MHPM</w:t>
      </w:r>
    </w:p>
    <w:p>
      <w:pPr>
        <w:spacing w:after="40"/>
        <w:ind w:left="360"/>
      </w:pPr>
      <w:r>
        <w:rPr>
          <w:rFonts w:ascii="Times New Roman" w:hAnsi="Times New Roman"/>
          <w:sz w:val="24"/>
          <w:szCs w:val="24"/>
        </w:rPr>
        <w:t xml:space="preserve">(d) KIPM</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a</w:t>
      </w:r>
    </w:p>
    <w:p>
      <w:pPr>
        <w:spacing w:after="40"/>
        <w:ind w:left="360"/>
      </w:pPr>
      <w:r>
        <w:rPr>
          <w:rFonts w:ascii="Times New Roman" w:hAnsi="Times New Roman"/>
          <w:sz w:val="24"/>
          <w:szCs w:val="24"/>
        </w:rPr>
        <w:t xml:space="preserve">Solution: ✅ Correct Answer: a. MJPO</w:t>
      </w:r>
    </w:p>
    <w:p>
      <w:pPr>
        <w:spacing w:after="40"/>
        <w:ind w:left="360"/>
      </w:pPr>
      <w:r>
        <w:rPr>
          <w:rFonts w:ascii="Times New Roman" w:hAnsi="Times New Roman"/>
          <w:sz w:val="24"/>
          <w:szCs w:val="24"/>
        </w:rPr>
        <w:t xml:space="preserve">🧠 Method: Each letter moves one step forward (T to U, I to J, G to H, E to F, R to S), so LION becomes MJPO.</w:t>
      </w:r>
    </w:p>
    <w:p>
      <w:pPr>
        <w:spacing w:after="40"/>
        <w:ind w:left="360"/>
      </w:pPr>
      <w:r>
        <w:rPr>
          <w:rFonts w:ascii="Times New Roman" w:hAnsi="Times New Roman"/>
          <w:sz w:val="24"/>
          <w:szCs w:val="24"/>
        </w:rPr>
        <w:t xml:space="preserve">🔍 Key Clues: TIGER | UJIFS | LION</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B — MJPN: MJPN leaves N unchanged - N must shift forward to O.</w:t>
      </w:r>
    </w:p>
    <w:p>
      <w:pPr>
        <w:spacing w:after="40"/>
        <w:ind w:left="360"/>
      </w:pPr>
      <w:r>
        <w:rPr>
          <w:rFonts w:ascii="Times New Roman" w:hAnsi="Times New Roman"/>
          <w:sz w:val="24"/>
          <w:szCs w:val="24"/>
        </w:rPr>
        <w:t xml:space="preserve">C — MHPM: MHPM shifts only some letters; every letter of LION must move one step forward.</w:t>
      </w:r>
    </w:p>
    <w:p>
      <w:pPr>
        <w:spacing w:after="40"/>
        <w:ind w:left="360"/>
      </w:pPr>
      <w:r>
        <w:rPr>
          <w:rFonts w:ascii="Times New Roman" w:hAnsi="Times New Roman"/>
          <w:sz w:val="24"/>
          <w:szCs w:val="24"/>
        </w:rPr>
        <w:t xml:space="preserve">D — KIPM: KIPM moves the letters backward - this code moves every letter one step forward.</w:t>
      </w:r>
    </w:p>
    <w:p>
      <w:pPr>
        <w:spacing w:after="40"/>
        <w:ind w:left="360"/>
      </w:pPr>
      <w:r>
        <w:rPr>
          <w:rFonts w:ascii="Times New Roman" w:hAnsi="Times New Roman"/>
          <w:sz w:val="24"/>
          <w:szCs w:val="24"/>
        </w:rPr>
        <w:t xml:space="preserve">⚠️ Exam Trap: In TIGER to UJIFS each letter moves one step forward, so LION becomes MJPO.</w:t>
      </w:r>
    </w:p>
    <w:p>
      <w:pPr>
        <w:spacing w:after="40"/>
        <w:ind w:left="360"/>
      </w:pPr>
      <w:r>
        <w:rPr>
          <w:rFonts w:ascii="Times New Roman" w:hAnsi="Times New Roman"/>
          <w:sz w:val="24"/>
          <w:szCs w:val="24"/>
        </w:rPr>
        <w:t xml:space="preserve">💎 PNC Trick: Find the shift from the first letter, then apply the same shift to every letter of the target word.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p>
      <w:pPr>
        <w:spacing w:after="80"/>
      </w:pPr>
      <w:r>
        <w:rPr>
          <w:rFonts w:ascii="Times New Roman" w:hAnsi="Times New Roman"/>
          <w:b/>
          <w:sz w:val="24"/>
          <w:szCs w:val="24"/>
        </w:rPr>
        <w:t xml:space="preserve">Question: If today is Monday, the day of the week after 61 days will be:</w:t>
      </w:r>
    </w:p>
    <w:p>
      <w:pPr>
        <w:spacing w:after="40"/>
        <w:ind w:left="360"/>
      </w:pPr>
      <w:r>
        <w:rPr>
          <w:rFonts w:ascii="Times New Roman" w:hAnsi="Times New Roman"/>
          <w:sz w:val="24"/>
          <w:szCs w:val="24"/>
        </w:rPr>
        <w:t xml:space="preserve">(a) Thursday</w:t>
      </w:r>
    </w:p>
    <w:p>
      <w:pPr>
        <w:spacing w:after="40"/>
        <w:ind w:left="360"/>
      </w:pPr>
      <w:r>
        <w:rPr>
          <w:rFonts w:ascii="Times New Roman" w:hAnsi="Times New Roman"/>
          <w:sz w:val="24"/>
          <w:szCs w:val="24"/>
        </w:rPr>
        <w:t xml:space="preserve">(b) Saturday</w:t>
      </w:r>
    </w:p>
    <w:p>
      <w:pPr>
        <w:spacing w:after="40"/>
        <w:ind w:left="360"/>
      </w:pPr>
      <w:r>
        <w:rPr>
          <w:rFonts w:ascii="Times New Roman" w:hAnsi="Times New Roman"/>
          <w:sz w:val="24"/>
          <w:szCs w:val="24"/>
        </w:rPr>
        <w:t xml:space="preserve">(c) Friday</w:t>
      </w:r>
    </w:p>
    <w:p>
      <w:pPr>
        <w:spacing w:after="40"/>
        <w:ind w:left="360"/>
      </w:pPr>
      <w:r>
        <w:rPr>
          <w:rFonts w:ascii="Times New Roman" w:hAnsi="Times New Roman"/>
          <w:sz w:val="24"/>
          <w:szCs w:val="24"/>
        </w:rPr>
        <w:t xml:space="preserve">(d) Sunday</w:t>
      </w:r>
    </w:p>
    <w:p>
      <w:pPr>
        <w:spacing w:after="40"/>
      </w:pPr>
      <w:r>
        <w:rPr>
          <w:rFonts w:ascii="Times New Roman" w:hAnsi="Times New Roman"/>
          <w:sz w:val="24"/>
          <w:szCs w:val="24"/>
        </w:rPr>
        <w:t xml:space="preserve"/>
      </w:r>
    </w:p>
    <w:p>
      <w:pPr>
        <w:spacing w:after="40"/>
      </w:pPr>
      <w:r>
        <w:rPr>
          <w:rFonts w:ascii="Times New Roman" w:hAnsi="Times New Roman"/>
          <w:b/>
          <w:sz w:val="24"/>
          <w:szCs w:val="24"/>
        </w:rPr>
        <w:t xml:space="preserve">Answer: b</w:t>
      </w:r>
    </w:p>
    <w:p>
      <w:pPr>
        <w:spacing w:after="40"/>
        <w:ind w:left="360"/>
      </w:pPr>
      <w:r>
        <w:rPr>
          <w:rFonts w:ascii="Times New Roman" w:hAnsi="Times New Roman"/>
          <w:sz w:val="24"/>
          <w:szCs w:val="24"/>
        </w:rPr>
        <w:t xml:space="preserve">Solution: ✅ Correct Answer: b. Saturday</w:t>
      </w:r>
    </w:p>
    <w:p>
      <w:pPr>
        <w:spacing w:after="40"/>
        <w:ind w:left="360"/>
      </w:pPr>
      <w:r>
        <w:rPr>
          <w:rFonts w:ascii="Times New Roman" w:hAnsi="Times New Roman"/>
          <w:sz w:val="24"/>
          <w:szCs w:val="24"/>
        </w:rPr>
        <w:t xml:space="preserve">🧠 Method: 61 days = 8 full weeks (56 days) + 5 days; Monday + 5 = Saturday.</w:t>
      </w:r>
    </w:p>
    <w:p>
      <w:pPr>
        <w:spacing w:after="40"/>
        <w:ind w:left="360"/>
      </w:pPr>
      <w:r>
        <w:rPr>
          <w:rFonts w:ascii="Times New Roman" w:hAnsi="Times New Roman"/>
          <w:sz w:val="24"/>
          <w:szCs w:val="24"/>
        </w:rPr>
        <w:t xml:space="preserve">⚡ Fast Approach: Combine rates: 1/A + 1/B; then invert for days.</w:t>
      </w:r>
    </w:p>
    <w:p>
      <w:pPr>
        <w:spacing w:after="40"/>
        <w:ind w:left="360"/>
      </w:pPr>
      <w:r>
        <w:rPr>
          <w:rFonts w:ascii="Times New Roman" w:hAnsi="Times New Roman"/>
          <w:sz w:val="24"/>
          <w:szCs w:val="24"/>
        </w:rPr>
        <w:t xml:space="preserve">❌ Why Not Other Options?</w:t>
      </w:r>
    </w:p>
    <w:p>
      <w:pPr>
        <w:spacing w:after="40"/>
        <w:ind w:left="360"/>
      </w:pPr>
      <w:r>
        <w:rPr>
          <w:rFonts w:ascii="Times New Roman" w:hAnsi="Times New Roman"/>
          <w:sz w:val="24"/>
          <w:szCs w:val="24"/>
        </w:rPr>
        <w:t xml:space="preserve">A — Thursday: Thursday is three days after Monday - the remainder of 61 divided by 7 is 5.</w:t>
      </w:r>
    </w:p>
    <w:p>
      <w:pPr>
        <w:spacing w:after="40"/>
        <w:ind w:left="360"/>
      </w:pPr>
      <w:r>
        <w:rPr>
          <w:rFonts w:ascii="Times New Roman" w:hAnsi="Times New Roman"/>
          <w:sz w:val="24"/>
          <w:szCs w:val="24"/>
        </w:rPr>
        <w:t xml:space="preserve">C — Friday: Friday is only four days after Monday; the remainder here is five.</w:t>
      </w:r>
    </w:p>
    <w:p>
      <w:pPr>
        <w:spacing w:after="40"/>
        <w:ind w:left="360"/>
      </w:pPr>
      <w:r>
        <w:rPr>
          <w:rFonts w:ascii="Times New Roman" w:hAnsi="Times New Roman"/>
          <w:sz w:val="24"/>
          <w:szCs w:val="24"/>
        </w:rPr>
        <w:t xml:space="preserve">D — Sunday: Sunday would be six days after Monday - one day too many.</w:t>
      </w:r>
    </w:p>
    <w:p>
      <w:pPr>
        <w:spacing w:after="40"/>
        <w:ind w:left="360"/>
      </w:pPr>
      <w:r>
        <w:rPr>
          <w:rFonts w:ascii="Times New Roman" w:hAnsi="Times New Roman"/>
          <w:sz w:val="24"/>
          <w:szCs w:val="24"/>
        </w:rPr>
        <w:t xml:space="preserve">⚠️ Exam Trap: 61 days = 8 full weeks (56 days) + 5 days; Monday + 5 days = Saturday.</w:t>
      </w:r>
    </w:p>
    <w:p>
      <w:pPr>
        <w:spacing w:after="40"/>
        <w:ind w:left="360"/>
      </w:pPr>
      <w:r>
        <w:rPr>
          <w:rFonts w:ascii="Times New Roman" w:hAnsi="Times New Roman"/>
          <w:sz w:val="24"/>
          <w:szCs w:val="24"/>
        </w:rPr>
        <w:t xml:space="preserve">💎 PNC Trick: For 'the day after N days', take N mod 7 and count that many days forward.</w:t>
      </w:r>
    </w:p>
    <w:p>
      <w:pPr>
        <w:spacing w:after="40"/>
      </w:pPr>
      <w:r>
        <w:rPr>
          <w:rFonts w:ascii="Times New Roman" w:hAnsi="Times New Roman"/>
          <w:sz w:val="24"/>
          <w:szCs w:val="24"/>
        </w:rPr>
        <w:t xml:space="preserve">Positive Marks: 1</w:t>
      </w:r>
    </w:p>
    <w:p>
      <w:pPr>
        <w:spacing w:after="160"/>
      </w:pPr>
      <w:r>
        <w:rPr>
          <w:rFonts w:ascii="Times New Roman" w:hAnsi="Times New Roman"/>
          <w:sz w:val="24"/>
          <w:szCs w:val="24"/>
        </w:rPr>
        <w:t xml:space="preserve">Negative Marks: 0.33</w:t>
      </w:r>
    </w:p>
    <w:p>
      <w:pPr>
        <w:spacing w:after="40"/>
      </w:pPr>
      <w:r>
        <w:rPr>
          <w:rFonts w:ascii="Times New Roman" w:hAnsi="Times New Roman"/>
          <w:sz w:val="24"/>
          <w:szCs w:val="24"/>
        </w:rPr>
        <w:t xml:space="preserve"/>
      </w:r>
    </w:p>
    <w:sectPr>
      <w:pgSz w:w="11906" w:h="16838"/>
      <w:pgMar w:top="1134" w:right="1134" w:bottom="1134" w:left="1134" w:header="720" w:footer="720" w:gutter="0"/>
    </w:sectPr>
  </w:body>
</w:document>
</file>