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80"/>
      </w:pPr>
      <w:r>
        <w:rPr>
          <w:rFonts w:ascii="Times New Roman" w:hAnsi="Times New Roman"/>
          <w:b/>
          <w:sz w:val="24"/>
          <w:szCs w:val="24"/>
        </w:rPr>
        <w:t xml:space="preserve">Question: A client on a first-generation antipsychotic develops oculogyric crisis. The nurse should anticipate administering: </w:t>
      </w:r>
    </w:p>
    <w:p>
      <w:pPr>
        <w:spacing w:after="40"/>
        <w:ind w:left="360"/>
      </w:pPr>
      <w:r>
        <w:rPr>
          <w:rFonts w:ascii="Times New Roman" w:hAnsi="Times New Roman"/>
          <w:sz w:val="24"/>
          <w:szCs w:val="24"/>
        </w:rPr>
        <w:t xml:space="preserve">(a) A beta blocker alone</w:t>
      </w:r>
    </w:p>
    <w:p>
      <w:pPr>
        <w:spacing w:after="40"/>
        <w:ind w:left="360"/>
      </w:pPr>
      <w:r>
        <w:rPr>
          <w:rFonts w:ascii="Times New Roman" w:hAnsi="Times New Roman"/>
          <w:sz w:val="24"/>
          <w:szCs w:val="24"/>
        </w:rPr>
        <w:t xml:space="preserve">(b) Vitamin B12 injection</w:t>
      </w:r>
    </w:p>
    <w:p>
      <w:pPr>
        <w:spacing w:after="40"/>
        <w:ind w:left="360"/>
      </w:pPr>
      <w:r>
        <w:rPr>
          <w:rFonts w:ascii="Times New Roman" w:hAnsi="Times New Roman"/>
          <w:sz w:val="24"/>
          <w:szCs w:val="24"/>
        </w:rPr>
        <w:t xml:space="preserve">(c) More of the antipsychotic</w:t>
      </w:r>
    </w:p>
    <w:p>
      <w:pPr>
        <w:spacing w:after="40"/>
        <w:ind w:left="360"/>
      </w:pPr>
      <w:r>
        <w:rPr>
          <w:rFonts w:ascii="Times New Roman" w:hAnsi="Times New Roman"/>
          <w:sz w:val="24"/>
          <w:szCs w:val="24"/>
        </w:rPr>
        <w:t xml:space="preserve">(d) Diphenhydramine or benztropine (anticholinergics)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Diphenhydramine or benztropine (anticholinergics)</w:t>
      </w:r>
    </w:p>
    <w:p>
      <w:pPr>
        <w:spacing w:after="40"/>
        <w:ind w:left="360"/>
      </w:pPr>
      <w:r>
        <w:rPr>
          <w:rFonts w:ascii="Times New Roman" w:hAnsi="Times New Roman"/>
          <w:sz w:val="24"/>
          <w:szCs w:val="24"/>
        </w:rPr>
        <w:t xml:space="preserve">🧠 Clinical Rationale: Acute dystonia like oculogyric crisis is an extrapyramidal reaction treated with parenteral anticholinergics (diphenhydramine, benztropine).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 beta blocker alone: Beta blockers help akathisia and some tremor, not an acute dystonic spasm of the eye muscles.</w:t>
      </w:r>
    </w:p>
    <w:p>
      <w:pPr>
        <w:spacing w:after="40"/>
        <w:ind w:left="360"/>
      </w:pPr>
      <w:r>
        <w:rPr>
          <w:rFonts w:ascii="Times New Roman" w:hAnsi="Times New Roman"/>
          <w:sz w:val="24"/>
          <w:szCs w:val="24"/>
        </w:rPr>
        <w:t xml:space="preserve">B — Vitamin B12 injection: Vitamin B12 treats deficiency anaemia and neuropathy - it has no role in an acute drug-induced dystonia.</w:t>
      </w:r>
    </w:p>
    <w:p>
      <w:pPr>
        <w:spacing w:after="40"/>
        <w:ind w:left="360"/>
      </w:pPr>
      <w:r>
        <w:rPr>
          <w:rFonts w:ascii="Times New Roman" w:hAnsi="Times New Roman"/>
          <w:sz w:val="24"/>
          <w:szCs w:val="24"/>
        </w:rPr>
        <w:t xml:space="preserve">C — More of the antipsychotic: Giving more of the antipsychotic would worsen the dystonia, because the reaction is caused by dopamine blockade.</w:t>
      </w:r>
    </w:p>
    <w:p>
      <w:pPr>
        <w:spacing w:after="40"/>
        <w:ind w:left="360"/>
      </w:pPr>
      <w:r>
        <w:rPr>
          <w:rFonts w:ascii="Times New Roman" w:hAnsi="Times New Roman"/>
          <w:sz w:val="24"/>
          <w:szCs w:val="24"/>
        </w:rPr>
        <w:t xml:space="preserve">⚠️ Exam Trap: Acute dystonia = early muscle spasm of the eyes, neck, or jaw (oculogyric crisis); treated with an anticholinergic or an antihistamine.</w:t>
      </w:r>
    </w:p>
    <w:p>
      <w:pPr>
        <w:spacing w:after="40"/>
        <w:ind w:left="360"/>
      </w:pPr>
      <w:r>
        <w:rPr>
          <w:rFonts w:ascii="Times New Roman" w:hAnsi="Times New Roman"/>
          <w:sz w:val="24"/>
          <w:szCs w:val="24"/>
        </w:rPr>
        <w:t xml:space="preserve">💎 PNC Pearl: Keep injectable diphenhydramine or benztropine ready wherever high-potency first-generation antipsychotics are given.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priority nursing observation during and immediately after electroconvulsive therapy is: </w:t>
      </w:r>
    </w:p>
    <w:p>
      <w:pPr>
        <w:spacing w:after="40"/>
        <w:ind w:left="360"/>
      </w:pPr>
      <w:r>
        <w:rPr>
          <w:rFonts w:ascii="Times New Roman" w:hAnsi="Times New Roman"/>
          <w:sz w:val="24"/>
          <w:szCs w:val="24"/>
        </w:rPr>
        <w:t xml:space="preserve">(a) Hair and skin integrity</w:t>
      </w:r>
    </w:p>
    <w:p>
      <w:pPr>
        <w:spacing w:after="40"/>
        <w:ind w:left="360"/>
      </w:pPr>
      <w:r>
        <w:rPr>
          <w:rFonts w:ascii="Times New Roman" w:hAnsi="Times New Roman"/>
          <w:sz w:val="24"/>
          <w:szCs w:val="24"/>
        </w:rPr>
        <w:t xml:space="preserve">(b) Facial symmetry only</w:t>
      </w:r>
    </w:p>
    <w:p>
      <w:pPr>
        <w:spacing w:after="40"/>
        <w:ind w:left="360"/>
      </w:pPr>
      <w:r>
        <w:rPr>
          <w:rFonts w:ascii="Times New Roman" w:hAnsi="Times New Roman"/>
          <w:sz w:val="24"/>
          <w:szCs w:val="24"/>
        </w:rPr>
        <w:t xml:space="preserve">(c) Airway patency, vital signs, and level of consciousness</w:t>
      </w:r>
    </w:p>
    <w:p>
      <w:pPr>
        <w:spacing w:after="40"/>
        <w:ind w:left="360"/>
      </w:pPr>
      <w:r>
        <w:rPr>
          <w:rFonts w:ascii="Times New Roman" w:hAnsi="Times New Roman"/>
          <w:sz w:val="24"/>
          <w:szCs w:val="24"/>
        </w:rPr>
        <w:t xml:space="preserve">(d) Pupil size at rest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Airway patency, vital signs, and level of consciousness</w:t>
      </w:r>
    </w:p>
    <w:p>
      <w:pPr>
        <w:spacing w:after="40"/>
        <w:ind w:left="360"/>
      </w:pPr>
      <w:r>
        <w:rPr>
          <w:rFonts w:ascii="Times New Roman" w:hAnsi="Times New Roman"/>
          <w:sz w:val="24"/>
          <w:szCs w:val="24"/>
        </w:rPr>
        <w:t xml:space="preserve">🧠 Clinical Rationale: Post-ECT care prioritizes airway, breathing, circulation and recovery from anesthesia; confusion and headache are also expected transiently.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Hair and skin integrity: Hair and skin integrity are not at risk - electroconvulsive therapy produces a brief seizure, not tissue injury.</w:t>
      </w:r>
    </w:p>
    <w:p>
      <w:pPr>
        <w:spacing w:after="40"/>
        <w:ind w:left="360"/>
      </w:pPr>
      <w:r>
        <w:rPr>
          <w:rFonts w:ascii="Times New Roman" w:hAnsi="Times New Roman"/>
          <w:sz w:val="24"/>
          <w:szCs w:val="24"/>
        </w:rPr>
        <w:t xml:space="preserve">B — Facial symmetry only: Facial symmetry matters after procedures that can injure the jaw, but the airway and breathing come first.</w:t>
      </w:r>
    </w:p>
    <w:p>
      <w:pPr>
        <w:spacing w:after="40"/>
        <w:ind w:left="360"/>
      </w:pPr>
      <w:r>
        <w:rPr>
          <w:rFonts w:ascii="Times New Roman" w:hAnsi="Times New Roman"/>
          <w:sz w:val="24"/>
          <w:szCs w:val="24"/>
        </w:rPr>
        <w:t xml:space="preserve">D — Pupil size at rest: Pupil size at rest is not part of the immediate post-ECT check; airway, vital signs, and consciousness are.</w:t>
      </w:r>
    </w:p>
    <w:p>
      <w:pPr>
        <w:spacing w:after="40"/>
        <w:ind w:left="360"/>
      </w:pPr>
      <w:r>
        <w:rPr>
          <w:rFonts w:ascii="Times New Roman" w:hAnsi="Times New Roman"/>
          <w:sz w:val="24"/>
          <w:szCs w:val="24"/>
        </w:rPr>
        <w:t xml:space="preserve">⚠️ Exam Trap: After ECT: airway, vital signs, and level of consciousness first - transient confusion and headache are expected.</w:t>
      </w:r>
    </w:p>
    <w:p>
      <w:pPr>
        <w:spacing w:after="40"/>
        <w:ind w:left="360"/>
      </w:pPr>
      <w:r>
        <w:rPr>
          <w:rFonts w:ascii="Times New Roman" w:hAnsi="Times New Roman"/>
          <w:sz w:val="24"/>
          <w:szCs w:val="24"/>
        </w:rPr>
        <w:t xml:space="preserve">💎 PNC Pearl: Apnoea, bradycardia, and hypotension can occur briefly after the seizure - stay with the client until stable.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major depression is started on an SSRI. The nurse should teach that the antidepressant effect typically appears: </w:t>
      </w:r>
    </w:p>
    <w:p>
      <w:pPr>
        <w:spacing w:after="40"/>
        <w:ind w:left="360"/>
      </w:pPr>
      <w:r>
        <w:rPr>
          <w:rFonts w:ascii="Times New Roman" w:hAnsi="Times New Roman"/>
          <w:sz w:val="24"/>
          <w:szCs w:val="24"/>
        </w:rPr>
        <w:t xml:space="preserve">(a) Within the first dose</w:t>
      </w:r>
    </w:p>
    <w:p>
      <w:pPr>
        <w:spacing w:after="40"/>
        <w:ind w:left="360"/>
      </w:pPr>
      <w:r>
        <w:rPr>
          <w:rFonts w:ascii="Times New Roman" w:hAnsi="Times New Roman"/>
          <w:sz w:val="24"/>
          <w:szCs w:val="24"/>
        </w:rPr>
        <w:t xml:space="preserve">(b) Only when combined with a benzodiazepine</w:t>
      </w:r>
    </w:p>
    <w:p>
      <w:pPr>
        <w:spacing w:after="40"/>
        <w:ind w:left="360"/>
      </w:pPr>
      <w:r>
        <w:rPr>
          <w:rFonts w:ascii="Times New Roman" w:hAnsi="Times New Roman"/>
          <w:sz w:val="24"/>
          <w:szCs w:val="24"/>
        </w:rPr>
        <w:t xml:space="preserve">(c) After 6 months</w:t>
      </w:r>
    </w:p>
    <w:p>
      <w:pPr>
        <w:spacing w:after="40"/>
        <w:ind w:left="360"/>
      </w:pPr>
      <w:r>
        <w:rPr>
          <w:rFonts w:ascii="Times New Roman" w:hAnsi="Times New Roman"/>
          <w:sz w:val="24"/>
          <w:szCs w:val="24"/>
        </w:rPr>
        <w:t xml:space="preserve">(d) After 2 to 4 weeks of consistent use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After 2 to 4 weeks of consistent use</w:t>
      </w:r>
    </w:p>
    <w:p>
      <w:pPr>
        <w:spacing w:after="40"/>
        <w:ind w:left="360"/>
      </w:pPr>
      <w:r>
        <w:rPr>
          <w:rFonts w:ascii="Times New Roman" w:hAnsi="Times New Roman"/>
          <w:sz w:val="24"/>
          <w:szCs w:val="24"/>
        </w:rPr>
        <w:t xml:space="preserve">🧠 Clinical Rationale: SSRIs take 2-4+ weeks for therapeutic effect; early weeks carry an increased risk of suicidal ideation in young adults, requiring close follow-up.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Within the first dose: No antidepressant lifts mood within the first dose - only the side effects appear that early.</w:t>
      </w:r>
    </w:p>
    <w:p>
      <w:pPr>
        <w:spacing w:after="40"/>
        <w:ind w:left="360"/>
      </w:pPr>
      <w:r>
        <w:rPr>
          <w:rFonts w:ascii="Times New Roman" w:hAnsi="Times New Roman"/>
          <w:sz w:val="24"/>
          <w:szCs w:val="24"/>
        </w:rPr>
        <w:t xml:space="preserve">B — Only when combined with a benzodiazepine: Benzodiazepines treat anxiety and insomnia - an SSRI does not need one to work.</w:t>
      </w:r>
    </w:p>
    <w:p>
      <w:pPr>
        <w:spacing w:after="40"/>
        <w:ind w:left="360"/>
      </w:pPr>
      <w:r>
        <w:rPr>
          <w:rFonts w:ascii="Times New Roman" w:hAnsi="Times New Roman"/>
          <w:sz w:val="24"/>
          <w:szCs w:val="24"/>
        </w:rPr>
        <w:t xml:space="preserve">C — After 6 months: Six months is far beyond the usual time to first response; benefit usually starts within 4 to 8 weeks.</w:t>
      </w:r>
    </w:p>
    <w:p>
      <w:pPr>
        <w:spacing w:after="40"/>
        <w:ind w:left="360"/>
      </w:pPr>
      <w:r>
        <w:rPr>
          <w:rFonts w:ascii="Times New Roman" w:hAnsi="Times New Roman"/>
          <w:sz w:val="24"/>
          <w:szCs w:val="24"/>
        </w:rPr>
        <w:t xml:space="preserve">⚠️ Exam Trap: Early in SSRI treatment the risk of suicidal thoughts can rise in young clients even though the mood effect is still delayed.</w:t>
      </w:r>
    </w:p>
    <w:p>
      <w:pPr>
        <w:spacing w:after="40"/>
        <w:ind w:left="360"/>
      </w:pPr>
      <w:r>
        <w:rPr>
          <w:rFonts w:ascii="Times New Roman" w:hAnsi="Times New Roman"/>
          <w:sz w:val="24"/>
          <w:szCs w:val="24"/>
        </w:rPr>
        <w:t xml:space="preserve">💎 PNC Pearl: Teach the client to keep taking the drug and to report worsening thoughts or agitation at follow-up.</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mania is pacing, speaking rapidly, and refusing to sit for meals. The best nursing intervention is: </w:t>
      </w:r>
    </w:p>
    <w:p>
      <w:pPr>
        <w:spacing w:after="40"/>
        <w:ind w:left="360"/>
      </w:pPr>
      <w:r>
        <w:rPr>
          <w:rFonts w:ascii="Times New Roman" w:hAnsi="Times New Roman"/>
          <w:sz w:val="24"/>
          <w:szCs w:val="24"/>
        </w:rPr>
        <w:t xml:space="preserve">(a) Restrict fluids to calm the client</w:t>
      </w:r>
    </w:p>
    <w:p>
      <w:pPr>
        <w:spacing w:after="40"/>
        <w:ind w:left="360"/>
      </w:pPr>
      <w:r>
        <w:rPr>
          <w:rFonts w:ascii="Times New Roman" w:hAnsi="Times New Roman"/>
          <w:sz w:val="24"/>
          <w:szCs w:val="24"/>
        </w:rPr>
        <w:t xml:space="preserve">(b) Offer high-calorie finger foods frequently in a low-stimulation area</w:t>
      </w:r>
    </w:p>
    <w:p>
      <w:pPr>
        <w:spacing w:after="40"/>
        <w:ind w:left="360"/>
      </w:pPr>
      <w:r>
        <w:rPr>
          <w:rFonts w:ascii="Times New Roman" w:hAnsi="Times New Roman"/>
          <w:sz w:val="24"/>
          <w:szCs w:val="24"/>
        </w:rPr>
        <w:t xml:space="preserve">(c) Insist the client sit quietly for a full meal</w:t>
      </w:r>
    </w:p>
    <w:p>
      <w:pPr>
        <w:spacing w:after="40"/>
        <w:ind w:left="360"/>
      </w:pPr>
      <w:r>
        <w:rPr>
          <w:rFonts w:ascii="Times New Roman" w:hAnsi="Times New Roman"/>
          <w:sz w:val="24"/>
          <w:szCs w:val="24"/>
        </w:rPr>
        <w:t xml:space="preserve">(d) Use restraints for safety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Offer high-calorie finger foods frequently in a low-stimulation area</w:t>
      </w:r>
    </w:p>
    <w:p>
      <w:pPr>
        <w:spacing w:after="40"/>
        <w:ind w:left="360"/>
      </w:pPr>
      <w:r>
        <w:rPr>
          <w:rFonts w:ascii="Times New Roman" w:hAnsi="Times New Roman"/>
          <w:sz w:val="24"/>
          <w:szCs w:val="24"/>
        </w:rPr>
        <w:t xml:space="preserve">🧠 Clinical Rationale: Mania increases energy expenditure and causes poor nutrition; frequent high-calorie finger foods in a quiet, low-stimulation setting are recommended.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Restrict fluids to calm the client: Restricting fluids would worsen dehydration and raise the lithium level - fluids are offered frequently instead.</w:t>
      </w:r>
    </w:p>
    <w:p>
      <w:pPr>
        <w:spacing w:after="40"/>
        <w:ind w:left="360"/>
      </w:pPr>
      <w:r>
        <w:rPr>
          <w:rFonts w:ascii="Times New Roman" w:hAnsi="Times New Roman"/>
          <w:sz w:val="24"/>
          <w:szCs w:val="24"/>
        </w:rPr>
        <w:t xml:space="preserve">C — Insist the client sit quietly for a full meal: A manic client cannot sit through a full meal - insisting invites a struggle and poor intake.</w:t>
      </w:r>
    </w:p>
    <w:p>
      <w:pPr>
        <w:spacing w:after="40"/>
        <w:ind w:left="360"/>
      </w:pPr>
      <w:r>
        <w:rPr>
          <w:rFonts w:ascii="Times New Roman" w:hAnsi="Times New Roman"/>
          <w:sz w:val="24"/>
          <w:szCs w:val="24"/>
        </w:rPr>
        <w:t xml:space="preserve">D — Use restraints for safety: Restraints are a last resort and increase agitation; low stimulation and safe, accepted food come first.</w:t>
      </w:r>
    </w:p>
    <w:p>
      <w:pPr>
        <w:spacing w:after="40"/>
        <w:ind w:left="360"/>
      </w:pPr>
      <w:r>
        <w:rPr>
          <w:rFonts w:ascii="Times New Roman" w:hAnsi="Times New Roman"/>
          <w:sz w:val="24"/>
          <w:szCs w:val="24"/>
        </w:rPr>
        <w:t xml:space="preserve">⚠️ Exam Trap: In mania the immediate safety issues are nutrition and hydration: high-calorie finger foods and fluids on the move.</w:t>
      </w:r>
    </w:p>
    <w:p>
      <w:pPr>
        <w:spacing w:after="40"/>
        <w:ind w:left="360"/>
      </w:pPr>
      <w:r>
        <w:rPr>
          <w:rFonts w:ascii="Times New Roman" w:hAnsi="Times New Roman"/>
          <w:sz w:val="24"/>
          <w:szCs w:val="24"/>
        </w:rPr>
        <w:t xml:space="preserve">💎 PNC Pearl: Weigh daily and watch for exhaustion - increased activity with poor intake leads quickly to dehydration.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who witnessed a road accident 3 months ago reports intrusive nightmares, avoidance of roads, and hypervigilance. The nurse suspects: </w:t>
      </w:r>
    </w:p>
    <w:p>
      <w:pPr>
        <w:spacing w:after="40"/>
        <w:ind w:left="360"/>
      </w:pPr>
      <w:r>
        <w:rPr>
          <w:rFonts w:ascii="Times New Roman" w:hAnsi="Times New Roman"/>
          <w:sz w:val="24"/>
          <w:szCs w:val="24"/>
        </w:rPr>
        <w:t xml:space="preserve">(a) Post-traumatic stress disorder</w:t>
      </w:r>
    </w:p>
    <w:p>
      <w:pPr>
        <w:spacing w:after="40"/>
        <w:ind w:left="360"/>
      </w:pPr>
      <w:r>
        <w:rPr>
          <w:rFonts w:ascii="Times New Roman" w:hAnsi="Times New Roman"/>
          <w:sz w:val="24"/>
          <w:szCs w:val="24"/>
        </w:rPr>
        <w:t xml:space="preserve">(b) Obsessive-compulsive disorder</w:t>
      </w:r>
    </w:p>
    <w:p>
      <w:pPr>
        <w:spacing w:after="40"/>
        <w:ind w:left="360"/>
      </w:pPr>
      <w:r>
        <w:rPr>
          <w:rFonts w:ascii="Times New Roman" w:hAnsi="Times New Roman"/>
          <w:sz w:val="24"/>
          <w:szCs w:val="24"/>
        </w:rPr>
        <w:t xml:space="preserve">(c) Somatic symptom disorder</w:t>
      </w:r>
    </w:p>
    <w:p>
      <w:pPr>
        <w:spacing w:after="40"/>
        <w:ind w:left="360"/>
      </w:pPr>
      <w:r>
        <w:rPr>
          <w:rFonts w:ascii="Times New Roman" w:hAnsi="Times New Roman"/>
          <w:sz w:val="24"/>
          <w:szCs w:val="24"/>
        </w:rPr>
        <w:t xml:space="preserve">(d) Generalized anxiety disorder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Post-traumatic stress disorder</w:t>
      </w:r>
    </w:p>
    <w:p>
      <w:pPr>
        <w:spacing w:after="40"/>
        <w:ind w:left="360"/>
      </w:pPr>
      <w:r>
        <w:rPr>
          <w:rFonts w:ascii="Times New Roman" w:hAnsi="Times New Roman"/>
          <w:sz w:val="24"/>
          <w:szCs w:val="24"/>
        </w:rPr>
        <w:t xml:space="preserve">🧠 Clinical Rationale: PTSD follows a traumatic event with re-experiencing, avoidance, hyperarousal, and negative mood/cognition persisting beyond one month.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Obsessive-compulsive disorder: Obsessive-compulsive disorder involves intrusive thoughts and rituals, not trauma-related nightmares and hypervigilance.</w:t>
      </w:r>
    </w:p>
    <w:p>
      <w:pPr>
        <w:spacing w:after="40"/>
        <w:ind w:left="360"/>
      </w:pPr>
      <w:r>
        <w:rPr>
          <w:rFonts w:ascii="Times New Roman" w:hAnsi="Times New Roman"/>
          <w:sz w:val="24"/>
          <w:szCs w:val="24"/>
        </w:rPr>
        <w:t xml:space="preserve">C — Somatic symptom disorder: Somatic symptom disorder centres on physical symptoms with excessive concern - this stem describes trauma re-experiencing.</w:t>
      </w:r>
    </w:p>
    <w:p>
      <w:pPr>
        <w:spacing w:after="40"/>
        <w:ind w:left="360"/>
      </w:pPr>
      <w:r>
        <w:rPr>
          <w:rFonts w:ascii="Times New Roman" w:hAnsi="Times New Roman"/>
          <w:sz w:val="24"/>
          <w:szCs w:val="24"/>
        </w:rPr>
        <w:t xml:space="preserve">D — Generalized anxiety disorder: Generalized anxiety disorder is diffuse worry without re-experiencing the trauma - the nightmares and avoidance point to PTSD.</w:t>
      </w:r>
    </w:p>
    <w:p>
      <w:pPr>
        <w:spacing w:after="40"/>
        <w:ind w:left="360"/>
      </w:pPr>
      <w:r>
        <w:rPr>
          <w:rFonts w:ascii="Times New Roman" w:hAnsi="Times New Roman"/>
          <w:sz w:val="24"/>
          <w:szCs w:val="24"/>
        </w:rPr>
        <w:t xml:space="preserve">⚠️ Exam Trap: PTSD = trauma plus re-experiencing, avoidance, hyperarousal, and negative mood lasting more than one month.</w:t>
      </w:r>
    </w:p>
    <w:p>
      <w:pPr>
        <w:spacing w:after="40"/>
        <w:ind w:left="360"/>
      </w:pPr>
      <w:r>
        <w:rPr>
          <w:rFonts w:ascii="Times New Roman" w:hAnsi="Times New Roman"/>
          <w:sz w:val="24"/>
          <w:szCs w:val="24"/>
        </w:rPr>
        <w:t xml:space="preserve">💎 PNC Pearl: Ask about sleep and nightmares at every visit - they are often among the last symptoms to settle.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most reliable indicator of suicide risk during assessment is: </w:t>
      </w:r>
    </w:p>
    <w:p>
      <w:pPr>
        <w:spacing w:after="40"/>
        <w:ind w:left="360"/>
      </w:pPr>
      <w:r>
        <w:rPr>
          <w:rFonts w:ascii="Times New Roman" w:hAnsi="Times New Roman"/>
          <w:sz w:val="24"/>
          <w:szCs w:val="24"/>
        </w:rPr>
        <w:t xml:space="preserve">(a) Sleeping more than usual</w:t>
      </w:r>
    </w:p>
    <w:p>
      <w:pPr>
        <w:spacing w:after="40"/>
        <w:ind w:left="360"/>
      </w:pPr>
      <w:r>
        <w:rPr>
          <w:rFonts w:ascii="Times New Roman" w:hAnsi="Times New Roman"/>
          <w:sz w:val="24"/>
          <w:szCs w:val="24"/>
        </w:rPr>
        <w:t xml:space="preserve">(b) A history of watching sad movies</w:t>
      </w:r>
    </w:p>
    <w:p>
      <w:pPr>
        <w:spacing w:after="40"/>
        <w:ind w:left="360"/>
      </w:pPr>
      <w:r>
        <w:rPr>
          <w:rFonts w:ascii="Times New Roman" w:hAnsi="Times New Roman"/>
          <w:sz w:val="24"/>
          <w:szCs w:val="24"/>
        </w:rPr>
        <w:t xml:space="preserve">(c) A specific plan with means and intent</w:t>
      </w:r>
    </w:p>
    <w:p>
      <w:pPr>
        <w:spacing w:after="40"/>
        <w:ind w:left="360"/>
      </w:pPr>
      <w:r>
        <w:rPr>
          <w:rFonts w:ascii="Times New Roman" w:hAnsi="Times New Roman"/>
          <w:sz w:val="24"/>
          <w:szCs w:val="24"/>
        </w:rPr>
        <w:t xml:space="preserve">(d) Occasional low mood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 specific plan with means and intent</w:t>
      </w:r>
    </w:p>
    <w:p>
      <w:pPr>
        <w:spacing w:after="40"/>
        <w:ind w:left="360"/>
      </w:pPr>
      <w:r>
        <w:rPr>
          <w:rFonts w:ascii="Times New Roman" w:hAnsi="Times New Roman"/>
          <w:sz w:val="24"/>
          <w:szCs w:val="24"/>
        </w:rPr>
        <w:t xml:space="preserve">🧠 Clinical Rationale: A concrete plan with access to lethal means plus expressed intent is the strongest acute predictor; prior attempts also elevate risk.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Sleeping more than usual: Sleeping more than usual is not a warning sign of imminent suicide - hopelessness, agitation, and a plan are.</w:t>
      </w:r>
    </w:p>
    <w:p>
      <w:pPr>
        <w:spacing w:after="40"/>
        <w:ind w:left="360"/>
      </w:pPr>
      <w:r>
        <w:rPr>
          <w:rFonts w:ascii="Times New Roman" w:hAnsi="Times New Roman"/>
          <w:sz w:val="24"/>
          <w:szCs w:val="24"/>
        </w:rPr>
        <w:t xml:space="preserve">B — A history of watching sad movies: Watching sad movies is not a risk factor - a specific plan with access to means is the strongest predictor.</w:t>
      </w:r>
    </w:p>
    <w:p>
      <w:pPr>
        <w:spacing w:after="40"/>
        <w:ind w:left="360"/>
      </w:pPr>
      <w:r>
        <w:rPr>
          <w:rFonts w:ascii="Times New Roman" w:hAnsi="Times New Roman"/>
          <w:sz w:val="24"/>
          <w:szCs w:val="24"/>
        </w:rPr>
        <w:t xml:space="preserve">D — Occasional low mood: Occasional low mood is common and non-specific; the plan and the intent are what make the risk acute.</w:t>
      </w:r>
    </w:p>
    <w:p>
      <w:pPr>
        <w:spacing w:after="40"/>
        <w:ind w:left="360"/>
      </w:pPr>
      <w:r>
        <w:rPr>
          <w:rFonts w:ascii="Times New Roman" w:hAnsi="Times New Roman"/>
          <w:sz w:val="24"/>
          <w:szCs w:val="24"/>
        </w:rPr>
        <w:t xml:space="preserve">⚠️ Exam Trap: Highest acute risk = specific plan + available means + expressed intent, especially after a past attempt.</w:t>
      </w:r>
    </w:p>
    <w:p>
      <w:pPr>
        <w:spacing w:after="40"/>
        <w:ind w:left="360"/>
      </w:pPr>
      <w:r>
        <w:rPr>
          <w:rFonts w:ascii="Times New Roman" w:hAnsi="Times New Roman"/>
          <w:sz w:val="24"/>
          <w:szCs w:val="24"/>
        </w:rPr>
        <w:t xml:space="preserve">💎 PNC Pearl: Ask directly about thoughts, plan, means, and intent - asking does not plant the idea and it opens the door to help.</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Wernicke-Korsakoff syndrome in chronic alcoholism is due to deficiency of: </w:t>
      </w:r>
    </w:p>
    <w:p>
      <w:pPr>
        <w:spacing w:after="40"/>
        <w:ind w:left="360"/>
      </w:pPr>
      <w:r>
        <w:rPr>
          <w:rFonts w:ascii="Times New Roman" w:hAnsi="Times New Roman"/>
          <w:sz w:val="24"/>
          <w:szCs w:val="24"/>
        </w:rPr>
        <w:t xml:space="preserve">(a) Thiamine (vitamin B1)</w:t>
      </w:r>
    </w:p>
    <w:p>
      <w:pPr>
        <w:spacing w:after="40"/>
        <w:ind w:left="360"/>
      </w:pPr>
      <w:r>
        <w:rPr>
          <w:rFonts w:ascii="Times New Roman" w:hAnsi="Times New Roman"/>
          <w:sz w:val="24"/>
          <w:szCs w:val="24"/>
        </w:rPr>
        <w:t xml:space="preserve">(b) Vitamin D</w:t>
      </w:r>
    </w:p>
    <w:p>
      <w:pPr>
        <w:spacing w:after="40"/>
        <w:ind w:left="360"/>
      </w:pPr>
      <w:r>
        <w:rPr>
          <w:rFonts w:ascii="Times New Roman" w:hAnsi="Times New Roman"/>
          <w:sz w:val="24"/>
          <w:szCs w:val="24"/>
        </w:rPr>
        <w:t xml:space="preserve">(c) Vitamin C</w:t>
      </w:r>
    </w:p>
    <w:p>
      <w:pPr>
        <w:spacing w:after="40"/>
        <w:ind w:left="360"/>
      </w:pPr>
      <w:r>
        <w:rPr>
          <w:rFonts w:ascii="Times New Roman" w:hAnsi="Times New Roman"/>
          <w:sz w:val="24"/>
          <w:szCs w:val="24"/>
        </w:rPr>
        <w:t xml:space="preserve">(d) Iron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Thiamine (vitamin B1)</w:t>
      </w:r>
    </w:p>
    <w:p>
      <w:pPr>
        <w:spacing w:after="40"/>
        <w:ind w:left="360"/>
      </w:pPr>
      <w:r>
        <w:rPr>
          <w:rFonts w:ascii="Times New Roman" w:hAnsi="Times New Roman"/>
          <w:sz w:val="24"/>
          <w:szCs w:val="24"/>
        </w:rPr>
        <w:t xml:space="preserve">🧠 Clinical Rationale: Thiamine deficiency causes Wernicke's encephalopathy (confusion, ataxia, ophthalmoplegia) and Korsakoff's psychosis (amnesia, confabulation).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Vitamin D: Vitamin D deficiency causes rickets in children and osteomalacia in adults, not Wernicke-Korsakoff syndrome.</w:t>
      </w:r>
    </w:p>
    <w:p>
      <w:pPr>
        <w:spacing w:after="40"/>
        <w:ind w:left="360"/>
      </w:pPr>
      <w:r>
        <w:rPr>
          <w:rFonts w:ascii="Times New Roman" w:hAnsi="Times New Roman"/>
          <w:sz w:val="24"/>
          <w:szCs w:val="24"/>
        </w:rPr>
        <w:t xml:space="preserve">C — Vitamin C: Vitamin C deficiency causes scurvy - bleeding gums and poor wound healing, not this neurological syndrome.</w:t>
      </w:r>
    </w:p>
    <w:p>
      <w:pPr>
        <w:spacing w:after="40"/>
        <w:ind w:left="360"/>
      </w:pPr>
      <w:r>
        <w:rPr>
          <w:rFonts w:ascii="Times New Roman" w:hAnsi="Times New Roman"/>
          <w:sz w:val="24"/>
          <w:szCs w:val="24"/>
        </w:rPr>
        <w:t xml:space="preserve">D — Iron: Iron deficiency causes anaemia - it does not damage the brain in the way chronic thiamine deficiency does.</w:t>
      </w:r>
    </w:p>
    <w:p>
      <w:pPr>
        <w:spacing w:after="40"/>
        <w:ind w:left="360"/>
      </w:pPr>
      <w:r>
        <w:rPr>
          <w:rFonts w:ascii="Times New Roman" w:hAnsi="Times New Roman"/>
          <w:sz w:val="24"/>
          <w:szCs w:val="24"/>
        </w:rPr>
        <w:t xml:space="preserve">⚠️ Exam Trap: Wernicke = acute confusion, ataxia, ophthalmoplegia; Korsakoff = amnesia and confabulation. Both are thiamine deficiency.</w:t>
      </w:r>
    </w:p>
    <w:p>
      <w:pPr>
        <w:spacing w:after="40"/>
        <w:ind w:left="360"/>
      </w:pPr>
      <w:r>
        <w:rPr>
          <w:rFonts w:ascii="Times New Roman" w:hAnsi="Times New Roman"/>
          <w:sz w:val="24"/>
          <w:szCs w:val="24"/>
        </w:rPr>
        <w:t xml:space="preserve">💎 PNC Pearl: Give parenteral thiamine before or with glucose in any malnourished client - glucose alone can precipitate Wernicke's encephalopathy.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observes a client with dementia wandering into other clients' rooms at night. The best initial intervention is: </w:t>
      </w:r>
    </w:p>
    <w:p>
      <w:pPr>
        <w:spacing w:after="40"/>
        <w:ind w:left="360"/>
      </w:pPr>
      <w:r>
        <w:rPr>
          <w:rFonts w:ascii="Times New Roman" w:hAnsi="Times New Roman"/>
          <w:sz w:val="24"/>
          <w:szCs w:val="24"/>
        </w:rPr>
        <w:t xml:space="preserve">(a) Tie the client to the bed</w:t>
      </w:r>
    </w:p>
    <w:p>
      <w:pPr>
        <w:spacing w:after="40"/>
        <w:ind w:left="360"/>
      </w:pPr>
      <w:r>
        <w:rPr>
          <w:rFonts w:ascii="Times New Roman" w:hAnsi="Times New Roman"/>
          <w:sz w:val="24"/>
          <w:szCs w:val="24"/>
        </w:rPr>
        <w:t xml:space="preserve">(b) Give sedatives before every sleep</w:t>
      </w:r>
    </w:p>
    <w:p>
      <w:pPr>
        <w:spacing w:after="40"/>
        <w:ind w:left="360"/>
      </w:pPr>
      <w:r>
        <w:rPr>
          <w:rFonts w:ascii="Times New Roman" w:hAnsi="Times New Roman"/>
          <w:sz w:val="24"/>
          <w:szCs w:val="24"/>
        </w:rPr>
        <w:t xml:space="preserve">(c) Identify and address the cause while keeping the environment safe and familiar</w:t>
      </w:r>
    </w:p>
    <w:p>
      <w:pPr>
        <w:spacing w:after="40"/>
        <w:ind w:left="360"/>
      </w:pPr>
      <w:r>
        <w:rPr>
          <w:rFonts w:ascii="Times New Roman" w:hAnsi="Times New Roman"/>
          <w:sz w:val="24"/>
          <w:szCs w:val="24"/>
        </w:rPr>
        <w:t xml:space="preserve">(d) Scold the client firmly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Identify and address the cause while keeping the environment safe and familiar</w:t>
      </w:r>
    </w:p>
    <w:p>
      <w:pPr>
        <w:spacing w:after="40"/>
        <w:ind w:left="360"/>
      </w:pPr>
      <w:r>
        <w:rPr>
          <w:rFonts w:ascii="Times New Roman" w:hAnsi="Times New Roman"/>
          <w:sz w:val="24"/>
          <w:szCs w:val="24"/>
        </w:rPr>
        <w:t xml:space="preserve">🧠 Clinical Rationale: Sundowning/wandering is managed by finding triggers, maintaining routine, providing orientation cues, and ensuring a safe environment; restraints worsen behavior.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Tie the client to the bed: Tying the client to the bed is a restraint - it increases agitation, injury, and falls and is never the initial step.</w:t>
      </w:r>
    </w:p>
    <w:p>
      <w:pPr>
        <w:spacing w:after="40"/>
        <w:ind w:left="360"/>
      </w:pPr>
      <w:r>
        <w:rPr>
          <w:rFonts w:ascii="Times New Roman" w:hAnsi="Times New Roman"/>
          <w:sz w:val="24"/>
          <w:szCs w:val="24"/>
        </w:rPr>
        <w:t xml:space="preserve">B — Give sedatives before every sleep: Nightly sedation masks the problem and raises the risk of falls - the cause of the wandering is assessed first.</w:t>
      </w:r>
    </w:p>
    <w:p>
      <w:pPr>
        <w:spacing w:after="40"/>
        <w:ind w:left="360"/>
      </w:pPr>
      <w:r>
        <w:rPr>
          <w:rFonts w:ascii="Times New Roman" w:hAnsi="Times New Roman"/>
          <w:sz w:val="24"/>
          <w:szCs w:val="24"/>
        </w:rPr>
        <w:t xml:space="preserve">D — Scold the client firmly: Scolding frightens a client who may not remember the behaviour - calm redirection and a safe environment work better.</w:t>
      </w:r>
    </w:p>
    <w:p>
      <w:pPr>
        <w:spacing w:after="40"/>
        <w:ind w:left="360"/>
      </w:pPr>
      <w:r>
        <w:rPr>
          <w:rFonts w:ascii="Times New Roman" w:hAnsi="Times New Roman"/>
          <w:sz w:val="24"/>
          <w:szCs w:val="24"/>
        </w:rPr>
        <w:t xml:space="preserve">⚠️ Exam Trap: Sundowning is managed with routine, orientation cues, safe lighting, and by treating triggers such as pain or a full bladder.</w:t>
      </w:r>
    </w:p>
    <w:p>
      <w:pPr>
        <w:spacing w:after="40"/>
        <w:ind w:left="360"/>
      </w:pPr>
      <w:r>
        <w:rPr>
          <w:rFonts w:ascii="Times New Roman" w:hAnsi="Times New Roman"/>
          <w:sz w:val="24"/>
          <w:szCs w:val="24"/>
        </w:rPr>
        <w:t xml:space="preserve">💎 PNC Pearl: Look for a physical cause - retention, constipation, pain, or infection often explains a sudden change in behaviour.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uses 'reflection' during a therapeutic conversation. An example is: </w:t>
      </w:r>
    </w:p>
    <w:p>
      <w:pPr>
        <w:spacing w:after="40"/>
        <w:ind w:left="360"/>
      </w:pPr>
      <w:r>
        <w:rPr>
          <w:rFonts w:ascii="Times New Roman" w:hAnsi="Times New Roman"/>
          <w:sz w:val="24"/>
          <w:szCs w:val="24"/>
        </w:rPr>
        <w:t xml:space="preserve">(a) 'You should just forgive her.'</w:t>
      </w:r>
    </w:p>
    <w:p>
      <w:pPr>
        <w:spacing w:after="40"/>
        <w:ind w:left="360"/>
      </w:pPr>
      <w:r>
        <w:rPr>
          <w:rFonts w:ascii="Times New Roman" w:hAnsi="Times New Roman"/>
          <w:sz w:val="24"/>
          <w:szCs w:val="24"/>
        </w:rPr>
        <w:t xml:space="preserve">(b) 'You seem to feel angry when your sister visits.'</w:t>
      </w:r>
    </w:p>
    <w:p>
      <w:pPr>
        <w:spacing w:after="40"/>
        <w:ind w:left="360"/>
      </w:pPr>
      <w:r>
        <w:rPr>
          <w:rFonts w:ascii="Times New Roman" w:hAnsi="Times New Roman"/>
          <w:sz w:val="24"/>
          <w:szCs w:val="24"/>
        </w:rPr>
        <w:t xml:space="preserve">(c) 'Everyone feels that way.'</w:t>
      </w:r>
    </w:p>
    <w:p>
      <w:pPr>
        <w:spacing w:after="40"/>
        <w:ind w:left="360"/>
      </w:pPr>
      <w:r>
        <w:rPr>
          <w:rFonts w:ascii="Times New Roman" w:hAnsi="Times New Roman"/>
          <w:sz w:val="24"/>
          <w:szCs w:val="24"/>
        </w:rPr>
        <w:t xml:space="preserve">(d) 'Why did you let her upset you?'</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'You seem to feel angry when your sister visits.'</w:t>
      </w:r>
    </w:p>
    <w:p>
      <w:pPr>
        <w:spacing w:after="40"/>
        <w:ind w:left="360"/>
      </w:pPr>
      <w:r>
        <w:rPr>
          <w:rFonts w:ascii="Times New Roman" w:hAnsi="Times New Roman"/>
          <w:sz w:val="24"/>
          <w:szCs w:val="24"/>
        </w:rPr>
        <w:t xml:space="preserve">🧠 Clinical Rationale: Reflection restates the client's feeling back to them to promote insight; 'why' questions and advice-giving block therapeutic communication.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'You should just forgive her.': Advising the client to forgive her sister is giving advice, which blocks the client's own problem solving.</w:t>
      </w:r>
    </w:p>
    <w:p>
      <w:pPr>
        <w:spacing w:after="40"/>
        <w:ind w:left="360"/>
      </w:pPr>
      <w:r>
        <w:rPr>
          <w:rFonts w:ascii="Times New Roman" w:hAnsi="Times New Roman"/>
          <w:sz w:val="24"/>
          <w:szCs w:val="24"/>
        </w:rPr>
        <w:t xml:space="preserve">C — 'Everyone feels that way.': 'Everyone feels that way' dismisses the client's feeling instead of acknowledging it.</w:t>
      </w:r>
    </w:p>
    <w:p>
      <w:pPr>
        <w:spacing w:after="40"/>
        <w:ind w:left="360"/>
      </w:pPr>
      <w:r>
        <w:rPr>
          <w:rFonts w:ascii="Times New Roman" w:hAnsi="Times New Roman"/>
          <w:sz w:val="24"/>
          <w:szCs w:val="24"/>
        </w:rPr>
        <w:t xml:space="preserve">D — 'Why did you let her upset you?': A 'why' question asks for a reason and puts the client on the defensive - reflection names the feeling instead.</w:t>
      </w:r>
    </w:p>
    <w:p>
      <w:pPr>
        <w:spacing w:after="40"/>
        <w:ind w:left="360"/>
      </w:pPr>
      <w:r>
        <w:rPr>
          <w:rFonts w:ascii="Times New Roman" w:hAnsi="Times New Roman"/>
          <w:sz w:val="24"/>
          <w:szCs w:val="24"/>
        </w:rPr>
        <w:t xml:space="preserve">⚠️ Exam Trap: Reflection = restating the client's feeling or meaning back to them, for example 'You seem angry when your sister visits'.</w:t>
      </w:r>
    </w:p>
    <w:p>
      <w:pPr>
        <w:spacing w:after="40"/>
        <w:ind w:left="360"/>
      </w:pPr>
      <w:r>
        <w:rPr>
          <w:rFonts w:ascii="Times New Roman" w:hAnsi="Times New Roman"/>
          <w:sz w:val="24"/>
          <w:szCs w:val="24"/>
        </w:rPr>
        <w:t xml:space="preserve">💎 PNC Pearl: Use the client's own words when reflecting - it shows you are listening and helps the client explore the feeling.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documents a client's behavior as 'echolalia.' This means the client: </w:t>
      </w:r>
    </w:p>
    <w:p>
      <w:pPr>
        <w:spacing w:after="40"/>
        <w:ind w:left="360"/>
      </w:pPr>
      <w:r>
        <w:rPr>
          <w:rFonts w:ascii="Times New Roman" w:hAnsi="Times New Roman"/>
          <w:sz w:val="24"/>
          <w:szCs w:val="24"/>
        </w:rPr>
        <w:t xml:space="preserve">(a) Repeats words or phrases spoken by others</w:t>
      </w:r>
    </w:p>
    <w:p>
      <w:pPr>
        <w:spacing w:after="40"/>
        <w:ind w:left="360"/>
      </w:pPr>
      <w:r>
        <w:rPr>
          <w:rFonts w:ascii="Times New Roman" w:hAnsi="Times New Roman"/>
          <w:sz w:val="24"/>
          <w:szCs w:val="24"/>
        </w:rPr>
        <w:t xml:space="preserve">(b) Uses made-up words</w:t>
      </w:r>
    </w:p>
    <w:p>
      <w:pPr>
        <w:spacing w:after="40"/>
        <w:ind w:left="360"/>
      </w:pPr>
      <w:r>
        <w:rPr>
          <w:rFonts w:ascii="Times New Roman" w:hAnsi="Times New Roman"/>
          <w:sz w:val="24"/>
          <w:szCs w:val="24"/>
        </w:rPr>
        <w:t xml:space="preserve">(c) Refuses to speak at all</w:t>
      </w:r>
    </w:p>
    <w:p>
      <w:pPr>
        <w:spacing w:after="40"/>
        <w:ind w:left="360"/>
      </w:pPr>
      <w:r>
        <w:rPr>
          <w:rFonts w:ascii="Times New Roman" w:hAnsi="Times New Roman"/>
          <w:sz w:val="24"/>
          <w:szCs w:val="24"/>
        </w:rPr>
        <w:t xml:space="preserve">(d) Speaks in rhymes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Repeats words or phrases spoken by others</w:t>
      </w:r>
    </w:p>
    <w:p>
      <w:pPr>
        <w:spacing w:after="40"/>
        <w:ind w:left="360"/>
      </w:pPr>
      <w:r>
        <w:rPr>
          <w:rFonts w:ascii="Times New Roman" w:hAnsi="Times New Roman"/>
          <w:sz w:val="24"/>
          <w:szCs w:val="24"/>
        </w:rPr>
        <w:t xml:space="preserve">🧠 Clinical Rationale: Echolalia is the involuntary repetition of another's words; clanging is rhyming, neologisms are invented words, mutism is absence of speech.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Uses made-up words: Made-up words are neologisms, not echolalia.</w:t>
      </w:r>
    </w:p>
    <w:p>
      <w:pPr>
        <w:spacing w:after="40"/>
        <w:ind w:left="360"/>
      </w:pPr>
      <w:r>
        <w:rPr>
          <w:rFonts w:ascii="Times New Roman" w:hAnsi="Times New Roman"/>
          <w:sz w:val="24"/>
          <w:szCs w:val="24"/>
        </w:rPr>
        <w:t xml:space="preserve">C — Refuses to speak at all: Refusing to speak is mutism - echolalia is involuntary repetition of speech.</w:t>
      </w:r>
    </w:p>
    <w:p>
      <w:pPr>
        <w:spacing w:after="40"/>
        <w:ind w:left="360"/>
      </w:pPr>
      <w:r>
        <w:rPr>
          <w:rFonts w:ascii="Times New Roman" w:hAnsi="Times New Roman"/>
          <w:sz w:val="24"/>
          <w:szCs w:val="24"/>
        </w:rPr>
        <w:t xml:space="preserve">D — Speaks in rhymes only: Speaking in rhymes is clanging - echolalia is repetition of the words of another person.</w:t>
      </w:r>
    </w:p>
    <w:p>
      <w:pPr>
        <w:spacing w:after="40"/>
        <w:ind w:left="360"/>
      </w:pPr>
      <w:r>
        <w:rPr>
          <w:rFonts w:ascii="Times New Roman" w:hAnsi="Times New Roman"/>
          <w:sz w:val="24"/>
          <w:szCs w:val="24"/>
        </w:rPr>
        <w:t xml:space="preserve">⚠️ Exam Trap: Echolalia = repeats words; echopraxia = repeats movements; neologism = invented words; clanging = rhyming speech.</w:t>
      </w:r>
    </w:p>
    <w:p>
      <w:pPr>
        <w:spacing w:after="40"/>
        <w:ind w:left="360"/>
      </w:pPr>
      <w:r>
        <w:rPr>
          <w:rFonts w:ascii="Times New Roman" w:hAnsi="Times New Roman"/>
          <w:sz w:val="24"/>
          <w:szCs w:val="24"/>
        </w:rPr>
        <w:t xml:space="preserve">💎 PNC Pearl: Document exact examples of the disturbed speech - precise descriptions help the team track the illness.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schizophrenia believes the neighbors have planted cameras in the walls to spy on him. This symptom is called a: </w:t>
      </w:r>
    </w:p>
    <w:p>
      <w:pPr>
        <w:spacing w:after="40"/>
        <w:ind w:left="360"/>
      </w:pPr>
      <w:r>
        <w:rPr>
          <w:rFonts w:ascii="Times New Roman" w:hAnsi="Times New Roman"/>
          <w:sz w:val="24"/>
          <w:szCs w:val="24"/>
        </w:rPr>
        <w:t xml:space="preserve">(a) Delusion of persecution</w:t>
      </w:r>
    </w:p>
    <w:p>
      <w:pPr>
        <w:spacing w:after="40"/>
        <w:ind w:left="360"/>
      </w:pPr>
      <w:r>
        <w:rPr>
          <w:rFonts w:ascii="Times New Roman" w:hAnsi="Times New Roman"/>
          <w:sz w:val="24"/>
          <w:szCs w:val="24"/>
        </w:rPr>
        <w:t xml:space="preserve">(b) Erotomanic delusion</w:t>
      </w:r>
    </w:p>
    <w:p>
      <w:pPr>
        <w:spacing w:after="40"/>
        <w:ind w:left="360"/>
      </w:pPr>
      <w:r>
        <w:rPr>
          <w:rFonts w:ascii="Times New Roman" w:hAnsi="Times New Roman"/>
          <w:sz w:val="24"/>
          <w:szCs w:val="24"/>
        </w:rPr>
        <w:t xml:space="preserve">(c) Somatic delusion</w:t>
      </w:r>
    </w:p>
    <w:p>
      <w:pPr>
        <w:spacing w:after="40"/>
        <w:ind w:left="360"/>
      </w:pPr>
      <w:r>
        <w:rPr>
          <w:rFonts w:ascii="Times New Roman" w:hAnsi="Times New Roman"/>
          <w:sz w:val="24"/>
          <w:szCs w:val="24"/>
        </w:rPr>
        <w:t xml:space="preserve">(d) Delusion of grandeur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Delusion of persecution</w:t>
      </w:r>
    </w:p>
    <w:p>
      <w:pPr>
        <w:spacing w:after="40"/>
        <w:ind w:left="360"/>
      </w:pPr>
      <w:r>
        <w:rPr>
          <w:rFonts w:ascii="Times New Roman" w:hAnsi="Times New Roman"/>
          <w:sz w:val="24"/>
          <w:szCs w:val="24"/>
        </w:rPr>
        <w:t xml:space="preserve">🧠 Clinical Rationale: Persecutory delusions involve beliefs of being harmed, watched, or plotted against; grandiose delusions involve inflated importance or power.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Erotomanic delusion: An erotomanic delusion is the belief that another person, often of higher status, is in love with the client.</w:t>
      </w:r>
    </w:p>
    <w:p>
      <w:pPr>
        <w:spacing w:after="40"/>
        <w:ind w:left="360"/>
      </w:pPr>
      <w:r>
        <w:rPr>
          <w:rFonts w:ascii="Times New Roman" w:hAnsi="Times New Roman"/>
          <w:sz w:val="24"/>
          <w:szCs w:val="24"/>
        </w:rPr>
        <w:t xml:space="preserve">C — Somatic delusion: A somatic delusion concerns the body - a false belief about illness or bodily change, not about neighbours watching.</w:t>
      </w:r>
    </w:p>
    <w:p>
      <w:pPr>
        <w:spacing w:after="40"/>
        <w:ind w:left="360"/>
      </w:pPr>
      <w:r>
        <w:rPr>
          <w:rFonts w:ascii="Times New Roman" w:hAnsi="Times New Roman"/>
          <w:sz w:val="24"/>
          <w:szCs w:val="24"/>
        </w:rPr>
        <w:t xml:space="preserve">D — Delusion of grandeur: A delusion of grandeur is an inflated belief about one's own importance or power - here the client believes he is being spied on.</w:t>
      </w:r>
    </w:p>
    <w:p>
      <w:pPr>
        <w:spacing w:after="40"/>
        <w:ind w:left="360"/>
      </w:pPr>
      <w:r>
        <w:rPr>
          <w:rFonts w:ascii="Times New Roman" w:hAnsi="Times New Roman"/>
          <w:sz w:val="24"/>
          <w:szCs w:val="24"/>
        </w:rPr>
        <w:t xml:space="preserve">⚠️ Exam Trap: Persecutory = being harmed or watched; referential = events refer to the client; grandiose = special power; somatic = the body.</w:t>
      </w:r>
    </w:p>
    <w:p>
      <w:pPr>
        <w:spacing w:after="40"/>
        <w:ind w:left="360"/>
      </w:pPr>
      <w:r>
        <w:rPr>
          <w:rFonts w:ascii="Times New Roman" w:hAnsi="Times New Roman"/>
          <w:sz w:val="24"/>
          <w:szCs w:val="24"/>
        </w:rPr>
        <w:t xml:space="preserve">💎 PNC Pearl: Do not argue with the delusion - acknowledge the feeling, keep the client safe, and give the antipsychotic time to work.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haloperidol develops fever, muscle rigidity, altered consciousness, and an elevated CK level. The nurse should suspect: </w:t>
      </w:r>
    </w:p>
    <w:p>
      <w:pPr>
        <w:spacing w:after="40"/>
        <w:ind w:left="360"/>
      </w:pPr>
      <w:r>
        <w:rPr>
          <w:rFonts w:ascii="Times New Roman" w:hAnsi="Times New Roman"/>
          <w:sz w:val="24"/>
          <w:szCs w:val="24"/>
        </w:rPr>
        <w:t xml:space="preserve">(a) Benign essential tremor</w:t>
      </w:r>
    </w:p>
    <w:p>
      <w:pPr>
        <w:spacing w:after="40"/>
        <w:ind w:left="360"/>
      </w:pPr>
      <w:r>
        <w:rPr>
          <w:rFonts w:ascii="Times New Roman" w:hAnsi="Times New Roman"/>
          <w:sz w:val="24"/>
          <w:szCs w:val="24"/>
        </w:rPr>
        <w:t xml:space="preserve">(b) Neuroleptic malignant syndrome (NMS)</w:t>
      </w:r>
    </w:p>
    <w:p>
      <w:pPr>
        <w:spacing w:after="40"/>
        <w:ind w:left="360"/>
      </w:pPr>
      <w:r>
        <w:rPr>
          <w:rFonts w:ascii="Times New Roman" w:hAnsi="Times New Roman"/>
          <w:sz w:val="24"/>
          <w:szCs w:val="24"/>
        </w:rPr>
        <w:t xml:space="preserve">(c) Serotonin syndrome</w:t>
      </w:r>
    </w:p>
    <w:p>
      <w:pPr>
        <w:spacing w:after="40"/>
        <w:ind w:left="360"/>
      </w:pPr>
      <w:r>
        <w:rPr>
          <w:rFonts w:ascii="Times New Roman" w:hAnsi="Times New Roman"/>
          <w:sz w:val="24"/>
          <w:szCs w:val="24"/>
        </w:rPr>
        <w:t xml:space="preserve">(d) Tardive dyskinesia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Neuroleptic malignant syndrome (NMS)</w:t>
      </w:r>
    </w:p>
    <w:p>
      <w:pPr>
        <w:spacing w:after="40"/>
        <w:ind w:left="360"/>
      </w:pPr>
      <w:r>
        <w:rPr>
          <w:rFonts w:ascii="Times New Roman" w:hAnsi="Times New Roman"/>
          <w:sz w:val="24"/>
          <w:szCs w:val="24"/>
        </w:rPr>
        <w:t xml:space="preserve">🧠 Clinical Rationale: NMS is a life-threatening reaction to antipsychotics: hyperthermia, rigidity, autonomic instability, and raised CK; the drug is stopped and supportive care given.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Benign essential tremor: Benign essential tremor is a chronic movement disorder without fever, rigidity, or altered consciousness.</w:t>
      </w:r>
    </w:p>
    <w:p>
      <w:pPr>
        <w:spacing w:after="40"/>
        <w:ind w:left="360"/>
      </w:pPr>
      <w:r>
        <w:rPr>
          <w:rFonts w:ascii="Times New Roman" w:hAnsi="Times New Roman"/>
          <w:sz w:val="24"/>
          <w:szCs w:val="24"/>
        </w:rPr>
        <w:t xml:space="preserve">C — Serotonin syndrome: Serotonin syndrome follows serotonergic drugs and causes hyperreflexia, clonus, and diarrhoea - the rigidity with a high CK fits NMS.</w:t>
      </w:r>
    </w:p>
    <w:p>
      <w:pPr>
        <w:spacing w:after="40"/>
        <w:ind w:left="360"/>
      </w:pPr>
      <w:r>
        <w:rPr>
          <w:rFonts w:ascii="Times New Roman" w:hAnsi="Times New Roman"/>
          <w:sz w:val="24"/>
          <w:szCs w:val="24"/>
        </w:rPr>
        <w:t xml:space="preserve">D — Tardive dyskinesia: Tardive dyskinesia is a late movement disorder of the face and limbs - it is not an acute febrile emergency.</w:t>
      </w:r>
    </w:p>
    <w:p>
      <w:pPr>
        <w:spacing w:after="40"/>
        <w:ind w:left="360"/>
      </w:pPr>
      <w:r>
        <w:rPr>
          <w:rFonts w:ascii="Times New Roman" w:hAnsi="Times New Roman"/>
          <w:sz w:val="24"/>
          <w:szCs w:val="24"/>
        </w:rPr>
        <w:t xml:space="preserve">⚠️ Exam Trap: NMS = fever, muscle rigidity, autonomic instability, raised CK, altered consciousness - stop the antipsychotic and support the client.</w:t>
      </w:r>
    </w:p>
    <w:p>
      <w:pPr>
        <w:spacing w:after="40"/>
        <w:ind w:left="360"/>
      </w:pPr>
      <w:r>
        <w:rPr>
          <w:rFonts w:ascii="Times New Roman" w:hAnsi="Times New Roman"/>
          <w:sz w:val="24"/>
          <w:szCs w:val="24"/>
        </w:rPr>
        <w:t xml:space="preserve">💎 PNC Pearl: NMS can follow any antipsychotic; do not restart the same drug at once - rechallenge later only with great caution.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Involuntary lip-smacking, tongue protrusion, and writhing movements of the face and limbs after years of antipsychotic therapy suggest: </w:t>
      </w:r>
    </w:p>
    <w:p>
      <w:pPr>
        <w:spacing w:after="40"/>
        <w:ind w:left="360"/>
      </w:pPr>
      <w:r>
        <w:rPr>
          <w:rFonts w:ascii="Times New Roman" w:hAnsi="Times New Roman"/>
          <w:sz w:val="24"/>
          <w:szCs w:val="24"/>
        </w:rPr>
        <w:t xml:space="preserve">(a) Tardive dyskinesia</w:t>
      </w:r>
    </w:p>
    <w:p>
      <w:pPr>
        <w:spacing w:after="40"/>
        <w:ind w:left="360"/>
      </w:pPr>
      <w:r>
        <w:rPr>
          <w:rFonts w:ascii="Times New Roman" w:hAnsi="Times New Roman"/>
          <w:sz w:val="24"/>
          <w:szCs w:val="24"/>
        </w:rPr>
        <w:t xml:space="preserve">(b) Parkinsonism</w:t>
      </w:r>
    </w:p>
    <w:p>
      <w:pPr>
        <w:spacing w:after="40"/>
        <w:ind w:left="360"/>
      </w:pPr>
      <w:r>
        <w:rPr>
          <w:rFonts w:ascii="Times New Roman" w:hAnsi="Times New Roman"/>
          <w:sz w:val="24"/>
          <w:szCs w:val="24"/>
        </w:rPr>
        <w:t xml:space="preserve">(c) Akathisia</w:t>
      </w:r>
    </w:p>
    <w:p>
      <w:pPr>
        <w:spacing w:after="40"/>
        <w:ind w:left="360"/>
      </w:pPr>
      <w:r>
        <w:rPr>
          <w:rFonts w:ascii="Times New Roman" w:hAnsi="Times New Roman"/>
          <w:sz w:val="24"/>
          <w:szCs w:val="24"/>
        </w:rPr>
        <w:t xml:space="preserve">(d) Acute dystonia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Tardive dyskinesia</w:t>
      </w:r>
    </w:p>
    <w:p>
      <w:pPr>
        <w:spacing w:after="40"/>
        <w:ind w:left="360"/>
      </w:pPr>
      <w:r>
        <w:rPr>
          <w:rFonts w:ascii="Times New Roman" w:hAnsi="Times New Roman"/>
          <w:sz w:val="24"/>
          <w:szCs w:val="24"/>
        </w:rPr>
        <w:t xml:space="preserve">🧠 Clinical Rationale: Tardive dyskinesia is a late, often irreversible extrapyramidal syndrome with choreiform movements, screened with the AIMS scale.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Parkinsonism: Parkinsonism causes tremor, rigidity, and bradykinesia, but not the lip-smacking and tongue movements of tardive dyskinesia.</w:t>
      </w:r>
    </w:p>
    <w:p>
      <w:pPr>
        <w:spacing w:after="40"/>
        <w:ind w:left="360"/>
      </w:pPr>
      <w:r>
        <w:rPr>
          <w:rFonts w:ascii="Times New Roman" w:hAnsi="Times New Roman"/>
          <w:sz w:val="24"/>
          <w:szCs w:val="24"/>
        </w:rPr>
        <w:t xml:space="preserve">C — Akathisia: Akathisia is inner restlessness with pacing - it is not the choreiform mouth and face movements described.</w:t>
      </w:r>
    </w:p>
    <w:p>
      <w:pPr>
        <w:spacing w:after="40"/>
        <w:ind w:left="360"/>
      </w:pPr>
      <w:r>
        <w:rPr>
          <w:rFonts w:ascii="Times New Roman" w:hAnsi="Times New Roman"/>
          <w:sz w:val="24"/>
          <w:szCs w:val="24"/>
        </w:rPr>
        <w:t xml:space="preserve">D — Acute dystonia: Acute dystonia occurs early and causes sustained muscle spasms of the eyes, neck, or jaw - not these late facial movements.</w:t>
      </w:r>
    </w:p>
    <w:p>
      <w:pPr>
        <w:spacing w:after="40"/>
        <w:ind w:left="360"/>
      </w:pPr>
      <w:r>
        <w:rPr>
          <w:rFonts w:ascii="Times New Roman" w:hAnsi="Times New Roman"/>
          <w:sz w:val="24"/>
          <w:szCs w:val="24"/>
        </w:rPr>
        <w:t xml:space="preserve">⚠️ Exam Trap: Tardive dyskinesia is a late syndrome, appearing after months to years, and is often irreversible - screen with the AIMS scale.</w:t>
      </w:r>
    </w:p>
    <w:p>
      <w:pPr>
        <w:spacing w:after="40"/>
        <w:ind w:left="360"/>
      </w:pPr>
      <w:r>
        <w:rPr>
          <w:rFonts w:ascii="Times New Roman" w:hAnsi="Times New Roman"/>
          <w:sz w:val="24"/>
          <w:szCs w:val="24"/>
        </w:rPr>
        <w:t xml:space="preserve">💎 PNC Pearl: Report the earliest abnormal movements - stopping the drug early offers the best chance of improvement.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reports intense inner restlessness and an inability to sit still shortly after starting an antipsychotic. The nurse recognizes this as: </w:t>
      </w:r>
    </w:p>
    <w:p>
      <w:pPr>
        <w:spacing w:after="40"/>
        <w:ind w:left="360"/>
      </w:pPr>
      <w:r>
        <w:rPr>
          <w:rFonts w:ascii="Times New Roman" w:hAnsi="Times New Roman"/>
          <w:sz w:val="24"/>
          <w:szCs w:val="24"/>
        </w:rPr>
        <w:t xml:space="preserve">(a) Neuroleptic malignant syndrome</w:t>
      </w:r>
    </w:p>
    <w:p>
      <w:pPr>
        <w:spacing w:after="40"/>
        <w:ind w:left="360"/>
      </w:pPr>
      <w:r>
        <w:rPr>
          <w:rFonts w:ascii="Times New Roman" w:hAnsi="Times New Roman"/>
          <w:sz w:val="24"/>
          <w:szCs w:val="24"/>
        </w:rPr>
        <w:t xml:space="preserve">(b) Akathisia</w:t>
      </w:r>
    </w:p>
    <w:p>
      <w:pPr>
        <w:spacing w:after="40"/>
        <w:ind w:left="360"/>
      </w:pPr>
      <w:r>
        <w:rPr>
          <w:rFonts w:ascii="Times New Roman" w:hAnsi="Times New Roman"/>
          <w:sz w:val="24"/>
          <w:szCs w:val="24"/>
        </w:rPr>
        <w:t xml:space="preserve">(c) Tardive dyskinesia</w:t>
      </w:r>
    </w:p>
    <w:p>
      <w:pPr>
        <w:spacing w:after="40"/>
        <w:ind w:left="360"/>
      </w:pPr>
      <w:r>
        <w:rPr>
          <w:rFonts w:ascii="Times New Roman" w:hAnsi="Times New Roman"/>
          <w:sz w:val="24"/>
          <w:szCs w:val="24"/>
        </w:rPr>
        <w:t xml:space="preserve">(d) Akinesia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Akathisia</w:t>
      </w:r>
    </w:p>
    <w:p>
      <w:pPr>
        <w:spacing w:after="40"/>
        <w:ind w:left="360"/>
      </w:pPr>
      <w:r>
        <w:rPr>
          <w:rFonts w:ascii="Times New Roman" w:hAnsi="Times New Roman"/>
          <w:sz w:val="24"/>
          <w:szCs w:val="24"/>
        </w:rPr>
        <w:t xml:space="preserve">🧠 Clinical Rationale: Akathisia is distressing motor restlessness (pacing, inability to stay seated) and is an extrapyramidal side effect; treatment includes dose reduction or beta blockers.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Neuroleptic malignant syndrome: Neuroleptic malignant syndrome is an acute febrile emergency with rigidity and a high CK - restlessness alone does not fit it.</w:t>
      </w:r>
    </w:p>
    <w:p>
      <w:pPr>
        <w:spacing w:after="40"/>
        <w:ind w:left="360"/>
      </w:pPr>
      <w:r>
        <w:rPr>
          <w:rFonts w:ascii="Times New Roman" w:hAnsi="Times New Roman"/>
          <w:sz w:val="24"/>
          <w:szCs w:val="24"/>
        </w:rPr>
        <w:t xml:space="preserve">C — Tardive dyskinesia: Tardive dyskinesia is a late syndrome of involuntary facial and limb movements, not this acute inner restlessness.</w:t>
      </w:r>
    </w:p>
    <w:p>
      <w:pPr>
        <w:spacing w:after="40"/>
        <w:ind w:left="360"/>
      </w:pPr>
      <w:r>
        <w:rPr>
          <w:rFonts w:ascii="Times New Roman" w:hAnsi="Times New Roman"/>
          <w:sz w:val="24"/>
          <w:szCs w:val="24"/>
        </w:rPr>
        <w:t xml:space="preserve">D — Akinesia: Akinesia is a lack of movement and initiative; akathisia is the opposite - an urge to keep moving.</w:t>
      </w:r>
    </w:p>
    <w:p>
      <w:pPr>
        <w:spacing w:after="40"/>
        <w:ind w:left="360"/>
      </w:pPr>
      <w:r>
        <w:rPr>
          <w:rFonts w:ascii="Times New Roman" w:hAnsi="Times New Roman"/>
          <w:sz w:val="24"/>
          <w:szCs w:val="24"/>
        </w:rPr>
        <w:t xml:space="preserve">⚠️ Exam Trap: Akathisia begins soon after starting or increasing the drug and is easily mistaken for agitation or worsening illness.</w:t>
      </w:r>
    </w:p>
    <w:p>
      <w:pPr>
        <w:spacing w:after="40"/>
        <w:ind w:left="360"/>
      </w:pPr>
      <w:r>
        <w:rPr>
          <w:rFonts w:ascii="Times New Roman" w:hAnsi="Times New Roman"/>
          <w:sz w:val="24"/>
          <w:szCs w:val="24"/>
        </w:rPr>
        <w:t xml:space="preserve">💎 PNC Pearl: Untreated akathisia raises the risk of suicide and non-adherence - report it and expect a dose reduction or a beta blocker.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According to the Mental Healthcare Act 2017 of India, a person with mental illness has the right to: </w:t>
      </w:r>
    </w:p>
    <w:p>
      <w:pPr>
        <w:spacing w:after="40"/>
        <w:ind w:left="360"/>
      </w:pPr>
      <w:r>
        <w:rPr>
          <w:rFonts w:ascii="Times New Roman" w:hAnsi="Times New Roman"/>
          <w:sz w:val="24"/>
          <w:szCs w:val="24"/>
        </w:rPr>
        <w:t xml:space="preserve">(a) Denial of treatment based on employment status</w:t>
      </w:r>
    </w:p>
    <w:p>
      <w:pPr>
        <w:spacing w:after="40"/>
        <w:ind w:left="360"/>
      </w:pPr>
      <w:r>
        <w:rPr>
          <w:rFonts w:ascii="Times New Roman" w:hAnsi="Times New Roman"/>
          <w:sz w:val="24"/>
          <w:szCs w:val="24"/>
        </w:rPr>
        <w:t xml:space="preserve">(b) Treatment only with family consent</w:t>
      </w:r>
    </w:p>
    <w:p>
      <w:pPr>
        <w:spacing w:after="40"/>
        <w:ind w:left="360"/>
      </w:pPr>
      <w:r>
        <w:rPr>
          <w:rFonts w:ascii="Times New Roman" w:hAnsi="Times New Roman"/>
          <w:sz w:val="24"/>
          <w:szCs w:val="24"/>
        </w:rPr>
        <w:t xml:space="preserve">(c) Mental healthcare and treatment from services run by the government without discrimination</w:t>
      </w:r>
    </w:p>
    <w:p>
      <w:pPr>
        <w:spacing w:after="40"/>
        <w:ind w:left="360"/>
      </w:pPr>
      <w:r>
        <w:rPr>
          <w:rFonts w:ascii="Times New Roman" w:hAnsi="Times New Roman"/>
          <w:sz w:val="24"/>
          <w:szCs w:val="24"/>
        </w:rPr>
        <w:t xml:space="preserve">(d) Free treatment only if admitted privately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Mental healthcare and treatment from services run by the government without discrimination</w:t>
      </w:r>
    </w:p>
    <w:p>
      <w:pPr>
        <w:spacing w:after="40"/>
        <w:ind w:left="360"/>
      </w:pPr>
      <w:r>
        <w:rPr>
          <w:rFonts w:ascii="Times New Roman" w:hAnsi="Times New Roman"/>
          <w:sz w:val="24"/>
          <w:szCs w:val="24"/>
        </w:rPr>
        <w:t xml:space="preserve">🧠 Clinical Rationale: The Mental Healthcare Act 2017 guarantees the right to access mental healthcare, confidentiality, and protection from cruel or degrading treatment.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Denial of treatment based on employment status: Denial of treatment on grounds of employment status would violate the right to equality and to access care.</w:t>
      </w:r>
    </w:p>
    <w:p>
      <w:pPr>
        <w:spacing w:after="40"/>
        <w:ind w:left="360"/>
      </w:pPr>
      <w:r>
        <w:rPr>
          <w:rFonts w:ascii="Times New Roman" w:hAnsi="Times New Roman"/>
          <w:sz w:val="24"/>
          <w:szCs w:val="24"/>
        </w:rPr>
        <w:t xml:space="preserve">B — Treatment only with family consent: In an emergency, treatment does not wait for family consent, and the person's own decision-making is protected.</w:t>
      </w:r>
    </w:p>
    <w:p>
      <w:pPr>
        <w:spacing w:after="40"/>
        <w:ind w:left="360"/>
      </w:pPr>
      <w:r>
        <w:rPr>
          <w:rFonts w:ascii="Times New Roman" w:hAnsi="Times New Roman"/>
          <w:sz w:val="24"/>
          <w:szCs w:val="24"/>
        </w:rPr>
        <w:t xml:space="preserve">D — Free treatment only if admitted privately: The Act guarantees care from government-run services - it is not restricted to those admitted privately.</w:t>
      </w:r>
    </w:p>
    <w:p>
      <w:pPr>
        <w:spacing w:after="40"/>
        <w:ind w:left="360"/>
      </w:pPr>
      <w:r>
        <w:rPr>
          <w:rFonts w:ascii="Times New Roman" w:hAnsi="Times New Roman"/>
          <w:sz w:val="24"/>
          <w:szCs w:val="24"/>
        </w:rPr>
        <w:t xml:space="preserve">⚠️ Exam Trap: The Mental Healthcare Act 2017 gives the right to mental healthcare, confidentiality, dignity, and protection from cruel treatment.</w:t>
      </w:r>
    </w:p>
    <w:p>
      <w:pPr>
        <w:spacing w:after="40"/>
        <w:ind w:left="360"/>
      </w:pPr>
      <w:r>
        <w:rPr>
          <w:rFonts w:ascii="Times New Roman" w:hAnsi="Times New Roman"/>
          <w:sz w:val="24"/>
          <w:szCs w:val="24"/>
        </w:rPr>
        <w:t xml:space="preserve">💎 PNC Pearl: Know the admission and review safeguards under the Act - they govern how seclusion, restraint, and admission are documented.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student who failed an exam says, 'It was not my fault, the hall was too noisy.' This is an example of which defense mechanism? </w:t>
      </w:r>
    </w:p>
    <w:p>
      <w:pPr>
        <w:spacing w:after="40"/>
        <w:ind w:left="360"/>
      </w:pPr>
      <w:r>
        <w:rPr>
          <w:rFonts w:ascii="Times New Roman" w:hAnsi="Times New Roman"/>
          <w:sz w:val="24"/>
          <w:szCs w:val="24"/>
        </w:rPr>
        <w:t xml:space="preserve">(a) Rationalization</w:t>
      </w:r>
    </w:p>
    <w:p>
      <w:pPr>
        <w:spacing w:after="40"/>
        <w:ind w:left="360"/>
      </w:pPr>
      <w:r>
        <w:rPr>
          <w:rFonts w:ascii="Times New Roman" w:hAnsi="Times New Roman"/>
          <w:sz w:val="24"/>
          <w:szCs w:val="24"/>
        </w:rPr>
        <w:t xml:space="preserve">(b) Projection</w:t>
      </w:r>
    </w:p>
    <w:p>
      <w:pPr>
        <w:spacing w:after="40"/>
        <w:ind w:left="360"/>
      </w:pPr>
      <w:r>
        <w:rPr>
          <w:rFonts w:ascii="Times New Roman" w:hAnsi="Times New Roman"/>
          <w:sz w:val="24"/>
          <w:szCs w:val="24"/>
        </w:rPr>
        <w:t xml:space="preserve">(c) Reaction formation</w:t>
      </w:r>
    </w:p>
    <w:p>
      <w:pPr>
        <w:spacing w:after="40"/>
        <w:ind w:left="360"/>
      </w:pPr>
      <w:r>
        <w:rPr>
          <w:rFonts w:ascii="Times New Roman" w:hAnsi="Times New Roman"/>
          <w:sz w:val="24"/>
          <w:szCs w:val="24"/>
        </w:rPr>
        <w:t xml:space="preserve">(d) Sublimation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Rationalization</w:t>
      </w:r>
    </w:p>
    <w:p>
      <w:pPr>
        <w:spacing w:after="40"/>
        <w:ind w:left="360"/>
      </w:pPr>
      <w:r>
        <w:rPr>
          <w:rFonts w:ascii="Times New Roman" w:hAnsi="Times New Roman"/>
          <w:sz w:val="24"/>
          <w:szCs w:val="24"/>
        </w:rPr>
        <w:t xml:space="preserve">🧠 Clinical Rationale: Rationalization is offering a socially acceptable excuse for behavior; projection attributes one's own feelings to others; sublimation channels impulses into acceptable activities.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Projection: Projection would mean attributing one's own feelings to others - here the client gives an excuse for the failure.</w:t>
      </w:r>
    </w:p>
    <w:p>
      <w:pPr>
        <w:spacing w:after="40"/>
        <w:ind w:left="360"/>
      </w:pPr>
      <w:r>
        <w:rPr>
          <w:rFonts w:ascii="Times New Roman" w:hAnsi="Times New Roman"/>
          <w:sz w:val="24"/>
          <w:szCs w:val="24"/>
        </w:rPr>
        <w:t xml:space="preserve">C — Reaction formation: Reaction formation is behaving in the opposite way to one's true feeling - the client is not doing the opposite.</w:t>
      </w:r>
    </w:p>
    <w:p>
      <w:pPr>
        <w:spacing w:after="40"/>
        <w:ind w:left="360"/>
      </w:pPr>
      <w:r>
        <w:rPr>
          <w:rFonts w:ascii="Times New Roman" w:hAnsi="Times New Roman"/>
          <w:sz w:val="24"/>
          <w:szCs w:val="24"/>
        </w:rPr>
        <w:t xml:space="preserve">D — Sublimation: Sublimation turns an unacceptable impulse into a socially useful activity - no such channelling appears here.</w:t>
      </w:r>
    </w:p>
    <w:p>
      <w:pPr>
        <w:spacing w:after="40"/>
        <w:ind w:left="360"/>
      </w:pPr>
      <w:r>
        <w:rPr>
          <w:rFonts w:ascii="Times New Roman" w:hAnsi="Times New Roman"/>
          <w:sz w:val="24"/>
          <w:szCs w:val="24"/>
        </w:rPr>
        <w:t xml:space="preserve">⚠️ Exam Trap: Rationalization = a good-sounding excuse; projection = 'it is them'; sublimation = acceptable outlet; reaction formation = the overdone opposite.</w:t>
      </w:r>
    </w:p>
    <w:p>
      <w:pPr>
        <w:spacing w:after="40"/>
        <w:ind w:left="360"/>
      </w:pPr>
      <w:r>
        <w:rPr>
          <w:rFonts w:ascii="Times New Roman" w:hAnsi="Times New Roman"/>
          <w:sz w:val="24"/>
          <w:szCs w:val="24"/>
        </w:rPr>
        <w:t xml:space="preserve">💎 PNC Pearl: Point out the pattern gently and without shaming - awareness helps the client take responsibility.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anorexia nervosa is started on refeeding. The nurse must monitor most carefully for: </w:t>
      </w:r>
    </w:p>
    <w:p>
      <w:pPr>
        <w:spacing w:after="40"/>
        <w:ind w:left="360"/>
      </w:pPr>
      <w:r>
        <w:rPr>
          <w:rFonts w:ascii="Times New Roman" w:hAnsi="Times New Roman"/>
          <w:sz w:val="24"/>
          <w:szCs w:val="24"/>
        </w:rPr>
        <w:t xml:space="preserve">(a) Increased appetite</w:t>
      </w:r>
    </w:p>
    <w:p>
      <w:pPr>
        <w:spacing w:after="40"/>
        <w:ind w:left="360"/>
      </w:pPr>
      <w:r>
        <w:rPr>
          <w:rFonts w:ascii="Times New Roman" w:hAnsi="Times New Roman"/>
          <w:sz w:val="24"/>
          <w:szCs w:val="24"/>
        </w:rPr>
        <w:t xml:space="preserve">(b) Hyperglycemia only</w:t>
      </w:r>
    </w:p>
    <w:p>
      <w:pPr>
        <w:spacing w:after="40"/>
        <w:ind w:left="360"/>
      </w:pPr>
      <w:r>
        <w:rPr>
          <w:rFonts w:ascii="Times New Roman" w:hAnsi="Times New Roman"/>
          <w:sz w:val="24"/>
          <w:szCs w:val="24"/>
        </w:rPr>
        <w:t xml:space="preserve">(c) Vitamin A toxicity</w:t>
      </w:r>
    </w:p>
    <w:p>
      <w:pPr>
        <w:spacing w:after="40"/>
        <w:ind w:left="360"/>
      </w:pPr>
      <w:r>
        <w:rPr>
          <w:rFonts w:ascii="Times New Roman" w:hAnsi="Times New Roman"/>
          <w:sz w:val="24"/>
          <w:szCs w:val="24"/>
        </w:rPr>
        <w:t xml:space="preserve">(d) Refeeding syndrome with hypophosphatemia and cardiac arrhythmias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Refeeding syndrome with hypophosphatemia and cardiac arrhythmias</w:t>
      </w:r>
    </w:p>
    <w:p>
      <w:pPr>
        <w:spacing w:after="40"/>
        <w:ind w:left="360"/>
      </w:pPr>
      <w:r>
        <w:rPr>
          <w:rFonts w:ascii="Times New Roman" w:hAnsi="Times New Roman"/>
          <w:sz w:val="24"/>
          <w:szCs w:val="24"/>
        </w:rPr>
        <w:t xml:space="preserve">🧠 Clinical Rationale: Refeeding syndrome occurs in severely malnourished clients as electrolytes (phosphate, potassium, magnesium) shift intracellularly, risking arrhythmias and failure.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Increased appetite: A return of appetite is expected and desirable - it is the biochemical shift during refeeding that threatens the client.</w:t>
      </w:r>
    </w:p>
    <w:p>
      <w:pPr>
        <w:spacing w:after="40"/>
        <w:ind w:left="360"/>
      </w:pPr>
      <w:r>
        <w:rPr>
          <w:rFonts w:ascii="Times New Roman" w:hAnsi="Times New Roman"/>
          <w:sz w:val="24"/>
          <w:szCs w:val="24"/>
        </w:rPr>
        <w:t xml:space="preserve">B — Hyperglycemia only: Reassuring that it is only high sugar misses the danger - the fall in phosphate, potassium, and magnesium can cause arrhythmias and heart failure.</w:t>
      </w:r>
    </w:p>
    <w:p>
      <w:pPr>
        <w:spacing w:after="40"/>
        <w:ind w:left="360"/>
      </w:pPr>
      <w:r>
        <w:rPr>
          <w:rFonts w:ascii="Times New Roman" w:hAnsi="Times New Roman"/>
          <w:sz w:val="24"/>
          <w:szCs w:val="24"/>
        </w:rPr>
        <w:t xml:space="preserve">C — Vitamin A toxicity: Vitamin A toxicity follows large vitamin A doses - it is not the risk of refeeding a malnourished client.</w:t>
      </w:r>
    </w:p>
    <w:p>
      <w:pPr>
        <w:spacing w:after="40"/>
        <w:ind w:left="360"/>
      </w:pPr>
      <w:r>
        <w:rPr>
          <w:rFonts w:ascii="Times New Roman" w:hAnsi="Times New Roman"/>
          <w:sz w:val="24"/>
          <w:szCs w:val="24"/>
        </w:rPr>
        <w:t xml:space="preserve">⚠️ Exam Trap: Refeeding syndrome = hypophosphataemia with potassium and magnesium shifts, fluid overload, and cardiac failure - feed low and slow.</w:t>
      </w:r>
    </w:p>
    <w:p>
      <w:pPr>
        <w:spacing w:after="40"/>
        <w:ind w:left="360"/>
      </w:pPr>
      <w:r>
        <w:rPr>
          <w:rFonts w:ascii="Times New Roman" w:hAnsi="Times New Roman"/>
          <w:sz w:val="24"/>
          <w:szCs w:val="24"/>
        </w:rPr>
        <w:t xml:space="preserve">💎 PNC Pearl: Check electrolytes before feeding and correct phosphate, potassium, and magnesium; give thiamine before carbohydrate.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catatonia is mute and immobile but repeats the nurse's movements. This sign is called: </w:t>
      </w:r>
    </w:p>
    <w:p>
      <w:pPr>
        <w:spacing w:after="40"/>
        <w:ind w:left="360"/>
      </w:pPr>
      <w:r>
        <w:rPr>
          <w:rFonts w:ascii="Times New Roman" w:hAnsi="Times New Roman"/>
          <w:sz w:val="24"/>
          <w:szCs w:val="24"/>
        </w:rPr>
        <w:t xml:space="preserve">(a) Waxy flexibility</w:t>
      </w:r>
    </w:p>
    <w:p>
      <w:pPr>
        <w:spacing w:after="40"/>
        <w:ind w:left="360"/>
      </w:pPr>
      <w:r>
        <w:rPr>
          <w:rFonts w:ascii="Times New Roman" w:hAnsi="Times New Roman"/>
          <w:sz w:val="24"/>
          <w:szCs w:val="24"/>
        </w:rPr>
        <w:t xml:space="preserve">(b) Echolalia</w:t>
      </w:r>
    </w:p>
    <w:p>
      <w:pPr>
        <w:spacing w:after="40"/>
        <w:ind w:left="360"/>
      </w:pPr>
      <w:r>
        <w:rPr>
          <w:rFonts w:ascii="Times New Roman" w:hAnsi="Times New Roman"/>
          <w:sz w:val="24"/>
          <w:szCs w:val="24"/>
        </w:rPr>
        <w:t xml:space="preserve">(c) Stupor</w:t>
      </w:r>
    </w:p>
    <w:p>
      <w:pPr>
        <w:spacing w:after="40"/>
        <w:ind w:left="360"/>
      </w:pPr>
      <w:r>
        <w:rPr>
          <w:rFonts w:ascii="Times New Roman" w:hAnsi="Times New Roman"/>
          <w:sz w:val="24"/>
          <w:szCs w:val="24"/>
        </w:rPr>
        <w:t xml:space="preserve">(d) Echopraxia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Echopraxia</w:t>
      </w:r>
    </w:p>
    <w:p>
      <w:pPr>
        <w:spacing w:after="40"/>
        <w:ind w:left="360"/>
      </w:pPr>
      <w:r>
        <w:rPr>
          <w:rFonts w:ascii="Times New Roman" w:hAnsi="Times New Roman"/>
          <w:sz w:val="24"/>
          <w:szCs w:val="24"/>
        </w:rPr>
        <w:t xml:space="preserve">🧠 Clinical Rationale: Echopraxia is imitation of another's movements; waxy flexibility is maintaining postures imposed by others; stupor is reduced responsiveness.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Waxy flexibility: Waxy flexibility is holding a posture placed by another person, not actively copying the nurse's movement.</w:t>
      </w:r>
    </w:p>
    <w:p>
      <w:pPr>
        <w:spacing w:after="40"/>
        <w:ind w:left="360"/>
      </w:pPr>
      <w:r>
        <w:rPr>
          <w:rFonts w:ascii="Times New Roman" w:hAnsi="Times New Roman"/>
          <w:sz w:val="24"/>
          <w:szCs w:val="24"/>
        </w:rPr>
        <w:t xml:space="preserve">B — Echolalia: Echolalia is repetition of words - the stem describes imitation of movement.</w:t>
      </w:r>
    </w:p>
    <w:p>
      <w:pPr>
        <w:spacing w:after="40"/>
        <w:ind w:left="360"/>
      </w:pPr>
      <w:r>
        <w:rPr>
          <w:rFonts w:ascii="Times New Roman" w:hAnsi="Times New Roman"/>
          <w:sz w:val="24"/>
          <w:szCs w:val="24"/>
        </w:rPr>
        <w:t xml:space="preserve">C — Stupor: Stupor is a marked reduction in responsiveness - the client here is copying the nurse's movements.</w:t>
      </w:r>
    </w:p>
    <w:p>
      <w:pPr>
        <w:spacing w:after="40"/>
        <w:ind w:left="360"/>
      </w:pPr>
      <w:r>
        <w:rPr>
          <w:rFonts w:ascii="Times New Roman" w:hAnsi="Times New Roman"/>
          <w:sz w:val="24"/>
          <w:szCs w:val="24"/>
        </w:rPr>
        <w:t xml:space="preserve">⚠️ Exam Trap: Echo words: echolalia = words, echopraxia = actions. Both occur in catatonia and in some psychoses.</w:t>
      </w:r>
    </w:p>
    <w:p>
      <w:pPr>
        <w:spacing w:after="40"/>
        <w:ind w:left="360"/>
      </w:pPr>
      <w:r>
        <w:rPr>
          <w:rFonts w:ascii="Times New Roman" w:hAnsi="Times New Roman"/>
          <w:sz w:val="24"/>
          <w:szCs w:val="24"/>
        </w:rPr>
        <w:t xml:space="preserve">💎 PNC Pearl: Document which catatonic signs are present - severe catatonia may need benzodiazepines or ECT.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is caring for a client in seclusion. The safest practice is to: </w:t>
      </w:r>
    </w:p>
    <w:p>
      <w:pPr>
        <w:spacing w:after="40"/>
        <w:ind w:left="360"/>
      </w:pPr>
      <w:r>
        <w:rPr>
          <w:rFonts w:ascii="Times New Roman" w:hAnsi="Times New Roman"/>
          <w:sz w:val="24"/>
          <w:szCs w:val="24"/>
        </w:rPr>
        <w:t xml:space="preserve">(a) Leave the client alone until calm</w:t>
      </w:r>
    </w:p>
    <w:p>
      <w:pPr>
        <w:spacing w:after="40"/>
        <w:ind w:left="360"/>
      </w:pPr>
      <w:r>
        <w:rPr>
          <w:rFonts w:ascii="Times New Roman" w:hAnsi="Times New Roman"/>
          <w:sz w:val="24"/>
          <w:szCs w:val="24"/>
        </w:rPr>
        <w:t xml:space="preserve">(b) Allow the client unlimited access to a lighter</w:t>
      </w:r>
    </w:p>
    <w:p>
      <w:pPr>
        <w:spacing w:after="40"/>
        <w:ind w:left="360"/>
      </w:pPr>
      <w:r>
        <w:rPr>
          <w:rFonts w:ascii="Times New Roman" w:hAnsi="Times New Roman"/>
          <w:sz w:val="24"/>
          <w:szCs w:val="24"/>
        </w:rPr>
        <w:t xml:space="preserve">(c) Remove all clothing for safety</w:t>
      </w:r>
    </w:p>
    <w:p>
      <w:pPr>
        <w:spacing w:after="40"/>
        <w:ind w:left="360"/>
      </w:pPr>
      <w:r>
        <w:rPr>
          <w:rFonts w:ascii="Times New Roman" w:hAnsi="Times New Roman"/>
          <w:sz w:val="24"/>
          <w:szCs w:val="24"/>
        </w:rPr>
        <w:t xml:space="preserve">(d) Document observation at regular intervals and reassess the need for seclusion at least hourly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Document observation at regular intervals and reassess the need for seclusion at least hourly</w:t>
      </w:r>
    </w:p>
    <w:p>
      <w:pPr>
        <w:spacing w:after="40"/>
        <w:ind w:left="360"/>
      </w:pPr>
      <w:r>
        <w:rPr>
          <w:rFonts w:ascii="Times New Roman" w:hAnsi="Times New Roman"/>
          <w:sz w:val="24"/>
          <w:szCs w:val="24"/>
        </w:rPr>
        <w:t xml:space="preserve">🧠 Clinical Rationale: Seclusion and restraint require regular documented observation, frequent reassessment, and the least restrictive alternative for the shortest time.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Leave the client alone until calm: Leaving the client alone until calm fails the monitoring standard and risks self-harm.</w:t>
      </w:r>
    </w:p>
    <w:p>
      <w:pPr>
        <w:spacing w:after="40"/>
        <w:ind w:left="360"/>
      </w:pPr>
      <w:r>
        <w:rPr>
          <w:rFonts w:ascii="Times New Roman" w:hAnsi="Times New Roman"/>
          <w:sz w:val="24"/>
          <w:szCs w:val="24"/>
        </w:rPr>
        <w:t xml:space="preserve">B — Allow the client unlimited access to a lighter: Allowing a lighter is an obvious hazard - the seclusion area must be free of any means of harm.</w:t>
      </w:r>
    </w:p>
    <w:p>
      <w:pPr>
        <w:spacing w:after="40"/>
        <w:ind w:left="360"/>
      </w:pPr>
      <w:r>
        <w:rPr>
          <w:rFonts w:ascii="Times New Roman" w:hAnsi="Times New Roman"/>
          <w:sz w:val="24"/>
          <w:szCs w:val="24"/>
        </w:rPr>
        <w:t xml:space="preserve">C — Remove all clothing for safety: Removing all clothing is degrading and unnecessary - dignity is protected while safety is maintained.</w:t>
      </w:r>
    </w:p>
    <w:p>
      <w:pPr>
        <w:spacing w:after="40"/>
        <w:ind w:left="360"/>
      </w:pPr>
      <w:r>
        <w:rPr>
          <w:rFonts w:ascii="Times New Roman" w:hAnsi="Times New Roman"/>
          <w:sz w:val="24"/>
          <w:szCs w:val="24"/>
        </w:rPr>
        <w:t xml:space="preserve">⚠️ Exam Trap: Seclusion and restraint need a written order, regular observation, frequent review, and the least restrictive option for the shortest time.</w:t>
      </w:r>
    </w:p>
    <w:p>
      <w:pPr>
        <w:spacing w:after="40"/>
        <w:ind w:left="360"/>
      </w:pPr>
      <w:r>
        <w:rPr>
          <w:rFonts w:ascii="Times New Roman" w:hAnsi="Times New Roman"/>
          <w:sz w:val="24"/>
          <w:szCs w:val="24"/>
        </w:rPr>
        <w:t xml:space="preserve">💎 PNC Pearl: Record the client's physical and emotional state at each check - the record is part of the client's protection.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repeatedly complains of severe leg pain, but extensive investigations show no physical cause and symptoms appear to meet emotional needs. This pattern suggests: </w:t>
      </w:r>
    </w:p>
    <w:p>
      <w:pPr>
        <w:spacing w:after="40"/>
        <w:ind w:left="360"/>
      </w:pPr>
      <w:r>
        <w:rPr>
          <w:rFonts w:ascii="Times New Roman" w:hAnsi="Times New Roman"/>
          <w:sz w:val="24"/>
          <w:szCs w:val="24"/>
        </w:rPr>
        <w:t xml:space="preserve">(a) Somatic symptom disorder</w:t>
      </w:r>
    </w:p>
    <w:p>
      <w:pPr>
        <w:spacing w:after="40"/>
        <w:ind w:left="360"/>
      </w:pPr>
      <w:r>
        <w:rPr>
          <w:rFonts w:ascii="Times New Roman" w:hAnsi="Times New Roman"/>
          <w:sz w:val="24"/>
          <w:szCs w:val="24"/>
        </w:rPr>
        <w:t xml:space="preserve">(b) Panic disorder</w:t>
      </w:r>
    </w:p>
    <w:p>
      <w:pPr>
        <w:spacing w:after="40"/>
        <w:ind w:left="360"/>
      </w:pPr>
      <w:r>
        <w:rPr>
          <w:rFonts w:ascii="Times New Roman" w:hAnsi="Times New Roman"/>
          <w:sz w:val="24"/>
          <w:szCs w:val="24"/>
        </w:rPr>
        <w:t xml:space="preserve">(c) Malingering</w:t>
      </w:r>
    </w:p>
    <w:p>
      <w:pPr>
        <w:spacing w:after="40"/>
        <w:ind w:left="360"/>
      </w:pPr>
      <w:r>
        <w:rPr>
          <w:rFonts w:ascii="Times New Roman" w:hAnsi="Times New Roman"/>
          <w:sz w:val="24"/>
          <w:szCs w:val="24"/>
        </w:rPr>
        <w:t xml:space="preserve">(d) Specific phobia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Somatic symptom disorder</w:t>
      </w:r>
    </w:p>
    <w:p>
      <w:pPr>
        <w:spacing w:after="40"/>
        <w:ind w:left="360"/>
      </w:pPr>
      <w:r>
        <w:rPr>
          <w:rFonts w:ascii="Times New Roman" w:hAnsi="Times New Roman"/>
          <w:sz w:val="24"/>
          <w:szCs w:val="24"/>
        </w:rPr>
        <w:t xml:space="preserve">🧠 Clinical Rationale: Somatic symptom disorder involves distressing physical symptoms with excessive thoughts, feelings, or behaviors about them; malingering is intentional faking for external gain.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Panic disorder: Panic disorder brings sudden episodes of intense fear with physical symptoms - not a persistent complaint centred on leg pain.</w:t>
      </w:r>
    </w:p>
    <w:p>
      <w:pPr>
        <w:spacing w:after="40"/>
        <w:ind w:left="360"/>
      </w:pPr>
      <w:r>
        <w:rPr>
          <w:rFonts w:ascii="Times New Roman" w:hAnsi="Times New Roman"/>
          <w:sz w:val="24"/>
          <w:szCs w:val="24"/>
        </w:rPr>
        <w:t xml:space="preserve">C — Malingering: Malingering is the intentional production of symptoms for external gain - here the distress is genuine and not for gain.</w:t>
      </w:r>
    </w:p>
    <w:p>
      <w:pPr>
        <w:spacing w:after="40"/>
        <w:ind w:left="360"/>
      </w:pPr>
      <w:r>
        <w:rPr>
          <w:rFonts w:ascii="Times New Roman" w:hAnsi="Times New Roman"/>
          <w:sz w:val="24"/>
          <w:szCs w:val="24"/>
        </w:rPr>
        <w:t xml:space="preserve">D — Specific phobia: A specific phobia is a fear of a particular object or situation - the stem describes distress focused on bodily symptoms.</w:t>
      </w:r>
    </w:p>
    <w:p>
      <w:pPr>
        <w:spacing w:after="40"/>
        <w:ind w:left="360"/>
      </w:pPr>
      <w:r>
        <w:rPr>
          <w:rFonts w:ascii="Times New Roman" w:hAnsi="Times New Roman"/>
          <w:sz w:val="24"/>
          <w:szCs w:val="24"/>
        </w:rPr>
        <w:t xml:space="preserve">⚠️ Exam Trap: Somatic symptom disorder = genuine distress with excessive concern about body symptoms; malingering = deliberate, for gain.</w:t>
      </w:r>
    </w:p>
    <w:p>
      <w:pPr>
        <w:spacing w:after="40"/>
        <w:ind w:left="360"/>
      </w:pPr>
      <w:r>
        <w:rPr>
          <w:rFonts w:ascii="Times New Roman" w:hAnsi="Times New Roman"/>
          <w:sz w:val="24"/>
          <w:szCs w:val="24"/>
        </w:rPr>
        <w:t xml:space="preserve">💎 PNC Pearl: Keep one trusted clinician, set regular visits, and avoid repeated tests that reinforce the illness behaviour.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in crisis after sudden job loss is weeping and cannot concentrate. The nurse should first: </w:t>
      </w:r>
    </w:p>
    <w:p>
      <w:pPr>
        <w:spacing w:after="40"/>
        <w:ind w:left="360"/>
      </w:pPr>
      <w:r>
        <w:rPr>
          <w:rFonts w:ascii="Times New Roman" w:hAnsi="Times New Roman"/>
          <w:sz w:val="24"/>
          <w:szCs w:val="24"/>
        </w:rPr>
        <w:t xml:space="preserve">(a) Tell the client to stop crying</w:t>
      </w:r>
    </w:p>
    <w:p>
      <w:pPr>
        <w:spacing w:after="40"/>
        <w:ind w:left="360"/>
      </w:pPr>
      <w:r>
        <w:rPr>
          <w:rFonts w:ascii="Times New Roman" w:hAnsi="Times New Roman"/>
          <w:sz w:val="24"/>
          <w:szCs w:val="24"/>
        </w:rPr>
        <w:t xml:space="preserve">(b) Discuss career planning in detail</w:t>
      </w:r>
    </w:p>
    <w:p>
      <w:pPr>
        <w:spacing w:after="40"/>
        <w:ind w:left="360"/>
      </w:pPr>
      <w:r>
        <w:rPr>
          <w:rFonts w:ascii="Times New Roman" w:hAnsi="Times New Roman"/>
          <w:sz w:val="24"/>
          <w:szCs w:val="24"/>
        </w:rPr>
        <w:t xml:space="preserve">(c) Refer immediately for long-term therapy without assessment</w:t>
      </w:r>
    </w:p>
    <w:p>
      <w:pPr>
        <w:spacing w:after="40"/>
        <w:ind w:left="360"/>
      </w:pPr>
      <w:r>
        <w:rPr>
          <w:rFonts w:ascii="Times New Roman" w:hAnsi="Times New Roman"/>
          <w:sz w:val="24"/>
          <w:szCs w:val="24"/>
        </w:rPr>
        <w:t xml:space="preserve">(d) Ensure safety and provide a calm, supportive presence with simple problem-solving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Ensure safety and provide a calm, supportive presence with simple problem-solving</w:t>
      </w:r>
    </w:p>
    <w:p>
      <w:pPr>
        <w:spacing w:after="40"/>
        <w:ind w:left="360"/>
      </w:pPr>
      <w:r>
        <w:rPr>
          <w:rFonts w:ascii="Times New Roman" w:hAnsi="Times New Roman"/>
          <w:sz w:val="24"/>
          <w:szCs w:val="24"/>
        </w:rPr>
        <w:t xml:space="preserve">🧠 Clinical Rationale: Crisis intervention begins with safety, establishing rapport, and addressing the immediate problem with coping strategies, before longer-term follow-up.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Tell the client to stop crying: Telling the client to stop crying dismisses the feeling and blocks the therapeutic relationship.</w:t>
      </w:r>
    </w:p>
    <w:p>
      <w:pPr>
        <w:spacing w:after="40"/>
        <w:ind w:left="360"/>
      </w:pPr>
      <w:r>
        <w:rPr>
          <w:rFonts w:ascii="Times New Roman" w:hAnsi="Times New Roman"/>
          <w:sz w:val="24"/>
          <w:szCs w:val="24"/>
        </w:rPr>
        <w:t xml:space="preserve">B — Discuss career planning in detail: Detailed career planning is beyond the immediate crisis - the first tasks are safety and stabilisation.</w:t>
      </w:r>
    </w:p>
    <w:p>
      <w:pPr>
        <w:spacing w:after="40"/>
        <w:ind w:left="360"/>
      </w:pPr>
      <w:r>
        <w:rPr>
          <w:rFonts w:ascii="Times New Roman" w:hAnsi="Times New Roman"/>
          <w:sz w:val="24"/>
          <w:szCs w:val="24"/>
        </w:rPr>
        <w:t xml:space="preserve">C — Refer immediately for long-term therapy without assessment: A long-term referral without assessment skips the immediate crisis work and leaves the client unsupported now.</w:t>
      </w:r>
    </w:p>
    <w:p>
      <w:pPr>
        <w:spacing w:after="40"/>
        <w:ind w:left="360"/>
      </w:pPr>
      <w:r>
        <w:rPr>
          <w:rFonts w:ascii="Times New Roman" w:hAnsi="Times New Roman"/>
          <w:sz w:val="24"/>
          <w:szCs w:val="24"/>
        </w:rPr>
        <w:t xml:space="preserve">⚠️ Exam Trap: Crisis intervention: safety first, then rapport, then the immediate problem and coping, and only then longer-term referral.</w:t>
      </w:r>
    </w:p>
    <w:p>
      <w:pPr>
        <w:spacing w:after="40"/>
        <w:ind w:left="360"/>
      </w:pPr>
      <w:r>
        <w:rPr>
          <w:rFonts w:ascii="Times New Roman" w:hAnsi="Times New Roman"/>
          <w:sz w:val="24"/>
          <w:szCs w:val="24"/>
        </w:rPr>
        <w:t xml:space="preserve">💎 PNC Pearl: Follow up within days - a rapid review catches clients who slip through after the acute crisis.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clozapine must have which laboratory test monitored regularly due to a serious side effect? </w:t>
      </w:r>
    </w:p>
    <w:p>
      <w:pPr>
        <w:spacing w:after="40"/>
        <w:ind w:left="360"/>
      </w:pPr>
      <w:r>
        <w:rPr>
          <w:rFonts w:ascii="Times New Roman" w:hAnsi="Times New Roman"/>
          <w:sz w:val="24"/>
          <w:szCs w:val="24"/>
        </w:rPr>
        <w:t xml:space="preserve">(a) Hemoglobin only</w:t>
      </w:r>
    </w:p>
    <w:p>
      <w:pPr>
        <w:spacing w:after="40"/>
        <w:ind w:left="360"/>
      </w:pPr>
      <w:r>
        <w:rPr>
          <w:rFonts w:ascii="Times New Roman" w:hAnsi="Times New Roman"/>
          <w:sz w:val="24"/>
          <w:szCs w:val="24"/>
        </w:rPr>
        <w:t xml:space="preserve">(b) Prothrombin time</w:t>
      </w:r>
    </w:p>
    <w:p>
      <w:pPr>
        <w:spacing w:after="40"/>
        <w:ind w:left="360"/>
      </w:pPr>
      <w:r>
        <w:rPr>
          <w:rFonts w:ascii="Times New Roman" w:hAnsi="Times New Roman"/>
          <w:sz w:val="24"/>
          <w:szCs w:val="24"/>
        </w:rPr>
        <w:t xml:space="preserve">(c) Serum calcium</w:t>
      </w:r>
    </w:p>
    <w:p>
      <w:pPr>
        <w:spacing w:after="40"/>
        <w:ind w:left="360"/>
      </w:pPr>
      <w:r>
        <w:rPr>
          <w:rFonts w:ascii="Times New Roman" w:hAnsi="Times New Roman"/>
          <w:sz w:val="24"/>
          <w:szCs w:val="24"/>
        </w:rPr>
        <w:t xml:space="preserve">(d) Absolute neutrophil count (agranulocytosis risk)</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Absolute neutrophil count (agranulocytosis risk)</w:t>
      </w:r>
    </w:p>
    <w:p>
      <w:pPr>
        <w:spacing w:after="40"/>
        <w:ind w:left="360"/>
      </w:pPr>
      <w:r>
        <w:rPr>
          <w:rFonts w:ascii="Times New Roman" w:hAnsi="Times New Roman"/>
          <w:sz w:val="24"/>
          <w:szCs w:val="24"/>
        </w:rPr>
        <w:t xml:space="preserve">🧠 Clinical Rationale: Clozapine can cause agranulocytosis; ANC must be monitored weekly initially, and the drug stopped if the count falls below safe limits.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Hemoglobin only: Checking haemoglobin alone would miss the fall in neutrophils - the ANC is the test that matters.</w:t>
      </w:r>
    </w:p>
    <w:p>
      <w:pPr>
        <w:spacing w:after="40"/>
        <w:ind w:left="360"/>
      </w:pPr>
      <w:r>
        <w:rPr>
          <w:rFonts w:ascii="Times New Roman" w:hAnsi="Times New Roman"/>
          <w:sz w:val="24"/>
          <w:szCs w:val="24"/>
        </w:rPr>
        <w:t xml:space="preserve">B — Prothrombin time: Prothrombin time reflects clotting, not the white cell count.</w:t>
      </w:r>
    </w:p>
    <w:p>
      <w:pPr>
        <w:spacing w:after="40"/>
        <w:ind w:left="360"/>
      </w:pPr>
      <w:r>
        <w:rPr>
          <w:rFonts w:ascii="Times New Roman" w:hAnsi="Times New Roman"/>
          <w:sz w:val="24"/>
          <w:szCs w:val="24"/>
        </w:rPr>
        <w:t xml:space="preserve">C — Serum calcium: Serum calcium is not affected by clozapine - the serious risk is agranulocytosis.</w:t>
      </w:r>
    </w:p>
    <w:p>
      <w:pPr>
        <w:spacing w:after="40"/>
        <w:ind w:left="360"/>
      </w:pPr>
      <w:r>
        <w:rPr>
          <w:rFonts w:ascii="Times New Roman" w:hAnsi="Times New Roman"/>
          <w:sz w:val="24"/>
          <w:szCs w:val="24"/>
        </w:rPr>
        <w:t xml:space="preserve">⚠️ Exam Trap: Clozapine = agranulocytosis risk. Monitor the absolute neutrophil count weekly at first and stop the drug if it falls below the safe limit.</w:t>
      </w:r>
    </w:p>
    <w:p>
      <w:pPr>
        <w:spacing w:after="40"/>
        <w:ind w:left="360"/>
      </w:pPr>
      <w:r>
        <w:rPr>
          <w:rFonts w:ascii="Times New Roman" w:hAnsi="Times New Roman"/>
          <w:sz w:val="24"/>
          <w:szCs w:val="24"/>
        </w:rPr>
        <w:t xml:space="preserve">💎 PNC Pearl: Teach the client to report fever, sore throat, or mouth ulcers at once - they may come before a dangerous fall in neutrophils.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bereaved client is unable to accept the loss and keeps the deceased person's belongings untouched for years. This pattern is called: </w:t>
      </w:r>
    </w:p>
    <w:p>
      <w:pPr>
        <w:spacing w:after="40"/>
        <w:ind w:left="360"/>
      </w:pPr>
      <w:r>
        <w:rPr>
          <w:rFonts w:ascii="Times New Roman" w:hAnsi="Times New Roman"/>
          <w:sz w:val="24"/>
          <w:szCs w:val="24"/>
        </w:rPr>
        <w:t xml:space="preserve">(a) Adjustment disorder with anxiety</w:t>
      </w:r>
    </w:p>
    <w:p>
      <w:pPr>
        <w:spacing w:after="40"/>
        <w:ind w:left="360"/>
      </w:pPr>
      <w:r>
        <w:rPr>
          <w:rFonts w:ascii="Times New Roman" w:hAnsi="Times New Roman"/>
          <w:sz w:val="24"/>
          <w:szCs w:val="24"/>
        </w:rPr>
        <w:t xml:space="preserve">(b) Bipolar depression</w:t>
      </w:r>
    </w:p>
    <w:p>
      <w:pPr>
        <w:spacing w:after="40"/>
        <w:ind w:left="360"/>
      </w:pPr>
      <w:r>
        <w:rPr>
          <w:rFonts w:ascii="Times New Roman" w:hAnsi="Times New Roman"/>
          <w:sz w:val="24"/>
          <w:szCs w:val="24"/>
        </w:rPr>
        <w:t xml:space="preserve">(c) Prolonged (complicated) grief disorder</w:t>
      </w:r>
    </w:p>
    <w:p>
      <w:pPr>
        <w:spacing w:after="40"/>
        <w:ind w:left="360"/>
      </w:pPr>
      <w:r>
        <w:rPr>
          <w:rFonts w:ascii="Times New Roman" w:hAnsi="Times New Roman"/>
          <w:sz w:val="24"/>
          <w:szCs w:val="24"/>
        </w:rPr>
        <w:t xml:space="preserve">(d) Acute stress disorder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Prolonged (complicated) grief disorder</w:t>
      </w:r>
    </w:p>
    <w:p>
      <w:pPr>
        <w:spacing w:after="40"/>
        <w:ind w:left="360"/>
      </w:pPr>
      <w:r>
        <w:rPr>
          <w:rFonts w:ascii="Times New Roman" w:hAnsi="Times New Roman"/>
          <w:sz w:val="24"/>
          <w:szCs w:val="24"/>
        </w:rPr>
        <w:t xml:space="preserve">🧠 Clinical Rationale: Complicated grief persists beyond expected norms with intense yearning, avoidance of reminders, and impaired functioning, requiring targeted grief therapy.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Adjustment disorder with anxiety: Adjustment disorder is a reaction to a stressor that usually settles with time - persistent, disabling grief is beyond that.</w:t>
      </w:r>
    </w:p>
    <w:p>
      <w:pPr>
        <w:spacing w:after="40"/>
        <w:ind w:left="360"/>
      </w:pPr>
      <w:r>
        <w:rPr>
          <w:rFonts w:ascii="Times New Roman" w:hAnsi="Times New Roman"/>
          <w:sz w:val="24"/>
          <w:szCs w:val="24"/>
        </w:rPr>
        <w:t xml:space="preserve">B — Bipolar depression: Bipolar depression belongs to a mood disorder with episodes of mania or hypomania - this picture is unresolved grief.</w:t>
      </w:r>
    </w:p>
    <w:p>
      <w:pPr>
        <w:spacing w:after="40"/>
        <w:ind w:left="360"/>
      </w:pPr>
      <w:r>
        <w:rPr>
          <w:rFonts w:ascii="Times New Roman" w:hAnsi="Times New Roman"/>
          <w:sz w:val="24"/>
          <w:szCs w:val="24"/>
        </w:rPr>
        <w:t xml:space="preserve">D — Acute stress disorder: Acute stress disorder follows a trauma within the first month - it is not the long-lasting grief described.</w:t>
      </w:r>
    </w:p>
    <w:p>
      <w:pPr>
        <w:spacing w:after="40"/>
        <w:ind w:left="360"/>
      </w:pPr>
      <w:r>
        <w:rPr>
          <w:rFonts w:ascii="Times New Roman" w:hAnsi="Times New Roman"/>
          <w:sz w:val="24"/>
          <w:szCs w:val="24"/>
        </w:rPr>
        <w:t xml:space="preserve">⚠️ Exam Trap: Prolonged grief disorder = intense yearning and preoccupation with the deceased, with impaired function, long after the loss.</w:t>
      </w:r>
    </w:p>
    <w:p>
      <w:pPr>
        <w:spacing w:after="40"/>
        <w:ind w:left="360"/>
      </w:pPr>
      <w:r>
        <w:rPr>
          <w:rFonts w:ascii="Times New Roman" w:hAnsi="Times New Roman"/>
          <w:sz w:val="24"/>
          <w:szCs w:val="24"/>
        </w:rPr>
        <w:t xml:space="preserve">💎 PNC Pearl: Ask about the lost person by name and about anniversaries - targeted grief therapy helps more than general support.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bipolar disorder in the depressive phase is prescribed lamotrigine. The nurse should teach the client to report immediately: </w:t>
      </w:r>
    </w:p>
    <w:p>
      <w:pPr>
        <w:spacing w:after="40"/>
        <w:ind w:left="360"/>
      </w:pPr>
      <w:r>
        <w:rPr>
          <w:rFonts w:ascii="Times New Roman" w:hAnsi="Times New Roman"/>
          <w:sz w:val="24"/>
          <w:szCs w:val="24"/>
        </w:rPr>
        <w:t xml:space="preserve">(a) Mild headache</w:t>
      </w:r>
    </w:p>
    <w:p>
      <w:pPr>
        <w:spacing w:after="40"/>
        <w:ind w:left="360"/>
      </w:pPr>
      <w:r>
        <w:rPr>
          <w:rFonts w:ascii="Times New Roman" w:hAnsi="Times New Roman"/>
          <w:sz w:val="24"/>
          <w:szCs w:val="24"/>
        </w:rPr>
        <w:t xml:space="preserve">(b) Constipation</w:t>
      </w:r>
    </w:p>
    <w:p>
      <w:pPr>
        <w:spacing w:after="40"/>
        <w:ind w:left="360"/>
      </w:pPr>
      <w:r>
        <w:rPr>
          <w:rFonts w:ascii="Times New Roman" w:hAnsi="Times New Roman"/>
          <w:sz w:val="24"/>
          <w:szCs w:val="24"/>
        </w:rPr>
        <w:t xml:space="preserve">(c) Increased appetite</w:t>
      </w:r>
    </w:p>
    <w:p>
      <w:pPr>
        <w:spacing w:after="40"/>
        <w:ind w:left="360"/>
      </w:pPr>
      <w:r>
        <w:rPr>
          <w:rFonts w:ascii="Times New Roman" w:hAnsi="Times New Roman"/>
          <w:sz w:val="24"/>
          <w:szCs w:val="24"/>
        </w:rPr>
        <w:t xml:space="preserve">(d) Skin rash, which may signal Stevens-Johnson syndrome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Skin rash, which may signal Stevens-Johnson syndrome</w:t>
      </w:r>
    </w:p>
    <w:p>
      <w:pPr>
        <w:spacing w:after="40"/>
        <w:ind w:left="360"/>
      </w:pPr>
      <w:r>
        <w:rPr>
          <w:rFonts w:ascii="Times New Roman" w:hAnsi="Times New Roman"/>
          <w:sz w:val="24"/>
          <w:szCs w:val="24"/>
        </w:rPr>
        <w:t xml:space="preserve">🧠 Clinical Rationale: Lamotrigine can cause severe rash including Stevens-Johnson syndrome; the dose is titrated slowly and any new rash is reported at once.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Mild headache: A mild headache is common and not by itself alarming - the rash is the danger sign.</w:t>
      </w:r>
    </w:p>
    <w:p>
      <w:pPr>
        <w:spacing w:after="40"/>
        <w:ind w:left="360"/>
      </w:pPr>
      <w:r>
        <w:rPr>
          <w:rFonts w:ascii="Times New Roman" w:hAnsi="Times New Roman"/>
          <w:sz w:val="24"/>
          <w:szCs w:val="24"/>
        </w:rPr>
        <w:t xml:space="preserve">B — Constipation: Constipation is not a recognised serious effect of lamotrigine.</w:t>
      </w:r>
    </w:p>
    <w:p>
      <w:pPr>
        <w:spacing w:after="40"/>
        <w:ind w:left="360"/>
      </w:pPr>
      <w:r>
        <w:rPr>
          <w:rFonts w:ascii="Times New Roman" w:hAnsi="Times New Roman"/>
          <w:sz w:val="24"/>
          <w:szCs w:val="24"/>
        </w:rPr>
        <w:t xml:space="preserve">C — Increased appetite: Increased appetite is not a warning sign of a serious lamotrigine reaction.</w:t>
      </w:r>
    </w:p>
    <w:p>
      <w:pPr>
        <w:spacing w:after="40"/>
        <w:ind w:left="360"/>
      </w:pPr>
      <w:r>
        <w:rPr>
          <w:rFonts w:ascii="Times New Roman" w:hAnsi="Times New Roman"/>
          <w:sz w:val="24"/>
          <w:szCs w:val="24"/>
        </w:rPr>
        <w:t xml:space="preserve">⚠️ Exam Trap: Lamotrigine is titrated slowly because a rapid rise in dose raises the risk of Stevens-Johnson syndrome.</w:t>
      </w:r>
    </w:p>
    <w:p>
      <w:pPr>
        <w:spacing w:after="40"/>
        <w:ind w:left="360"/>
      </w:pPr>
      <w:r>
        <w:rPr>
          <w:rFonts w:ascii="Times New Roman" w:hAnsi="Times New Roman"/>
          <w:sz w:val="24"/>
          <w:szCs w:val="24"/>
        </w:rPr>
        <w:t xml:space="preserve">💎 PNC Pearl: Teach the client to stop the drug and seek care at once for any rash, blisters, or mouth sores, especially in the first eight weeks.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cirrhosis and ascites develops confusion, asterixis, and a sweet musty breath odor. The nurse should first: </w:t>
      </w:r>
    </w:p>
    <w:p>
      <w:pPr>
        <w:spacing w:after="40"/>
        <w:ind w:left="360"/>
      </w:pPr>
      <w:r>
        <w:rPr>
          <w:rFonts w:ascii="Times New Roman" w:hAnsi="Times New Roman"/>
          <w:sz w:val="24"/>
          <w:szCs w:val="24"/>
        </w:rPr>
        <w:t xml:space="preserve">(a) Administer extra sedatives</w:t>
      </w:r>
    </w:p>
    <w:p>
      <w:pPr>
        <w:spacing w:after="40"/>
        <w:ind w:left="360"/>
      </w:pPr>
      <w:r>
        <w:rPr>
          <w:rFonts w:ascii="Times New Roman" w:hAnsi="Times New Roman"/>
          <w:sz w:val="24"/>
          <w:szCs w:val="24"/>
        </w:rPr>
        <w:t xml:space="preserve">(b) Encourage a high-protein meal</w:t>
      </w:r>
    </w:p>
    <w:p>
      <w:pPr>
        <w:spacing w:after="40"/>
        <w:ind w:left="360"/>
      </w:pPr>
      <w:r>
        <w:rPr>
          <w:rFonts w:ascii="Times New Roman" w:hAnsi="Times New Roman"/>
          <w:sz w:val="24"/>
          <w:szCs w:val="24"/>
        </w:rPr>
        <w:t xml:space="preserve">(c) Institute hepatic encephalopathy precautions: restrict protein per order, lactulose, and protect the airway</w:t>
      </w:r>
    </w:p>
    <w:p>
      <w:pPr>
        <w:spacing w:after="40"/>
        <w:ind w:left="360"/>
      </w:pPr>
      <w:r>
        <w:rPr>
          <w:rFonts w:ascii="Times New Roman" w:hAnsi="Times New Roman"/>
          <w:sz w:val="24"/>
          <w:szCs w:val="24"/>
        </w:rPr>
        <w:t xml:space="preserve">(d) Stop all fluids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Institute hepatic encephalopathy precautions: restrict protein per order, lactulose, and protect the airway</w:t>
      </w:r>
    </w:p>
    <w:p>
      <w:pPr>
        <w:spacing w:after="40"/>
        <w:ind w:left="360"/>
      </w:pPr>
      <w:r>
        <w:rPr>
          <w:rFonts w:ascii="Times New Roman" w:hAnsi="Times New Roman"/>
          <w:sz w:val="24"/>
          <w:szCs w:val="24"/>
        </w:rPr>
        <w:t xml:space="preserve">🧠 Clinical Rationale: Hepatic encephalopathy from ammonia accumulation is treated with lactulose (reduces ammonia), dietary protein control, and safety measures; sedatives are avoided.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Administer extra sedatives: Sedatives depress the already clouded consciousness and are avoided - lactulose and airway protection are the priorities.</w:t>
      </w:r>
    </w:p>
    <w:p>
      <w:pPr>
        <w:spacing w:after="40"/>
        <w:ind w:left="360"/>
      </w:pPr>
      <w:r>
        <w:rPr>
          <w:rFonts w:ascii="Times New Roman" w:hAnsi="Times New Roman"/>
          <w:sz w:val="24"/>
          <w:szCs w:val="24"/>
        </w:rPr>
        <w:t xml:space="preserve">B — Encourage a high-protein meal: A high-protein meal adds to the ammonia load - protein is limited or modified as ordered during encephalopathy.</w:t>
      </w:r>
    </w:p>
    <w:p>
      <w:pPr>
        <w:spacing w:after="40"/>
        <w:ind w:left="360"/>
      </w:pPr>
      <w:r>
        <w:rPr>
          <w:rFonts w:ascii="Times New Roman" w:hAnsi="Times New Roman"/>
          <w:sz w:val="24"/>
          <w:szCs w:val="24"/>
        </w:rPr>
        <w:t xml:space="preserve">D — Stop all fluids: Stopping all fluids would worsen dehydration and the encephalopathy - intake is managed, not withheld.</w:t>
      </w:r>
    </w:p>
    <w:p>
      <w:pPr>
        <w:spacing w:after="40"/>
        <w:ind w:left="360"/>
      </w:pPr>
      <w:r>
        <w:rPr>
          <w:rFonts w:ascii="Times New Roman" w:hAnsi="Times New Roman"/>
          <w:sz w:val="24"/>
          <w:szCs w:val="24"/>
        </w:rPr>
        <w:t xml:space="preserve">⚠️ Exam Trap: Hepatic encephalopathy = ammonia build-up; lactulose traps ammonia in the gut and removes it with the stool.</w:t>
      </w:r>
    </w:p>
    <w:p>
      <w:pPr>
        <w:spacing w:after="40"/>
        <w:ind w:left="360"/>
      </w:pPr>
      <w:r>
        <w:rPr>
          <w:rFonts w:ascii="Times New Roman" w:hAnsi="Times New Roman"/>
          <w:sz w:val="24"/>
          <w:szCs w:val="24"/>
        </w:rPr>
        <w:t xml:space="preserve">💎 PNC Pearl: Asterixis, fetor hepaticus, and a reversed sleep pattern are early clues - act before the client becomes deeply drowsy.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in the oliguric phase of acute kidney injury has serum potassium of 6.8 mEq/L with peaked T waves on ECG. The nurse should prepare to give: </w:t>
      </w:r>
    </w:p>
    <w:p>
      <w:pPr>
        <w:spacing w:after="40"/>
        <w:ind w:left="360"/>
      </w:pPr>
      <w:r>
        <w:rPr>
          <w:rFonts w:ascii="Times New Roman" w:hAnsi="Times New Roman"/>
          <w:sz w:val="24"/>
          <w:szCs w:val="24"/>
        </w:rPr>
        <w:t xml:space="preserve">(a) A potassium-sparing diuretic</w:t>
      </w:r>
    </w:p>
    <w:p>
      <w:pPr>
        <w:spacing w:after="40"/>
        <w:ind w:left="360"/>
      </w:pPr>
      <w:r>
        <w:rPr>
          <w:rFonts w:ascii="Times New Roman" w:hAnsi="Times New Roman"/>
          <w:sz w:val="24"/>
          <w:szCs w:val="24"/>
        </w:rPr>
        <w:t xml:space="preserve">(b) Oral potassium supplements</w:t>
      </w:r>
    </w:p>
    <w:p>
      <w:pPr>
        <w:spacing w:after="40"/>
        <w:ind w:left="360"/>
      </w:pPr>
      <w:r>
        <w:rPr>
          <w:rFonts w:ascii="Times New Roman" w:hAnsi="Times New Roman"/>
          <w:sz w:val="24"/>
          <w:szCs w:val="24"/>
        </w:rPr>
        <w:t xml:space="preserve">(c) Normal saline bolus only</w:t>
      </w:r>
    </w:p>
    <w:p>
      <w:pPr>
        <w:spacing w:after="40"/>
        <w:ind w:left="360"/>
      </w:pPr>
      <w:r>
        <w:rPr>
          <w:rFonts w:ascii="Times New Roman" w:hAnsi="Times New Roman"/>
          <w:sz w:val="24"/>
          <w:szCs w:val="24"/>
        </w:rPr>
        <w:t xml:space="preserve">(d) Calcium gluconate, then insulin-glucose or other potassium-lowering measures per protocol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Calcium gluconate, then insulin-glucose or other potassium-lowering measures per protocol</w:t>
      </w:r>
    </w:p>
    <w:p>
      <w:pPr>
        <w:spacing w:after="40"/>
        <w:ind w:left="360"/>
      </w:pPr>
      <w:r>
        <w:rPr>
          <w:rFonts w:ascii="Times New Roman" w:hAnsi="Times New Roman"/>
          <w:sz w:val="24"/>
          <w:szCs w:val="24"/>
        </w:rPr>
        <w:t xml:space="preserve">🧠 Clinical Rationale: Hyperkalemia with ECG changes is an emergency: IV calcium gluconate stabilizes the myocardium, followed by insulin-glucose, sodium bicarbonate, or dialysis.</w:t>
      </w:r>
    </w:p>
    <w:p>
      <w:pPr>
        <w:spacing w:after="40"/>
        <w:ind w:left="360"/>
      </w:pPr>
      <w:r>
        <w:rPr>
          <w:rFonts w:ascii="Times New Roman" w:hAnsi="Times New Roman"/>
          <w:sz w:val="24"/>
          <w:szCs w:val="24"/>
        </w:rPr>
        <w:t xml:space="preserve">🔍 Key Clues: 6.8 meq | ECG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 potassium-sparing diuretic: A potassium-sparing diuretic keeps potassium in the body, the opposite of what is needed here.</w:t>
      </w:r>
    </w:p>
    <w:p>
      <w:pPr>
        <w:spacing w:after="40"/>
        <w:ind w:left="360"/>
      </w:pPr>
      <w:r>
        <w:rPr>
          <w:rFonts w:ascii="Times New Roman" w:hAnsi="Times New Roman"/>
          <w:sz w:val="24"/>
          <w:szCs w:val="24"/>
        </w:rPr>
        <w:t xml:space="preserve">B — Oral potassium supplements: Oral potassium supplements would raise the potassium further - they are held in hyperkalemia.</w:t>
      </w:r>
    </w:p>
    <w:p>
      <w:pPr>
        <w:spacing w:after="40"/>
        <w:ind w:left="360"/>
      </w:pPr>
      <w:r>
        <w:rPr>
          <w:rFonts w:ascii="Times New Roman" w:hAnsi="Times New Roman"/>
          <w:sz w:val="24"/>
          <w:szCs w:val="24"/>
        </w:rPr>
        <w:t xml:space="preserve">C — Normal saline bolus only: Normal saline alone neither lowers potassium nor protects the heart - calcium gluconate with insulin-glucose comes first.</w:t>
      </w:r>
    </w:p>
    <w:p>
      <w:pPr>
        <w:spacing w:after="40"/>
        <w:ind w:left="360"/>
      </w:pPr>
      <w:r>
        <w:rPr>
          <w:rFonts w:ascii="Times New Roman" w:hAnsi="Times New Roman"/>
          <w:sz w:val="24"/>
          <w:szCs w:val="24"/>
        </w:rPr>
        <w:t xml:space="preserve">⚠️ Exam Trap: Hyperkalemia with ECG changes: calcium gluconate first to protect the myocardium, then insulin with glucose and other measures.</w:t>
      </w:r>
    </w:p>
    <w:p>
      <w:pPr>
        <w:spacing w:after="40"/>
        <w:ind w:left="360"/>
      </w:pPr>
      <w:r>
        <w:rPr>
          <w:rFonts w:ascii="Times New Roman" w:hAnsi="Times New Roman"/>
          <w:sz w:val="24"/>
          <w:szCs w:val="24"/>
        </w:rPr>
        <w:t xml:space="preserve">💎 PNC Pearl: Remember the ECG sequence in hyperkalemia - tall peaked T waves, then a widened QRS, then a sine-wave pattern.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total parenteral nutrition suddenly develops flushing, tachycardia, and dyspnea. The priority action is: </w:t>
      </w:r>
    </w:p>
    <w:p>
      <w:pPr>
        <w:spacing w:after="40"/>
        <w:ind w:left="360"/>
      </w:pPr>
      <w:r>
        <w:rPr>
          <w:rFonts w:ascii="Times New Roman" w:hAnsi="Times New Roman"/>
          <w:sz w:val="24"/>
          <w:szCs w:val="24"/>
        </w:rPr>
        <w:t xml:space="preserve">(a) Add more potassium to the bag</w:t>
      </w:r>
    </w:p>
    <w:p>
      <w:pPr>
        <w:spacing w:after="40"/>
        <w:ind w:left="360"/>
      </w:pPr>
      <w:r>
        <w:rPr>
          <w:rFonts w:ascii="Times New Roman" w:hAnsi="Times New Roman"/>
          <w:sz w:val="24"/>
          <w:szCs w:val="24"/>
        </w:rPr>
        <w:t xml:space="preserve">(b) Increase the infusion rate</w:t>
      </w:r>
    </w:p>
    <w:p>
      <w:pPr>
        <w:spacing w:after="40"/>
        <w:ind w:left="360"/>
      </w:pPr>
      <w:r>
        <w:rPr>
          <w:rFonts w:ascii="Times New Roman" w:hAnsi="Times New Roman"/>
          <w:sz w:val="24"/>
          <w:szCs w:val="24"/>
        </w:rPr>
        <w:t xml:space="preserve">(c) Stop the infusion and notify the provider (suspected air embolism or reaction)</w:t>
      </w:r>
    </w:p>
    <w:p>
      <w:pPr>
        <w:spacing w:after="40"/>
        <w:ind w:left="360"/>
      </w:pPr>
      <w:r>
        <w:rPr>
          <w:rFonts w:ascii="Times New Roman" w:hAnsi="Times New Roman"/>
          <w:sz w:val="24"/>
          <w:szCs w:val="24"/>
        </w:rPr>
        <w:t xml:space="preserve">(d) Reassure and continue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Stop the infusion and notify the provider (suspected air embolism or reaction)</w:t>
      </w:r>
    </w:p>
    <w:p>
      <w:pPr>
        <w:spacing w:after="40"/>
        <w:ind w:left="360"/>
      </w:pPr>
      <w:r>
        <w:rPr>
          <w:rFonts w:ascii="Times New Roman" w:hAnsi="Times New Roman"/>
          <w:sz w:val="24"/>
          <w:szCs w:val="24"/>
        </w:rPr>
        <w:t xml:space="preserve">🧠 Clinical Rationale: Sudden cardiopulmonary symptoms during TPN may indicate air embolism or sepsis; the infusion is stopped and the provider notified immediately.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Add more potassium to the bag: Adding potassium changes the bag without an order and does not address the acute problem.</w:t>
      </w:r>
    </w:p>
    <w:p>
      <w:pPr>
        <w:spacing w:after="40"/>
        <w:ind w:left="360"/>
      </w:pPr>
      <w:r>
        <w:rPr>
          <w:rFonts w:ascii="Times New Roman" w:hAnsi="Times New Roman"/>
          <w:sz w:val="24"/>
          <w:szCs w:val="24"/>
        </w:rPr>
        <w:t xml:space="preserve">B — Increase the infusion rate: Increasing the rate would push more of whatever is causing the reaction - the infusion must be stopped.</w:t>
      </w:r>
    </w:p>
    <w:p>
      <w:pPr>
        <w:spacing w:after="40"/>
        <w:ind w:left="360"/>
      </w:pPr>
      <w:r>
        <w:rPr>
          <w:rFonts w:ascii="Times New Roman" w:hAnsi="Times New Roman"/>
          <w:sz w:val="24"/>
          <w:szCs w:val="24"/>
        </w:rPr>
        <w:t xml:space="preserve">D — Reassure and continue: Reassuring and continuing risks a fatal outcome if the cause is an air embolism or sepsis.</w:t>
      </w:r>
    </w:p>
    <w:p>
      <w:pPr>
        <w:spacing w:after="40"/>
        <w:ind w:left="360"/>
      </w:pPr>
      <w:r>
        <w:rPr>
          <w:rFonts w:ascii="Times New Roman" w:hAnsi="Times New Roman"/>
          <w:sz w:val="24"/>
          <w:szCs w:val="24"/>
        </w:rPr>
        <w:t xml:space="preserve">⚠️ Exam Trap: Sudden flushing, tachycardia, and breathlessness during TPN suggest air embolism or sepsis - clamp the line and call the provider.</w:t>
      </w:r>
    </w:p>
    <w:p>
      <w:pPr>
        <w:spacing w:after="40"/>
        <w:ind w:left="360"/>
      </w:pPr>
      <w:r>
        <w:rPr>
          <w:rFonts w:ascii="Times New Roman" w:hAnsi="Times New Roman"/>
          <w:sz w:val="24"/>
          <w:szCs w:val="24"/>
        </w:rPr>
        <w:t xml:space="preserve">💎 PNC Pearl: Prevent air embolism with an air-eliminating filter, a clamped hub, and a bag that is never allowed to run dry.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an ileal conduit has urine leaking around the stoma pouch. The nurse should first: </w:t>
      </w:r>
    </w:p>
    <w:p>
      <w:pPr>
        <w:spacing w:after="40"/>
        <w:ind w:left="360"/>
      </w:pPr>
      <w:r>
        <w:rPr>
          <w:rFonts w:ascii="Times New Roman" w:hAnsi="Times New Roman"/>
          <w:sz w:val="24"/>
          <w:szCs w:val="24"/>
        </w:rPr>
        <w:t xml:space="preserve">(a) Place a tight elastic band over the pouch</w:t>
      </w:r>
    </w:p>
    <w:p>
      <w:pPr>
        <w:spacing w:after="40"/>
        <w:ind w:left="360"/>
      </w:pPr>
      <w:r>
        <w:rPr>
          <w:rFonts w:ascii="Times New Roman" w:hAnsi="Times New Roman"/>
          <w:sz w:val="24"/>
          <w:szCs w:val="24"/>
        </w:rPr>
        <w:t xml:space="preserve">(b) Remove the pouch permanently</w:t>
      </w:r>
    </w:p>
    <w:p>
      <w:pPr>
        <w:spacing w:after="40"/>
        <w:ind w:left="360"/>
      </w:pPr>
      <w:r>
        <w:rPr>
          <w:rFonts w:ascii="Times New Roman" w:hAnsi="Times New Roman"/>
          <w:sz w:val="24"/>
          <w:szCs w:val="24"/>
        </w:rPr>
        <w:t xml:space="preserve">(c) Stop urine output</w:t>
      </w:r>
    </w:p>
    <w:p>
      <w:pPr>
        <w:spacing w:after="40"/>
        <w:ind w:left="360"/>
      </w:pPr>
      <w:r>
        <w:rPr>
          <w:rFonts w:ascii="Times New Roman" w:hAnsi="Times New Roman"/>
          <w:sz w:val="24"/>
          <w:szCs w:val="24"/>
        </w:rPr>
        <w:t xml:space="preserve">(d) Reassess the stoma size and fit of the wafer, since the stoma shrinks postoperatively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Reassess the stoma size and fit of the wafer, since the stoma shrinks postoperatively</w:t>
      </w:r>
    </w:p>
    <w:p>
      <w:pPr>
        <w:spacing w:after="40"/>
        <w:ind w:left="360"/>
      </w:pPr>
      <w:r>
        <w:rPr>
          <w:rFonts w:ascii="Times New Roman" w:hAnsi="Times New Roman"/>
          <w:sz w:val="24"/>
          <w:szCs w:val="24"/>
        </w:rPr>
        <w:t xml:space="preserve">🧠 Clinical Rationale: Leakage most often results from an improperly sized wafer; stomal edema resolves after surgery so the template must be remeasured and refitted.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Place a tight elastic band over the pouch: A tight elastic band would obstruct the stoma and cause injury - the fit of the wafer is the problem.</w:t>
      </w:r>
    </w:p>
    <w:p>
      <w:pPr>
        <w:spacing w:after="40"/>
        <w:ind w:left="360"/>
      </w:pPr>
      <w:r>
        <w:rPr>
          <w:rFonts w:ascii="Times New Roman" w:hAnsi="Times New Roman"/>
          <w:sz w:val="24"/>
          <w:szCs w:val="24"/>
        </w:rPr>
        <w:t xml:space="preserve">B — Remove the pouch permanently: Removing the pouch permanently leaves the skin exposed to urine - the pouch is refitted, not abandoned.</w:t>
      </w:r>
    </w:p>
    <w:p>
      <w:pPr>
        <w:spacing w:after="40"/>
        <w:ind w:left="360"/>
      </w:pPr>
      <w:r>
        <w:rPr>
          <w:rFonts w:ascii="Times New Roman" w:hAnsi="Times New Roman"/>
          <w:sz w:val="24"/>
          <w:szCs w:val="24"/>
        </w:rPr>
        <w:t xml:space="preserve">C — Stop urine output: Urine output cannot be stopped - the conduit drains continuously, and obstruction would damage the kidneys.</w:t>
      </w:r>
    </w:p>
    <w:p>
      <w:pPr>
        <w:spacing w:after="40"/>
        <w:ind w:left="360"/>
      </w:pPr>
      <w:r>
        <w:rPr>
          <w:rFonts w:ascii="Times New Roman" w:hAnsi="Times New Roman"/>
          <w:sz w:val="24"/>
          <w:szCs w:val="24"/>
        </w:rPr>
        <w:t xml:space="preserve">⚠️ Exam Trap: Stomal oedema shrinks with time - remeasure the stoma about six weeks after surgery and whenever leakage recurs.</w:t>
      </w:r>
    </w:p>
    <w:p>
      <w:pPr>
        <w:spacing w:after="40"/>
        <w:ind w:left="360"/>
      </w:pPr>
      <w:r>
        <w:rPr>
          <w:rFonts w:ascii="Times New Roman" w:hAnsi="Times New Roman"/>
          <w:sz w:val="24"/>
          <w:szCs w:val="24"/>
        </w:rPr>
        <w:t xml:space="preserve">💎 PNC Pearl: Protect the peristomal skin with a correctly sized washer - urine is alkaline and quickly excoriates skin.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returns from a thyroidectomy and complains of tingling around the mouth with muscle twitching. The nurse should first: </w:t>
      </w:r>
    </w:p>
    <w:p>
      <w:pPr>
        <w:spacing w:after="40"/>
        <w:ind w:left="360"/>
      </w:pPr>
      <w:r>
        <w:rPr>
          <w:rFonts w:ascii="Times New Roman" w:hAnsi="Times New Roman"/>
          <w:sz w:val="24"/>
          <w:szCs w:val="24"/>
        </w:rPr>
        <w:t xml:space="preserve">(a) Elevate the head only</w:t>
      </w:r>
    </w:p>
    <w:p>
      <w:pPr>
        <w:spacing w:after="40"/>
        <w:ind w:left="360"/>
      </w:pPr>
      <w:r>
        <w:rPr>
          <w:rFonts w:ascii="Times New Roman" w:hAnsi="Times New Roman"/>
          <w:sz w:val="24"/>
          <w:szCs w:val="24"/>
        </w:rPr>
        <w:t xml:space="preserve">(b) Check for hypocalcemia (tetany) and have calcium gluconate ready</w:t>
      </w:r>
    </w:p>
    <w:p>
      <w:pPr>
        <w:spacing w:after="40"/>
        <w:ind w:left="360"/>
      </w:pPr>
      <w:r>
        <w:rPr>
          <w:rFonts w:ascii="Times New Roman" w:hAnsi="Times New Roman"/>
          <w:sz w:val="24"/>
          <w:szCs w:val="24"/>
        </w:rPr>
        <w:t xml:space="preserve">(c) Give more thyroid hormone</w:t>
      </w:r>
    </w:p>
    <w:p>
      <w:pPr>
        <w:spacing w:after="40"/>
        <w:ind w:left="360"/>
      </w:pPr>
      <w:r>
        <w:rPr>
          <w:rFonts w:ascii="Times New Roman" w:hAnsi="Times New Roman"/>
          <w:sz w:val="24"/>
          <w:szCs w:val="24"/>
        </w:rPr>
        <w:t xml:space="preserve">(d) Apply warm compresses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Check for hypocalcemia (tetany) and have calcium gluconate ready</w:t>
      </w:r>
    </w:p>
    <w:p>
      <w:pPr>
        <w:spacing w:after="40"/>
        <w:ind w:left="360"/>
      </w:pPr>
      <w:r>
        <w:rPr>
          <w:rFonts w:ascii="Times New Roman" w:hAnsi="Times New Roman"/>
          <w:sz w:val="24"/>
          <w:szCs w:val="24"/>
        </w:rPr>
        <w:t xml:space="preserve">🧠 Clinical Rationale: Parathyroid injury during thyroidectomy causes hypocalcemia with circumoral tingling, Chvostek and Trousseau signs, and tetany; calcium is given promptly.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Elevate the head only: Elevating the head does not raise the calcium - the twitching is due to low calcium, not position.</w:t>
      </w:r>
    </w:p>
    <w:p>
      <w:pPr>
        <w:spacing w:after="40"/>
        <w:ind w:left="360"/>
      </w:pPr>
      <w:r>
        <w:rPr>
          <w:rFonts w:ascii="Times New Roman" w:hAnsi="Times New Roman"/>
          <w:sz w:val="24"/>
          <w:szCs w:val="24"/>
        </w:rPr>
        <w:t xml:space="preserve">C — Give more thyroid hormone: More thyroid hormone does not treat hypocalcemia - the parathyroid glands, not the thyroid, are affected.</w:t>
      </w:r>
    </w:p>
    <w:p>
      <w:pPr>
        <w:spacing w:after="40"/>
        <w:ind w:left="360"/>
      </w:pPr>
      <w:r>
        <w:rPr>
          <w:rFonts w:ascii="Times New Roman" w:hAnsi="Times New Roman"/>
          <w:sz w:val="24"/>
          <w:szCs w:val="24"/>
        </w:rPr>
        <w:t xml:space="preserve">D — Apply warm compresses: Warm compresses do nothing for tetany - calcium replacement is needed.</w:t>
      </w:r>
    </w:p>
    <w:p>
      <w:pPr>
        <w:spacing w:after="40"/>
        <w:ind w:left="360"/>
      </w:pPr>
      <w:r>
        <w:rPr>
          <w:rFonts w:ascii="Times New Roman" w:hAnsi="Times New Roman"/>
          <w:sz w:val="24"/>
          <w:szCs w:val="24"/>
        </w:rPr>
        <w:t xml:space="preserve">⚠️ Exam Trap: After thyroidectomy, circumoral tingling with Chvostek's or Trousseau's sign means hypocalcemia - keep calcium gluconate at hand.</w:t>
      </w:r>
    </w:p>
    <w:p>
      <w:pPr>
        <w:spacing w:after="40"/>
        <w:ind w:left="360"/>
      </w:pPr>
      <w:r>
        <w:rPr>
          <w:rFonts w:ascii="Times New Roman" w:hAnsi="Times New Roman"/>
          <w:sz w:val="24"/>
          <w:szCs w:val="24"/>
        </w:rPr>
        <w:t xml:space="preserve">💎 PNC Pearl: Watch first for a haematoma, which can obstruct the airway - it is the most urgent post-thyroidectomy complication.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chronic kidney disease is prescribed erythropoietin. The nurse should monitor: </w:t>
      </w:r>
    </w:p>
    <w:p>
      <w:pPr>
        <w:spacing w:after="40"/>
        <w:ind w:left="360"/>
      </w:pPr>
      <w:r>
        <w:rPr>
          <w:rFonts w:ascii="Times New Roman" w:hAnsi="Times New Roman"/>
          <w:sz w:val="24"/>
          <w:szCs w:val="24"/>
        </w:rPr>
        <w:t xml:space="preserve">(a) Urine specific gravity only</w:t>
      </w:r>
    </w:p>
    <w:p>
      <w:pPr>
        <w:spacing w:after="40"/>
        <w:ind w:left="360"/>
      </w:pPr>
      <w:r>
        <w:rPr>
          <w:rFonts w:ascii="Times New Roman" w:hAnsi="Times New Roman"/>
          <w:sz w:val="24"/>
          <w:szCs w:val="24"/>
        </w:rPr>
        <w:t xml:space="preserve">(b) Skin turgor</w:t>
      </w:r>
    </w:p>
    <w:p>
      <w:pPr>
        <w:spacing w:after="40"/>
        <w:ind w:left="360"/>
      </w:pPr>
      <w:r>
        <w:rPr>
          <w:rFonts w:ascii="Times New Roman" w:hAnsi="Times New Roman"/>
          <w:sz w:val="24"/>
          <w:szCs w:val="24"/>
        </w:rPr>
        <w:t xml:space="preserve">(c) Hemoglobin and blood pressure (risk of hypertension and stroke)</w:t>
      </w:r>
    </w:p>
    <w:p>
      <w:pPr>
        <w:spacing w:after="40"/>
        <w:ind w:left="360"/>
      </w:pPr>
      <w:r>
        <w:rPr>
          <w:rFonts w:ascii="Times New Roman" w:hAnsi="Times New Roman"/>
          <w:sz w:val="24"/>
          <w:szCs w:val="24"/>
        </w:rPr>
        <w:t xml:space="preserve">(d) Fasting blood sugar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Hemoglobin and blood pressure (risk of hypertension and stroke)</w:t>
      </w:r>
    </w:p>
    <w:p>
      <w:pPr>
        <w:spacing w:after="40"/>
        <w:ind w:left="360"/>
      </w:pPr>
      <w:r>
        <w:rPr>
          <w:rFonts w:ascii="Times New Roman" w:hAnsi="Times New Roman"/>
          <w:sz w:val="24"/>
          <w:szCs w:val="24"/>
        </w:rPr>
        <w:t xml:space="preserve">🧠 Clinical Rationale: Erythropoietin raises hematocrit and can worsen hypertension; hemoglobin and BP are monitored to avoid excessive rise and thrombotic events.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Urine specific gravity only: Urine specific gravity is not the parameter to follow - the aim is a safe rise in haemoglobin and control of blood pressure.</w:t>
      </w:r>
    </w:p>
    <w:p>
      <w:pPr>
        <w:spacing w:after="40"/>
        <w:ind w:left="360"/>
      </w:pPr>
      <w:r>
        <w:rPr>
          <w:rFonts w:ascii="Times New Roman" w:hAnsi="Times New Roman"/>
          <w:sz w:val="24"/>
          <w:szCs w:val="24"/>
        </w:rPr>
        <w:t xml:space="preserve">B — Skin turgor: Skin turgor reflects hydration - it is not the target of erythropoietin therapy.</w:t>
      </w:r>
    </w:p>
    <w:p>
      <w:pPr>
        <w:spacing w:after="40"/>
        <w:ind w:left="360"/>
      </w:pPr>
      <w:r>
        <w:rPr>
          <w:rFonts w:ascii="Times New Roman" w:hAnsi="Times New Roman"/>
          <w:sz w:val="24"/>
          <w:szCs w:val="24"/>
        </w:rPr>
        <w:t xml:space="preserve">D — Fasting blood sugar only: Fasting blood sugar is not affected by erythropoietin - the blood pressure and haemoglobin need watching.</w:t>
      </w:r>
    </w:p>
    <w:p>
      <w:pPr>
        <w:spacing w:after="40"/>
        <w:ind w:left="360"/>
      </w:pPr>
      <w:r>
        <w:rPr>
          <w:rFonts w:ascii="Times New Roman" w:hAnsi="Times New Roman"/>
          <w:sz w:val="24"/>
          <w:szCs w:val="24"/>
        </w:rPr>
        <w:t xml:space="preserve">⚠️ Exam Trap: Erythropoietin raises haemoglobin and can raise blood pressure - control the BP and watch for seizures and thrombosis.</w:t>
      </w:r>
    </w:p>
    <w:p>
      <w:pPr>
        <w:spacing w:after="40"/>
        <w:ind w:left="360"/>
      </w:pPr>
      <w:r>
        <w:rPr>
          <w:rFonts w:ascii="Times New Roman" w:hAnsi="Times New Roman"/>
          <w:sz w:val="24"/>
          <w:szCs w:val="24"/>
        </w:rPr>
        <w:t xml:space="preserve">💎 PNC Pearl: Correct iron deficiency before and during therapy - without iron the marrow cannot answer the erythropoietin.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 nasogastric tube receiving continuous enteral feeding is positioned at 30-45 degrees. The main purpose of this position is to: </w:t>
      </w:r>
    </w:p>
    <w:p>
      <w:pPr>
        <w:spacing w:after="40"/>
        <w:ind w:left="360"/>
      </w:pPr>
      <w:r>
        <w:rPr>
          <w:rFonts w:ascii="Times New Roman" w:hAnsi="Times New Roman"/>
          <w:sz w:val="24"/>
          <w:szCs w:val="24"/>
        </w:rPr>
        <w:t xml:space="preserve">(a) Improve cardiac output</w:t>
      </w:r>
    </w:p>
    <w:p>
      <w:pPr>
        <w:spacing w:after="40"/>
        <w:ind w:left="360"/>
      </w:pPr>
      <w:r>
        <w:rPr>
          <w:rFonts w:ascii="Times New Roman" w:hAnsi="Times New Roman"/>
          <w:sz w:val="24"/>
          <w:szCs w:val="24"/>
        </w:rPr>
        <w:t xml:space="preserve">(b) Increase urine output</w:t>
      </w:r>
    </w:p>
    <w:p>
      <w:pPr>
        <w:spacing w:after="40"/>
        <w:ind w:left="360"/>
      </w:pPr>
      <w:r>
        <w:rPr>
          <w:rFonts w:ascii="Times New Roman" w:hAnsi="Times New Roman"/>
          <w:sz w:val="24"/>
          <w:szCs w:val="24"/>
        </w:rPr>
        <w:t xml:space="preserve">(c) Prevent aspiration of gastric contents</w:t>
      </w:r>
    </w:p>
    <w:p>
      <w:pPr>
        <w:spacing w:after="40"/>
        <w:ind w:left="360"/>
      </w:pPr>
      <w:r>
        <w:rPr>
          <w:rFonts w:ascii="Times New Roman" w:hAnsi="Times New Roman"/>
          <w:sz w:val="24"/>
          <w:szCs w:val="24"/>
        </w:rPr>
        <w:t xml:space="preserve">(d) Reduce pressure on the sacrum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Prevent aspiration of gastric contents</w:t>
      </w:r>
    </w:p>
    <w:p>
      <w:pPr>
        <w:spacing w:after="40"/>
        <w:ind w:left="360"/>
      </w:pPr>
      <w:r>
        <w:rPr>
          <w:rFonts w:ascii="Times New Roman" w:hAnsi="Times New Roman"/>
          <w:sz w:val="24"/>
          <w:szCs w:val="24"/>
        </w:rPr>
        <w:t xml:space="preserve">🧠 Clinical Rationale: Elevating the head of the bed 30-45 degrees during tube feeding reduces the risk of gastroesophageal reflux and aspiration pneumonia.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Improve cardiac output: Cardiac output is not affected by the head-of-bed position in this setting.</w:t>
      </w:r>
    </w:p>
    <w:p>
      <w:pPr>
        <w:spacing w:after="40"/>
        <w:ind w:left="360"/>
      </w:pPr>
      <w:r>
        <w:rPr>
          <w:rFonts w:ascii="Times New Roman" w:hAnsi="Times New Roman"/>
          <w:sz w:val="24"/>
          <w:szCs w:val="24"/>
        </w:rPr>
        <w:t xml:space="preserve">B — Increase urine output: Urine output is unrelated to the angle of the bed during feeding.</w:t>
      </w:r>
    </w:p>
    <w:p>
      <w:pPr>
        <w:spacing w:after="40"/>
        <w:ind w:left="360"/>
      </w:pPr>
      <w:r>
        <w:rPr>
          <w:rFonts w:ascii="Times New Roman" w:hAnsi="Times New Roman"/>
          <w:sz w:val="24"/>
          <w:szCs w:val="24"/>
        </w:rPr>
        <w:t xml:space="preserve">D — Reduce pressure on the sacrum: Sacral pressure is relieved by repositioning and pressure-redistributing surfaces, not by this position.</w:t>
      </w:r>
    </w:p>
    <w:p>
      <w:pPr>
        <w:spacing w:after="40"/>
        <w:ind w:left="360"/>
      </w:pPr>
      <w:r>
        <w:rPr>
          <w:rFonts w:ascii="Times New Roman" w:hAnsi="Times New Roman"/>
          <w:sz w:val="24"/>
          <w:szCs w:val="24"/>
        </w:rPr>
        <w:t xml:space="preserve">⚠️ Exam Trap: Head of bed at 30-45 degrees during and after tube feeds prevents reflux and aspiration.</w:t>
      </w:r>
    </w:p>
    <w:p>
      <w:pPr>
        <w:spacing w:after="40"/>
        <w:ind w:left="360"/>
      </w:pPr>
      <w:r>
        <w:rPr>
          <w:rFonts w:ascii="Times New Roman" w:hAnsi="Times New Roman"/>
          <w:sz w:val="24"/>
          <w:szCs w:val="24"/>
        </w:rPr>
        <w:t xml:space="preserve">💎 PNC Pearl: Keep the head elevated for at least 30 minutes after a feed and stop if the client complains of fullness.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is preparing to give an injection to a client who is needle-phobic. The most appropriate nursing action is to: </w:t>
      </w:r>
    </w:p>
    <w:p>
      <w:pPr>
        <w:spacing w:after="40"/>
        <w:ind w:left="360"/>
      </w:pPr>
      <w:r>
        <w:rPr>
          <w:rFonts w:ascii="Times New Roman" w:hAnsi="Times New Roman"/>
          <w:sz w:val="24"/>
          <w:szCs w:val="24"/>
        </w:rPr>
        <w:t xml:space="preserve">(a) Skip the injection</w:t>
      </w:r>
    </w:p>
    <w:p>
      <w:pPr>
        <w:spacing w:after="40"/>
        <w:ind w:left="360"/>
      </w:pPr>
      <w:r>
        <w:rPr>
          <w:rFonts w:ascii="Times New Roman" w:hAnsi="Times New Roman"/>
          <w:sz w:val="24"/>
          <w:szCs w:val="24"/>
        </w:rPr>
        <w:t xml:space="preserve">(b) Ask another nurse to hold the client down</w:t>
      </w:r>
    </w:p>
    <w:p>
      <w:pPr>
        <w:spacing w:after="40"/>
        <w:ind w:left="360"/>
      </w:pPr>
      <w:r>
        <w:rPr>
          <w:rFonts w:ascii="Times New Roman" w:hAnsi="Times New Roman"/>
          <w:sz w:val="24"/>
          <w:szCs w:val="24"/>
        </w:rPr>
        <w:t xml:space="preserve">(c) Use distraction, explain the procedure simply, and use the smallest needle appropriate</w:t>
      </w:r>
    </w:p>
    <w:p>
      <w:pPr>
        <w:spacing w:after="40"/>
        <w:ind w:left="360"/>
      </w:pPr>
      <w:r>
        <w:rPr>
          <w:rFonts w:ascii="Times New Roman" w:hAnsi="Times New Roman"/>
          <w:sz w:val="24"/>
          <w:szCs w:val="24"/>
        </w:rPr>
        <w:t xml:space="preserve">(d) Hide the needle and give the injection without warning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Use distraction, explain the procedure simply, and use the smallest needle appropriate</w:t>
      </w:r>
    </w:p>
    <w:p>
      <w:pPr>
        <w:spacing w:after="40"/>
        <w:ind w:left="360"/>
      </w:pPr>
      <w:r>
        <w:rPr>
          <w:rFonts w:ascii="Times New Roman" w:hAnsi="Times New Roman"/>
          <w:sz w:val="24"/>
          <w:szCs w:val="24"/>
        </w:rPr>
        <w:t xml:space="preserve">🧠 Clinical Rationale: Needle phobia is managed with preparation, distraction, comfort positioning, and the least painful technique; hiding or forcing erodes trust and safety.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Skip the injection: Skipping a prescribed injection is not an option unless the prescriber changes the order.</w:t>
      </w:r>
    </w:p>
    <w:p>
      <w:pPr>
        <w:spacing w:after="40"/>
        <w:ind w:left="360"/>
      </w:pPr>
      <w:r>
        <w:rPr>
          <w:rFonts w:ascii="Times New Roman" w:hAnsi="Times New Roman"/>
          <w:sz w:val="24"/>
          <w:szCs w:val="24"/>
        </w:rPr>
        <w:t xml:space="preserve">B — Ask another nurse to hold the client down: Holding the client down is restraint - distraction and comfort positioning work better.</w:t>
      </w:r>
    </w:p>
    <w:p>
      <w:pPr>
        <w:spacing w:after="40"/>
        <w:ind w:left="360"/>
      </w:pPr>
      <w:r>
        <w:rPr>
          <w:rFonts w:ascii="Times New Roman" w:hAnsi="Times New Roman"/>
          <w:sz w:val="24"/>
          <w:szCs w:val="24"/>
        </w:rPr>
        <w:t xml:space="preserve">D — Hide the needle and give the injection without warning: Giving the injection without warning destroys trust and can provoke a dangerous reaction - preparation and consent come first.</w:t>
      </w:r>
    </w:p>
    <w:p>
      <w:pPr>
        <w:spacing w:after="40"/>
        <w:ind w:left="360"/>
      </w:pPr>
      <w:r>
        <w:rPr>
          <w:rFonts w:ascii="Times New Roman" w:hAnsi="Times New Roman"/>
          <w:sz w:val="24"/>
          <w:szCs w:val="24"/>
        </w:rPr>
        <w:t xml:space="preserve">⚠️ Exam Trap: For needle phobia: explain simply, use distraction, the smallest suitable needle, and comfort positioning.</w:t>
      </w:r>
    </w:p>
    <w:p>
      <w:pPr>
        <w:spacing w:after="40"/>
        <w:ind w:left="360"/>
      </w:pPr>
      <w:r>
        <w:rPr>
          <w:rFonts w:ascii="Times New Roman" w:hAnsi="Times New Roman"/>
          <w:sz w:val="24"/>
          <w:szCs w:val="24"/>
        </w:rPr>
        <w:t xml:space="preserve">💎 PNC Pearl: Ask about fainting with needles - with a history of vasovagal syncope, give the injection lying down.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nurse notes the client's urine output is 20 mL/hour over 4 hours after surgery. The nurse should first: </w:t>
      </w:r>
    </w:p>
    <w:p>
      <w:pPr>
        <w:spacing w:after="40"/>
        <w:ind w:left="360"/>
      </w:pPr>
      <w:r>
        <w:rPr>
          <w:rFonts w:ascii="Times New Roman" w:hAnsi="Times New Roman"/>
          <w:sz w:val="24"/>
          <w:szCs w:val="24"/>
        </w:rPr>
        <w:t xml:space="preserve">(a) Document as normal output</w:t>
      </w:r>
    </w:p>
    <w:p>
      <w:pPr>
        <w:spacing w:after="40"/>
        <w:ind w:left="360"/>
      </w:pPr>
      <w:r>
        <w:rPr>
          <w:rFonts w:ascii="Times New Roman" w:hAnsi="Times New Roman"/>
          <w:sz w:val="24"/>
          <w:szCs w:val="24"/>
        </w:rPr>
        <w:t xml:space="preserve">(b) Report oliguria and check for signs of hypovolemia or obstruction</w:t>
      </w:r>
    </w:p>
    <w:p>
      <w:pPr>
        <w:spacing w:after="40"/>
        <w:ind w:left="360"/>
      </w:pPr>
      <w:r>
        <w:rPr>
          <w:rFonts w:ascii="Times New Roman" w:hAnsi="Times New Roman"/>
          <w:sz w:val="24"/>
          <w:szCs w:val="24"/>
        </w:rPr>
        <w:t xml:space="preserve">(c) Restrict all fluids</w:t>
      </w:r>
    </w:p>
    <w:p>
      <w:pPr>
        <w:spacing w:after="40"/>
        <w:ind w:left="360"/>
      </w:pPr>
      <w:r>
        <w:rPr>
          <w:rFonts w:ascii="Times New Roman" w:hAnsi="Times New Roman"/>
          <w:sz w:val="24"/>
          <w:szCs w:val="24"/>
        </w:rPr>
        <w:t xml:space="preserve">(d) Remove the catheter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Report oliguria and check for signs of hypovolemia or obstruction</w:t>
      </w:r>
    </w:p>
    <w:p>
      <w:pPr>
        <w:spacing w:after="40"/>
        <w:ind w:left="360"/>
      </w:pPr>
      <w:r>
        <w:rPr>
          <w:rFonts w:ascii="Times New Roman" w:hAnsi="Times New Roman"/>
          <w:sz w:val="24"/>
          <w:szCs w:val="24"/>
        </w:rPr>
        <w:t xml:space="preserve">🧠 Clinical Rationale: Oliguria (&lt;0.5 mL/kg/hour) suggests hypovolemia, renal injury, or obstruction; the nurse reports findings and assesses intake, BP, and catheter patency.</w:t>
      </w:r>
    </w:p>
    <w:p>
      <w:pPr>
        <w:spacing w:after="40"/>
        <w:ind w:left="360"/>
      </w:pPr>
      <w:r>
        <w:rPr>
          <w:rFonts w:ascii="Times New Roman" w:hAnsi="Times New Roman"/>
          <w:sz w:val="24"/>
          <w:szCs w:val="24"/>
        </w:rPr>
        <w:t xml:space="preserve">🔍 Key Clues: 20 ml | 4 hours |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Document as normal output: Documenting 20 mL/hour as normal output misses oliguria, which signals hypovolemia, renal injury, or obstruction.</w:t>
      </w:r>
    </w:p>
    <w:p>
      <w:pPr>
        <w:spacing w:after="40"/>
        <w:ind w:left="360"/>
      </w:pPr>
      <w:r>
        <w:rPr>
          <w:rFonts w:ascii="Times New Roman" w:hAnsi="Times New Roman"/>
          <w:sz w:val="24"/>
          <w:szCs w:val="24"/>
        </w:rPr>
        <w:t xml:space="preserve">C — Restrict all fluids: Restricting all fluids would worsen possible hypovolemia - intake and output are assessed first.</w:t>
      </w:r>
    </w:p>
    <w:p>
      <w:pPr>
        <w:spacing w:after="40"/>
        <w:ind w:left="360"/>
      </w:pPr>
      <w:r>
        <w:rPr>
          <w:rFonts w:ascii="Times New Roman" w:hAnsi="Times New Roman"/>
          <w:sz w:val="24"/>
          <w:szCs w:val="24"/>
        </w:rPr>
        <w:t xml:space="preserve">D — Remove the catheter: Removing the catheter does not address the low output and loses the ability to measure it.</w:t>
      </w:r>
    </w:p>
    <w:p>
      <w:pPr>
        <w:spacing w:after="40"/>
        <w:ind w:left="360"/>
      </w:pPr>
      <w:r>
        <w:rPr>
          <w:rFonts w:ascii="Times New Roman" w:hAnsi="Times New Roman"/>
          <w:sz w:val="24"/>
          <w:szCs w:val="24"/>
        </w:rPr>
        <w:t xml:space="preserve">⚠️ Exam Trap: Oliguria is less than 0.5 mL/kg/hour - report it and check the blood pressure, intake, and catheter patency.</w:t>
      </w:r>
    </w:p>
    <w:p>
      <w:pPr>
        <w:spacing w:after="40"/>
        <w:ind w:left="360"/>
      </w:pPr>
      <w:r>
        <w:rPr>
          <w:rFonts w:ascii="Times New Roman" w:hAnsi="Times New Roman"/>
          <w:sz w:val="24"/>
          <w:szCs w:val="24"/>
        </w:rPr>
        <w:t xml:space="preserve">💎 PNC Pearl: Always confirm the catheter is not blocked or displaced before attributing low urine output to the kidneys.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fire breaks out in a client's room. The nurse's first action in the RACE sequence is to: </w:t>
      </w:r>
    </w:p>
    <w:p>
      <w:pPr>
        <w:spacing w:after="40"/>
        <w:ind w:left="360"/>
      </w:pPr>
      <w:r>
        <w:rPr>
          <w:rFonts w:ascii="Times New Roman" w:hAnsi="Times New Roman"/>
          <w:sz w:val="24"/>
          <w:szCs w:val="24"/>
        </w:rPr>
        <w:t xml:space="preserve">(a) Extinguish the fire</w:t>
      </w:r>
    </w:p>
    <w:p>
      <w:pPr>
        <w:spacing w:after="40"/>
        <w:ind w:left="360"/>
      </w:pPr>
      <w:r>
        <w:rPr>
          <w:rFonts w:ascii="Times New Roman" w:hAnsi="Times New Roman"/>
          <w:sz w:val="24"/>
          <w:szCs w:val="24"/>
        </w:rPr>
        <w:t xml:space="preserve">(b) Activate the alarm</w:t>
      </w:r>
    </w:p>
    <w:p>
      <w:pPr>
        <w:spacing w:after="40"/>
        <w:ind w:left="360"/>
      </w:pPr>
      <w:r>
        <w:rPr>
          <w:rFonts w:ascii="Times New Roman" w:hAnsi="Times New Roman"/>
          <w:sz w:val="24"/>
          <w:szCs w:val="24"/>
        </w:rPr>
        <w:t xml:space="preserve">(c) Confine the fire</w:t>
      </w:r>
    </w:p>
    <w:p>
      <w:pPr>
        <w:spacing w:after="40"/>
        <w:ind w:left="360"/>
      </w:pPr>
      <w:r>
        <w:rPr>
          <w:rFonts w:ascii="Times New Roman" w:hAnsi="Times New Roman"/>
          <w:sz w:val="24"/>
          <w:szCs w:val="24"/>
        </w:rPr>
        <w:t xml:space="preserve">(d) Rescue clients in immediate danger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Rescue clients in immediate danger</w:t>
      </w:r>
    </w:p>
    <w:p>
      <w:pPr>
        <w:spacing w:after="40"/>
        <w:ind w:left="360"/>
      </w:pPr>
      <w:r>
        <w:rPr>
          <w:rFonts w:ascii="Times New Roman" w:hAnsi="Times New Roman"/>
          <w:sz w:val="24"/>
          <w:szCs w:val="24"/>
        </w:rPr>
        <w:t xml:space="preserve">🧠 Clinical Rationale: RACE: Rescue, Alarm, Confine, Extinguish. Removing clients in immediate danger comes first, then activating the alarm and containing the fire.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Extinguish the fire: Extinguishing the fire is the last step - only if the fire is small and it is safe to do so.</w:t>
      </w:r>
    </w:p>
    <w:p>
      <w:pPr>
        <w:spacing w:after="40"/>
        <w:ind w:left="360"/>
      </w:pPr>
      <w:r>
        <w:rPr>
          <w:rFonts w:ascii="Times New Roman" w:hAnsi="Times New Roman"/>
          <w:sz w:val="24"/>
          <w:szCs w:val="24"/>
        </w:rPr>
        <w:t xml:space="preserve">B — Activate the alarm: Activating the alarm comes after removing clients from immediate danger in the RACE sequence.</w:t>
      </w:r>
    </w:p>
    <w:p>
      <w:pPr>
        <w:spacing w:after="40"/>
        <w:ind w:left="360"/>
      </w:pPr>
      <w:r>
        <w:rPr>
          <w:rFonts w:ascii="Times New Roman" w:hAnsi="Times New Roman"/>
          <w:sz w:val="24"/>
          <w:szCs w:val="24"/>
        </w:rPr>
        <w:t xml:space="preserve">C — Confine the fire: Confining the fire is done after the alarm, once clients in the immediate area are safe.</w:t>
      </w:r>
    </w:p>
    <w:p>
      <w:pPr>
        <w:spacing w:after="40"/>
        <w:ind w:left="360"/>
      </w:pPr>
      <w:r>
        <w:rPr>
          <w:rFonts w:ascii="Times New Roman" w:hAnsi="Times New Roman"/>
          <w:sz w:val="24"/>
          <w:szCs w:val="24"/>
        </w:rPr>
        <w:t xml:space="preserve">⚠️ Exam Trap: RACE: Rescue, Alarm, Confine, Extinguish - Rescue (remove clients in danger) is always first.</w:t>
      </w:r>
    </w:p>
    <w:p>
      <w:pPr>
        <w:spacing w:after="40"/>
        <w:ind w:left="360"/>
      </w:pPr>
      <w:r>
        <w:rPr>
          <w:rFonts w:ascii="Times New Roman" w:hAnsi="Times New Roman"/>
          <w:sz w:val="24"/>
          <w:szCs w:val="24"/>
        </w:rPr>
        <w:t xml:space="preserve">💎 PNC Pearl: Know the location of the nearest extinguisher and alarm before a fire happens - and close the door to confine smoke.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receiving an IV infusion of norepinephrine develops a pale, cold extremity at the infusion site. The nurse should first: </w:t>
      </w:r>
    </w:p>
    <w:p>
      <w:pPr>
        <w:spacing w:after="40"/>
        <w:ind w:left="360"/>
      </w:pPr>
      <w:r>
        <w:rPr>
          <w:rFonts w:ascii="Times New Roman" w:hAnsi="Times New Roman"/>
          <w:sz w:val="24"/>
          <w:szCs w:val="24"/>
        </w:rPr>
        <w:t xml:space="preserve">(a) Apply heat to the site</w:t>
      </w:r>
    </w:p>
    <w:p>
      <w:pPr>
        <w:spacing w:after="40"/>
        <w:ind w:left="360"/>
      </w:pPr>
      <w:r>
        <w:rPr>
          <w:rFonts w:ascii="Times New Roman" w:hAnsi="Times New Roman"/>
          <w:sz w:val="24"/>
          <w:szCs w:val="24"/>
        </w:rPr>
        <w:t xml:space="preserve">(b) Increase the flow rate to dilute</w:t>
      </w:r>
    </w:p>
    <w:p>
      <w:pPr>
        <w:spacing w:after="40"/>
        <w:ind w:left="360"/>
      </w:pPr>
      <w:r>
        <w:rPr>
          <w:rFonts w:ascii="Times New Roman" w:hAnsi="Times New Roman"/>
          <w:sz w:val="24"/>
          <w:szCs w:val="24"/>
        </w:rPr>
        <w:t xml:space="preserve">(c) Elevate the limb higher</w:t>
      </w:r>
    </w:p>
    <w:p>
      <w:pPr>
        <w:spacing w:after="40"/>
        <w:ind w:left="360"/>
      </w:pPr>
      <w:r>
        <w:rPr>
          <w:rFonts w:ascii="Times New Roman" w:hAnsi="Times New Roman"/>
          <w:sz w:val="24"/>
          <w:szCs w:val="24"/>
        </w:rPr>
        <w:t xml:space="preserve">(d) Stop the infusion and notify the provider (risk of tissue necrosis from extravasation)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Stop the infusion and notify the provider (risk of tissue necrosis from extravasation)</w:t>
      </w:r>
    </w:p>
    <w:p>
      <w:pPr>
        <w:spacing w:after="40"/>
        <w:ind w:left="360"/>
      </w:pPr>
      <w:r>
        <w:rPr>
          <w:rFonts w:ascii="Times New Roman" w:hAnsi="Times New Roman"/>
          <w:sz w:val="24"/>
          <w:szCs w:val="24"/>
        </w:rPr>
        <w:t xml:space="preserve">🧠 Clinical Rationale: Vasopressor extravasation causes ischemia and necrosis; the infusion is stopped and the provider notified for phentolamine infiltration if needed.</w:t>
      </w:r>
    </w:p>
    <w:p>
      <w:pPr>
        <w:spacing w:after="40"/>
        <w:ind w:left="360"/>
      </w:pPr>
      <w:r>
        <w:rPr>
          <w:rFonts w:ascii="Times New Roman" w:hAnsi="Times New Roman"/>
          <w:sz w:val="24"/>
          <w:szCs w:val="24"/>
        </w:rPr>
        <w:t xml:space="preserve">🔍 Key Clues: First | IV</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Apply heat to the site: Applying heat would increase blood flow and swelling at the extravasation site - it is not the first action.</w:t>
      </w:r>
    </w:p>
    <w:p>
      <w:pPr>
        <w:spacing w:after="40"/>
        <w:ind w:left="360"/>
      </w:pPr>
      <w:r>
        <w:rPr>
          <w:rFonts w:ascii="Times New Roman" w:hAnsi="Times New Roman"/>
          <w:sz w:val="24"/>
          <w:szCs w:val="24"/>
        </w:rPr>
        <w:t xml:space="preserve">B — Increase the flow rate to dilute: Increasing the flow rate would push more of the drug into the tissue and worsen the injury.</w:t>
      </w:r>
    </w:p>
    <w:p>
      <w:pPr>
        <w:spacing w:after="40"/>
        <w:ind w:left="360"/>
      </w:pPr>
      <w:r>
        <w:rPr>
          <w:rFonts w:ascii="Times New Roman" w:hAnsi="Times New Roman"/>
          <w:sz w:val="24"/>
          <w:szCs w:val="24"/>
        </w:rPr>
        <w:t xml:space="preserve">C — Elevate the limb higher: Elevating the limb does not stop the drug from damaging the tissue - the infusion must be stopped at once.</w:t>
      </w:r>
    </w:p>
    <w:p>
      <w:pPr>
        <w:spacing w:after="40"/>
        <w:ind w:left="360"/>
      </w:pPr>
      <w:r>
        <w:rPr>
          <w:rFonts w:ascii="Times New Roman" w:hAnsi="Times New Roman"/>
          <w:sz w:val="24"/>
          <w:szCs w:val="24"/>
        </w:rPr>
        <w:t xml:space="preserve">⚠️ Exam Trap: Vasopressor extravasation causes ischaemia and necrosis - stop the infusion, notify the provider, and expect phentolamine infiltration.</w:t>
      </w:r>
    </w:p>
    <w:p>
      <w:pPr>
        <w:spacing w:after="40"/>
        <w:ind w:left="360"/>
      </w:pPr>
      <w:r>
        <w:rPr>
          <w:rFonts w:ascii="Times New Roman" w:hAnsi="Times New Roman"/>
          <w:sz w:val="24"/>
          <w:szCs w:val="24"/>
        </w:rPr>
        <w:t xml:space="preserve">💎 PNC Pearl: Check the site of every vasopressor infusion frequently - early pallor, coolness, and pain are the first signs.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opioid overdose has pinpoint pupils and respiratory rate of 6 per minute. The nurse should anticipate administering: </w:t>
      </w:r>
    </w:p>
    <w:p>
      <w:pPr>
        <w:spacing w:after="40"/>
        <w:ind w:left="360"/>
      </w:pPr>
      <w:r>
        <w:rPr>
          <w:rFonts w:ascii="Times New Roman" w:hAnsi="Times New Roman"/>
          <w:sz w:val="24"/>
          <w:szCs w:val="24"/>
        </w:rPr>
        <w:t xml:space="preserve">(a) Atropine IV</w:t>
      </w:r>
    </w:p>
    <w:p>
      <w:pPr>
        <w:spacing w:after="40"/>
        <w:ind w:left="360"/>
      </w:pPr>
      <w:r>
        <w:rPr>
          <w:rFonts w:ascii="Times New Roman" w:hAnsi="Times New Roman"/>
          <w:sz w:val="24"/>
          <w:szCs w:val="24"/>
        </w:rPr>
        <w:t xml:space="preserve">(b) Naloxone IV and supporting ventilation</w:t>
      </w:r>
    </w:p>
    <w:p>
      <w:pPr>
        <w:spacing w:after="40"/>
        <w:ind w:left="360"/>
      </w:pPr>
      <w:r>
        <w:rPr>
          <w:rFonts w:ascii="Times New Roman" w:hAnsi="Times New Roman"/>
          <w:sz w:val="24"/>
          <w:szCs w:val="24"/>
        </w:rPr>
        <w:t xml:space="preserve">(c) Activated charcoal orally</w:t>
      </w:r>
    </w:p>
    <w:p>
      <w:pPr>
        <w:spacing w:after="40"/>
        <w:ind w:left="360"/>
      </w:pPr>
      <w:r>
        <w:rPr>
          <w:rFonts w:ascii="Times New Roman" w:hAnsi="Times New Roman"/>
          <w:sz w:val="24"/>
          <w:szCs w:val="24"/>
        </w:rPr>
        <w:t xml:space="preserve">(d) Flumazenil IV</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Naloxone IV and supporting ventilation</w:t>
      </w:r>
    </w:p>
    <w:p>
      <w:pPr>
        <w:spacing w:after="40"/>
        <w:ind w:left="360"/>
      </w:pPr>
      <w:r>
        <w:rPr>
          <w:rFonts w:ascii="Times New Roman" w:hAnsi="Times New Roman"/>
          <w:sz w:val="24"/>
          <w:szCs w:val="24"/>
        </w:rPr>
        <w:t xml:space="preserve">🧠 Clinical Rationale: Opioid overdose presents with respiratory depression, miosis, and coma; naloxone reverses opioid effects and ventilation is supported as needed.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Atropine IV: Atropine treats bradycardia and cholinergic excess, not opioid-induced respiratory depression.</w:t>
      </w:r>
    </w:p>
    <w:p>
      <w:pPr>
        <w:spacing w:after="40"/>
        <w:ind w:left="360"/>
      </w:pPr>
      <w:r>
        <w:rPr>
          <w:rFonts w:ascii="Times New Roman" w:hAnsi="Times New Roman"/>
          <w:sz w:val="24"/>
          <w:szCs w:val="24"/>
        </w:rPr>
        <w:t xml:space="preserve">C — Activated charcoal orally: Activated charcoal cannot be given safely to a drowsy client and does not reverse the opioid.</w:t>
      </w:r>
    </w:p>
    <w:p>
      <w:pPr>
        <w:spacing w:after="40"/>
        <w:ind w:left="360"/>
      </w:pPr>
      <w:r>
        <w:rPr>
          <w:rFonts w:ascii="Times New Roman" w:hAnsi="Times New Roman"/>
          <w:sz w:val="24"/>
          <w:szCs w:val="24"/>
        </w:rPr>
        <w:t xml:space="preserve">D — Flumazenil IV: Flumazenil reverses benzodiazepines, not opioids - and in a mixed overdose it can trigger seizures.</w:t>
      </w:r>
    </w:p>
    <w:p>
      <w:pPr>
        <w:spacing w:after="40"/>
        <w:ind w:left="360"/>
      </w:pPr>
      <w:r>
        <w:rPr>
          <w:rFonts w:ascii="Times New Roman" w:hAnsi="Times New Roman"/>
          <w:sz w:val="24"/>
          <w:szCs w:val="24"/>
        </w:rPr>
        <w:t xml:space="preserve">⚠️ Exam Trap: Opioid overdose triad: pinpoint pupils, respiratory depression, and coma - naloxone plus ventilation.</w:t>
      </w:r>
    </w:p>
    <w:p>
      <w:pPr>
        <w:spacing w:after="40"/>
        <w:ind w:left="360"/>
      </w:pPr>
      <w:r>
        <w:rPr>
          <w:rFonts w:ascii="Times New Roman" w:hAnsi="Times New Roman"/>
          <w:sz w:val="24"/>
          <w:szCs w:val="24"/>
        </w:rPr>
        <w:t xml:space="preserve">💎 PNC Pearl: Naloxone may wear off before the opioid does - keep monitoring for re-sedation and be ready to repeat the dose.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woman at 41 weeks gestation is scheduled for induction. The nurse understands that a non-reactive nonstress test with absent variability requires: </w:t>
      </w:r>
    </w:p>
    <w:p>
      <w:pPr>
        <w:spacing w:after="40"/>
        <w:ind w:left="360"/>
      </w:pPr>
      <w:r>
        <w:rPr>
          <w:rFonts w:ascii="Times New Roman" w:hAnsi="Times New Roman"/>
          <w:sz w:val="24"/>
          <w:szCs w:val="24"/>
        </w:rPr>
        <w:t xml:space="preserve">(a) Starting oral iron supplements</w:t>
      </w:r>
    </w:p>
    <w:p>
      <w:pPr>
        <w:spacing w:after="40"/>
        <w:ind w:left="360"/>
      </w:pPr>
      <w:r>
        <w:rPr>
          <w:rFonts w:ascii="Times New Roman" w:hAnsi="Times New Roman"/>
          <w:sz w:val="24"/>
          <w:szCs w:val="24"/>
        </w:rPr>
        <w:t xml:space="preserve">(b) Reassurance that no testing is needed</w:t>
      </w:r>
    </w:p>
    <w:p>
      <w:pPr>
        <w:spacing w:after="40"/>
        <w:ind w:left="360"/>
      </w:pPr>
      <w:r>
        <w:rPr>
          <w:rFonts w:ascii="Times New Roman" w:hAnsi="Times New Roman"/>
          <w:sz w:val="24"/>
          <w:szCs w:val="24"/>
        </w:rPr>
        <w:t xml:space="preserve">(c) Immediate discharge home</w:t>
      </w:r>
    </w:p>
    <w:p>
      <w:pPr>
        <w:spacing w:after="40"/>
        <w:ind w:left="360"/>
      </w:pPr>
      <w:r>
        <w:rPr>
          <w:rFonts w:ascii="Times New Roman" w:hAnsi="Times New Roman"/>
          <w:sz w:val="24"/>
          <w:szCs w:val="24"/>
        </w:rPr>
        <w:t xml:space="preserve">(d) Further fetal assessment, such as a biophysical profile or contraction stress test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Further fetal assessment, such as a biophysical profile or contraction stress test</w:t>
      </w:r>
    </w:p>
    <w:p>
      <w:pPr>
        <w:spacing w:after="40"/>
        <w:ind w:left="360"/>
      </w:pPr>
      <w:r>
        <w:rPr>
          <w:rFonts w:ascii="Times New Roman" w:hAnsi="Times New Roman"/>
          <w:sz w:val="24"/>
          <w:szCs w:val="24"/>
        </w:rPr>
        <w:t xml:space="preserve">🧠 Clinical Rationale: A non-reassuring NST warrants additional evaluation (BPP, CST) to rule out fetal compromise; delivery may be indicated.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Starting oral iron supplements: Oral iron treats anaemia - it has nothing to do with a non-reactive nonstress test.</w:t>
      </w:r>
    </w:p>
    <w:p>
      <w:pPr>
        <w:spacing w:after="40"/>
        <w:ind w:left="360"/>
      </w:pPr>
      <w:r>
        <w:rPr>
          <w:rFonts w:ascii="Times New Roman" w:hAnsi="Times New Roman"/>
          <w:sz w:val="24"/>
          <w:szCs w:val="24"/>
        </w:rPr>
        <w:t xml:space="preserve">B — Reassurance that no testing is needed: Reassurance without further testing risks missing fetal hypoxia - the tracing must be investigated.</w:t>
      </w:r>
    </w:p>
    <w:p>
      <w:pPr>
        <w:spacing w:after="40"/>
        <w:ind w:left="360"/>
      </w:pPr>
      <w:r>
        <w:rPr>
          <w:rFonts w:ascii="Times New Roman" w:hAnsi="Times New Roman"/>
          <w:sz w:val="24"/>
          <w:szCs w:val="24"/>
        </w:rPr>
        <w:t xml:space="preserve">C — Immediate discharge home: Discharging the client after a non-reassuring test ignores a possible sign of fetal compromise.</w:t>
      </w:r>
    </w:p>
    <w:p>
      <w:pPr>
        <w:spacing w:after="40"/>
        <w:ind w:left="360"/>
      </w:pPr>
      <w:r>
        <w:rPr>
          <w:rFonts w:ascii="Times New Roman" w:hAnsi="Times New Roman"/>
          <w:sz w:val="24"/>
          <w:szCs w:val="24"/>
        </w:rPr>
        <w:t xml:space="preserve">⚠️ Exam Trap: A non-reactive NST with absent variability needs further assessment - a biophysical profile or contraction stress test.</w:t>
      </w:r>
    </w:p>
    <w:p>
      <w:pPr>
        <w:spacing w:after="40"/>
        <w:ind w:left="360"/>
      </w:pPr>
      <w:r>
        <w:rPr>
          <w:rFonts w:ascii="Times New Roman" w:hAnsi="Times New Roman"/>
          <w:sz w:val="24"/>
          <w:szCs w:val="24"/>
        </w:rPr>
        <w:t xml:space="preserve">💎 PNC Pearl: The reactive criteria are two accelerations of at least 15 beats for 15 seconds within 20 minutes.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postpartum client complains of a sudden large gush of bright red blood with a boggy uterus. The nurse should first: </w:t>
      </w:r>
    </w:p>
    <w:p>
      <w:pPr>
        <w:spacing w:after="40"/>
        <w:ind w:left="360"/>
      </w:pPr>
      <w:r>
        <w:rPr>
          <w:rFonts w:ascii="Times New Roman" w:hAnsi="Times New Roman"/>
          <w:sz w:val="24"/>
          <w:szCs w:val="24"/>
        </w:rPr>
        <w:t xml:space="preserve">(a) Give a warm sitz bath</w:t>
      </w:r>
    </w:p>
    <w:p>
      <w:pPr>
        <w:spacing w:after="40"/>
        <w:ind w:left="360"/>
      </w:pPr>
      <w:r>
        <w:rPr>
          <w:rFonts w:ascii="Times New Roman" w:hAnsi="Times New Roman"/>
          <w:sz w:val="24"/>
          <w:szCs w:val="24"/>
        </w:rPr>
        <w:t xml:space="preserve">(b) Firmly massage the fundus and check for clots while calling for help</w:t>
      </w:r>
    </w:p>
    <w:p>
      <w:pPr>
        <w:spacing w:after="40"/>
        <w:ind w:left="360"/>
      </w:pPr>
      <w:r>
        <w:rPr>
          <w:rFonts w:ascii="Times New Roman" w:hAnsi="Times New Roman"/>
          <w:sz w:val="24"/>
          <w:szCs w:val="24"/>
        </w:rPr>
        <w:t xml:space="preserve">(c) Record it as normal lochia</w:t>
      </w:r>
    </w:p>
    <w:p>
      <w:pPr>
        <w:spacing w:after="40"/>
        <w:ind w:left="360"/>
      </w:pPr>
      <w:r>
        <w:rPr>
          <w:rFonts w:ascii="Times New Roman" w:hAnsi="Times New Roman"/>
          <w:sz w:val="24"/>
          <w:szCs w:val="24"/>
        </w:rPr>
        <w:t xml:space="preserve">(d) Apply an ice pack to the perineum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Firmly massage the fundus and check for clots while calling for help</w:t>
      </w:r>
    </w:p>
    <w:p>
      <w:pPr>
        <w:spacing w:after="40"/>
        <w:ind w:left="360"/>
      </w:pPr>
      <w:r>
        <w:rPr>
          <w:rFonts w:ascii="Times New Roman" w:hAnsi="Times New Roman"/>
          <w:sz w:val="24"/>
          <w:szCs w:val="24"/>
        </w:rPr>
        <w:t xml:space="preserve">🧠 Clinical Rationale: Postpartum hemorrhage is a life-threatening emergency; fundal massage, bladder emptying, oxytocin, and prompt escalation are the immediate actions.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Give a warm sitz bath: A warm sitz bath is for comfort and healing, not for an emergency that needs fundal massage and oxytocics.</w:t>
      </w:r>
    </w:p>
    <w:p>
      <w:pPr>
        <w:spacing w:after="40"/>
        <w:ind w:left="360"/>
      </w:pPr>
      <w:r>
        <w:rPr>
          <w:rFonts w:ascii="Times New Roman" w:hAnsi="Times New Roman"/>
          <w:sz w:val="24"/>
          <w:szCs w:val="24"/>
        </w:rPr>
        <w:t xml:space="preserve">C — Record it as normal lochia: Recording a gush of bright red blood with a boggy uterus as normal lochia misses a postpartum haemorrhage.</w:t>
      </w:r>
    </w:p>
    <w:p>
      <w:pPr>
        <w:spacing w:after="40"/>
        <w:ind w:left="360"/>
      </w:pPr>
      <w:r>
        <w:rPr>
          <w:rFonts w:ascii="Times New Roman" w:hAnsi="Times New Roman"/>
          <w:sz w:val="24"/>
          <w:szCs w:val="24"/>
        </w:rPr>
        <w:t xml:space="preserve">D — Apply an ice pack to the perineum only: An ice pack to the perineum does not contract the uterus - the fundus is the source of the bleeding.</w:t>
      </w:r>
    </w:p>
    <w:p>
      <w:pPr>
        <w:spacing w:after="40"/>
        <w:ind w:left="360"/>
      </w:pPr>
      <w:r>
        <w:rPr>
          <w:rFonts w:ascii="Times New Roman" w:hAnsi="Times New Roman"/>
          <w:sz w:val="24"/>
          <w:szCs w:val="24"/>
        </w:rPr>
        <w:t xml:space="preserve">⚠️ Exam Trap: Postpartum haemorrhage: massage the fundus, empty the bladder, give oxytocin, and escalate quickly.</w:t>
      </w:r>
    </w:p>
    <w:p>
      <w:pPr>
        <w:spacing w:after="40"/>
        <w:ind w:left="360"/>
      </w:pPr>
      <w:r>
        <w:rPr>
          <w:rFonts w:ascii="Times New Roman" w:hAnsi="Times New Roman"/>
          <w:sz w:val="24"/>
          <w:szCs w:val="24"/>
        </w:rPr>
        <w:t xml:space="preserve">💎 PNC Pearl: A full bladder pushes the uterus up and prevents contraction - catheterise if the fundus stays high and soft.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pregnant woman at 32 weeks reports a persistent headache, blurred vision, and epigastric pain with a blood pressure of 160/110 mmHg. The nurse should first: </w:t>
      </w:r>
    </w:p>
    <w:p>
      <w:pPr>
        <w:spacing w:after="40"/>
        <w:ind w:left="360"/>
      </w:pPr>
      <w:r>
        <w:rPr>
          <w:rFonts w:ascii="Times New Roman" w:hAnsi="Times New Roman"/>
          <w:sz w:val="24"/>
          <w:szCs w:val="24"/>
        </w:rPr>
        <w:t xml:space="preserve">(a) Recognize signs of severe preeclampsia and initiate emergency care with seizure precautions</w:t>
      </w:r>
    </w:p>
    <w:p>
      <w:pPr>
        <w:spacing w:after="40"/>
        <w:ind w:left="360"/>
      </w:pPr>
      <w:r>
        <w:rPr>
          <w:rFonts w:ascii="Times New Roman" w:hAnsi="Times New Roman"/>
          <w:sz w:val="24"/>
          <w:szCs w:val="24"/>
        </w:rPr>
        <w:t xml:space="preserve">(b) Advise walking exercises</w:t>
      </w:r>
    </w:p>
    <w:p>
      <w:pPr>
        <w:spacing w:after="40"/>
        <w:ind w:left="360"/>
      </w:pPr>
      <w:r>
        <w:rPr>
          <w:rFonts w:ascii="Times New Roman" w:hAnsi="Times New Roman"/>
          <w:sz w:val="24"/>
          <w:szCs w:val="24"/>
        </w:rPr>
        <w:t xml:space="preserve">(c) Schedule a routine visit</w:t>
      </w:r>
    </w:p>
    <w:p>
      <w:pPr>
        <w:spacing w:after="40"/>
        <w:ind w:left="360"/>
      </w:pPr>
      <w:r>
        <w:rPr>
          <w:rFonts w:ascii="Times New Roman" w:hAnsi="Times New Roman"/>
          <w:sz w:val="24"/>
          <w:szCs w:val="24"/>
        </w:rPr>
        <w:t xml:space="preserve">(d) Offer tea and rest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Recognize signs of severe preeclampsia and initiate emergency care with seizure precautions</w:t>
      </w:r>
    </w:p>
    <w:p>
      <w:pPr>
        <w:spacing w:after="40"/>
        <w:ind w:left="360"/>
      </w:pPr>
      <w:r>
        <w:rPr>
          <w:rFonts w:ascii="Times New Roman" w:hAnsi="Times New Roman"/>
          <w:sz w:val="24"/>
          <w:szCs w:val="24"/>
        </w:rPr>
        <w:t xml:space="preserve">🧠 Clinical Rationale: Headache, visual changes, epigastric pain with severe hypertension indicate impending eclampsia; magnesium sulfate and delivery planning are urgent.</w:t>
      </w:r>
    </w:p>
    <w:p>
      <w:pPr>
        <w:spacing w:after="40"/>
        <w:ind w:left="360"/>
      </w:pPr>
      <w:r>
        <w:rPr>
          <w:rFonts w:ascii="Times New Roman" w:hAnsi="Times New Roman"/>
          <w:sz w:val="24"/>
          <w:szCs w:val="24"/>
        </w:rPr>
        <w:t xml:space="preserve">🔍 Key Clues: 32 weeks | 110 mmhg |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Advise walking exercises: Walking exercises are unsafe in severe preeclampsia - the client needs urgent assessment, monitoring, and seizure precautions.</w:t>
      </w:r>
    </w:p>
    <w:p>
      <w:pPr>
        <w:spacing w:after="40"/>
        <w:ind w:left="360"/>
      </w:pPr>
      <w:r>
        <w:rPr>
          <w:rFonts w:ascii="Times New Roman" w:hAnsi="Times New Roman"/>
          <w:sz w:val="24"/>
          <w:szCs w:val="24"/>
        </w:rPr>
        <w:t xml:space="preserve">C — Schedule a routine visit: A routine appointment delays care in severe preeclampsia, where eclampsia and abruption can follow quickly.</w:t>
      </w:r>
    </w:p>
    <w:p>
      <w:pPr>
        <w:spacing w:after="40"/>
        <w:ind w:left="360"/>
      </w:pPr>
      <w:r>
        <w:rPr>
          <w:rFonts w:ascii="Times New Roman" w:hAnsi="Times New Roman"/>
          <w:sz w:val="24"/>
          <w:szCs w:val="24"/>
        </w:rPr>
        <w:t xml:space="preserve">D — Offer tea and rest: Tea and rest do not address a blood pressure of 160/110 with visual and epigastric symptoms - this is an emergency.</w:t>
      </w:r>
    </w:p>
    <w:p>
      <w:pPr>
        <w:spacing w:after="40"/>
        <w:ind w:left="360"/>
      </w:pPr>
      <w:r>
        <w:rPr>
          <w:rFonts w:ascii="Times New Roman" w:hAnsi="Times New Roman"/>
          <w:sz w:val="24"/>
          <w:szCs w:val="24"/>
        </w:rPr>
        <w:t xml:space="preserve">⚠️ Exam Trap: Severe features: BP 160/110 or more, headache, visual changes, epigastric pain, oliguria - magnesium sulfate and delivery planning.</w:t>
      </w:r>
    </w:p>
    <w:p>
      <w:pPr>
        <w:spacing w:after="40"/>
        <w:ind w:left="360"/>
      </w:pPr>
      <w:r>
        <w:rPr>
          <w:rFonts w:ascii="Times New Roman" w:hAnsi="Times New Roman"/>
          <w:sz w:val="24"/>
          <w:szCs w:val="24"/>
        </w:rPr>
        <w:t xml:space="preserve">💎 PNC Pearl: During magnesium therapy check the deep tendon reflexes and respiratory rate - loss of the reflex is an early sign of toxicity.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When providing Kangaroo Mother Care, the nurse should place the stable preterm infant: </w:t>
      </w:r>
    </w:p>
    <w:p>
      <w:pPr>
        <w:spacing w:after="40"/>
        <w:ind w:left="360"/>
      </w:pPr>
      <w:r>
        <w:rPr>
          <w:rFonts w:ascii="Times New Roman" w:hAnsi="Times New Roman"/>
          <w:sz w:val="24"/>
          <w:szCs w:val="24"/>
        </w:rPr>
        <w:t xml:space="preserve">(a) Prone on a soft mattress</w:t>
      </w:r>
    </w:p>
    <w:p>
      <w:pPr>
        <w:spacing w:after="40"/>
        <w:ind w:left="360"/>
      </w:pPr>
      <w:r>
        <w:rPr>
          <w:rFonts w:ascii="Times New Roman" w:hAnsi="Times New Roman"/>
          <w:sz w:val="24"/>
          <w:szCs w:val="24"/>
        </w:rPr>
        <w:t xml:space="preserve">(b) In a separate crib alone</w:t>
      </w:r>
    </w:p>
    <w:p>
      <w:pPr>
        <w:spacing w:after="40"/>
        <w:ind w:left="360"/>
      </w:pPr>
      <w:r>
        <w:rPr>
          <w:rFonts w:ascii="Times New Roman" w:hAnsi="Times New Roman"/>
          <w:sz w:val="24"/>
          <w:szCs w:val="24"/>
        </w:rPr>
        <w:t xml:space="preserve">(c) Skin-to-skin on the mother's chest between the breasts, covered with a blanket</w:t>
      </w:r>
    </w:p>
    <w:p>
      <w:pPr>
        <w:spacing w:after="40"/>
        <w:ind w:left="360"/>
      </w:pPr>
      <w:r>
        <w:rPr>
          <w:rFonts w:ascii="Times New Roman" w:hAnsi="Times New Roman"/>
          <w:sz w:val="24"/>
          <w:szCs w:val="24"/>
        </w:rPr>
        <w:t xml:space="preserve">(d) Upright in a bouncer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Skin-to-skin on the mother's chest between the breasts, covered with a blanket</w:t>
      </w:r>
    </w:p>
    <w:p>
      <w:pPr>
        <w:spacing w:after="40"/>
        <w:ind w:left="360"/>
      </w:pPr>
      <w:r>
        <w:rPr>
          <w:rFonts w:ascii="Times New Roman" w:hAnsi="Times New Roman"/>
          <w:sz w:val="24"/>
          <w:szCs w:val="24"/>
        </w:rPr>
        <w:t xml:space="preserve">🧠 Clinical Rationale: Kangaroo care is skin-to-skin contact on the chest with a cover; it improves thermoregulation, breastfeeding, and bonding for stable preterm infants.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Prone on a soft mattress: Prone on a soft mattress is unsafe for a preterm infant - the kangaroo position is upright and skin-to-skin.</w:t>
      </w:r>
    </w:p>
    <w:p>
      <w:pPr>
        <w:spacing w:after="40"/>
        <w:ind w:left="360"/>
      </w:pPr>
      <w:r>
        <w:rPr>
          <w:rFonts w:ascii="Times New Roman" w:hAnsi="Times New Roman"/>
          <w:sz w:val="24"/>
          <w:szCs w:val="24"/>
        </w:rPr>
        <w:t xml:space="preserve">B — In a separate crib alone: A separate crib loses the warmth, stability, and bonding that skin-to-skin contact provides.</w:t>
      </w:r>
    </w:p>
    <w:p>
      <w:pPr>
        <w:spacing w:after="40"/>
        <w:ind w:left="360"/>
      </w:pPr>
      <w:r>
        <w:rPr>
          <w:rFonts w:ascii="Times New Roman" w:hAnsi="Times New Roman"/>
          <w:sz w:val="24"/>
          <w:szCs w:val="24"/>
        </w:rPr>
        <w:t xml:space="preserve">D — Upright in a bouncer: A bouncer gives no skin contact and is not designed for a preterm infant's tone and breathing.</w:t>
      </w:r>
    </w:p>
    <w:p>
      <w:pPr>
        <w:spacing w:after="40"/>
        <w:ind w:left="360"/>
      </w:pPr>
      <w:r>
        <w:rPr>
          <w:rFonts w:ascii="Times New Roman" w:hAnsi="Times New Roman"/>
          <w:sz w:val="24"/>
          <w:szCs w:val="24"/>
        </w:rPr>
        <w:t xml:space="preserve">⚠️ Exam Trap: Kangaroo mother care = skin-to-skin, upright between the breasts, covered, for stable preterm infants.</w:t>
      </w:r>
    </w:p>
    <w:p>
      <w:pPr>
        <w:spacing w:after="40"/>
        <w:ind w:left="360"/>
      </w:pPr>
      <w:r>
        <w:rPr>
          <w:rFonts w:ascii="Times New Roman" w:hAnsi="Times New Roman"/>
          <w:sz w:val="24"/>
          <w:szCs w:val="24"/>
        </w:rPr>
        <w:t xml:space="preserve">💎 PNC Pearl: Kangaroo care improves thermoregulation, breastfeeding, and bonding - support the mother's position and rest.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woman in active labour has a cervical dilation of 8 cm and urges to push. The nurse should: </w:t>
      </w:r>
    </w:p>
    <w:p>
      <w:pPr>
        <w:spacing w:after="40"/>
        <w:ind w:left="360"/>
      </w:pPr>
      <w:r>
        <w:rPr>
          <w:rFonts w:ascii="Times New Roman" w:hAnsi="Times New Roman"/>
          <w:sz w:val="24"/>
          <w:szCs w:val="24"/>
        </w:rPr>
        <w:t xml:space="preserve">(a) Let the client push forcefully</w:t>
      </w:r>
    </w:p>
    <w:p>
      <w:pPr>
        <w:spacing w:after="40"/>
        <w:ind w:left="360"/>
      </w:pPr>
      <w:r>
        <w:rPr>
          <w:rFonts w:ascii="Times New Roman" w:hAnsi="Times New Roman"/>
          <w:sz w:val="24"/>
          <w:szCs w:val="24"/>
        </w:rPr>
        <w:t xml:space="preserve">(b) Apply firm suprapubic pressure</w:t>
      </w:r>
    </w:p>
    <w:p>
      <w:pPr>
        <w:spacing w:after="40"/>
        <w:ind w:left="360"/>
      </w:pPr>
      <w:r>
        <w:rPr>
          <w:rFonts w:ascii="Times New Roman" w:hAnsi="Times New Roman"/>
          <w:sz w:val="24"/>
          <w:szCs w:val="24"/>
        </w:rPr>
        <w:t xml:space="preserve">(c) Encourage pant-blow breathing and notify the provider, since pushing before full dilation causes cervical edema</w:t>
      </w:r>
    </w:p>
    <w:p>
      <w:pPr>
        <w:spacing w:after="40"/>
        <w:ind w:left="360"/>
      </w:pPr>
      <w:r>
        <w:rPr>
          <w:rFonts w:ascii="Times New Roman" w:hAnsi="Times New Roman"/>
          <w:sz w:val="24"/>
          <w:szCs w:val="24"/>
        </w:rPr>
        <w:t xml:space="preserve">(d) Ask the client to hold her breath and strain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Encourage pant-blow breathing and notify the provider, since pushing before full dilation causes cervical edema</w:t>
      </w:r>
    </w:p>
    <w:p>
      <w:pPr>
        <w:spacing w:after="40"/>
        <w:ind w:left="360"/>
      </w:pPr>
      <w:r>
        <w:rPr>
          <w:rFonts w:ascii="Times New Roman" w:hAnsi="Times New Roman"/>
          <w:sz w:val="24"/>
          <w:szCs w:val="24"/>
        </w:rPr>
        <w:t xml:space="preserve">🧠 Clinical Rationale: Pushing before full dilation (10 cm) risks cervical laceration and edema; the client is helped to avoid bearing down until the cervix is complete.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Let the client push forcefully: Letting the client push forcefully before full dilation risks cervical laceration and oedema.</w:t>
      </w:r>
    </w:p>
    <w:p>
      <w:pPr>
        <w:spacing w:after="40"/>
        <w:ind w:left="360"/>
      </w:pPr>
      <w:r>
        <w:rPr>
          <w:rFonts w:ascii="Times New Roman" w:hAnsi="Times New Roman"/>
          <w:sz w:val="24"/>
          <w:szCs w:val="24"/>
        </w:rPr>
        <w:t xml:space="preserve">B — Apply firm suprapubic pressure: Firm suprapubic pressure is not applied at 8 cm - it can injure the cervix and does not stop the urge to push.</w:t>
      </w:r>
    </w:p>
    <w:p>
      <w:pPr>
        <w:spacing w:after="40"/>
        <w:ind w:left="360"/>
      </w:pPr>
      <w:r>
        <w:rPr>
          <w:rFonts w:ascii="Times New Roman" w:hAnsi="Times New Roman"/>
          <w:sz w:val="24"/>
          <w:szCs w:val="24"/>
        </w:rPr>
        <w:t xml:space="preserve">D — Ask the client to hold her breath and strain: Holding the breath and straining is exactly the bearing-down effort that must be avoided until full dilation.</w:t>
      </w:r>
    </w:p>
    <w:p>
      <w:pPr>
        <w:spacing w:after="40"/>
        <w:ind w:left="360"/>
      </w:pPr>
      <w:r>
        <w:rPr>
          <w:rFonts w:ascii="Times New Roman" w:hAnsi="Times New Roman"/>
          <w:sz w:val="24"/>
          <w:szCs w:val="24"/>
        </w:rPr>
        <w:t xml:space="preserve">⚠️ Exam Trap: Pushing before the cervix is fully dilated causes cervical oedema and laceration - use pant-blow breathing and tell the provider.</w:t>
      </w:r>
    </w:p>
    <w:p>
      <w:pPr>
        <w:spacing w:after="40"/>
        <w:ind w:left="360"/>
      </w:pPr>
      <w:r>
        <w:rPr>
          <w:rFonts w:ascii="Times New Roman" w:hAnsi="Times New Roman"/>
          <w:sz w:val="24"/>
          <w:szCs w:val="24"/>
        </w:rPr>
        <w:t xml:space="preserve">💎 PNC Pearl: Reassure the client that the urge to push is normal - coaching the breathing helps her hold back safely.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infant born at term is noted to have a persistent bluish discoloration of the hands and feet while the trunk is pink. The nurse documents this as: </w:t>
      </w:r>
    </w:p>
    <w:p>
      <w:pPr>
        <w:spacing w:after="40"/>
        <w:ind w:left="360"/>
      </w:pPr>
      <w:r>
        <w:rPr>
          <w:rFonts w:ascii="Times New Roman" w:hAnsi="Times New Roman"/>
          <w:sz w:val="24"/>
          <w:szCs w:val="24"/>
        </w:rPr>
        <w:t xml:space="preserve">(a) Acrocyanosis, a normal finding in the first days of life</w:t>
      </w:r>
    </w:p>
    <w:p>
      <w:pPr>
        <w:spacing w:after="40"/>
        <w:ind w:left="360"/>
      </w:pPr>
      <w:r>
        <w:rPr>
          <w:rFonts w:ascii="Times New Roman" w:hAnsi="Times New Roman"/>
          <w:sz w:val="24"/>
          <w:szCs w:val="24"/>
        </w:rPr>
        <w:t xml:space="preserve">(b) Jaundice</w:t>
      </w:r>
    </w:p>
    <w:p>
      <w:pPr>
        <w:spacing w:after="40"/>
        <w:ind w:left="360"/>
      </w:pPr>
      <w:r>
        <w:rPr>
          <w:rFonts w:ascii="Times New Roman" w:hAnsi="Times New Roman"/>
          <w:sz w:val="24"/>
          <w:szCs w:val="24"/>
        </w:rPr>
        <w:t xml:space="preserve">(c) Central cyanosis requiring immediate oxygen</w:t>
      </w:r>
    </w:p>
    <w:p>
      <w:pPr>
        <w:spacing w:after="40"/>
        <w:ind w:left="360"/>
      </w:pPr>
      <w:r>
        <w:rPr>
          <w:rFonts w:ascii="Times New Roman" w:hAnsi="Times New Roman"/>
          <w:sz w:val="24"/>
          <w:szCs w:val="24"/>
        </w:rPr>
        <w:t xml:space="preserve">(d) Ecchymosis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Acrocyanosis, a normal finding in the first days of life</w:t>
      </w:r>
    </w:p>
    <w:p>
      <w:pPr>
        <w:spacing w:after="40"/>
        <w:ind w:left="360"/>
      </w:pPr>
      <w:r>
        <w:rPr>
          <w:rFonts w:ascii="Times New Roman" w:hAnsi="Times New Roman"/>
          <w:sz w:val="24"/>
          <w:szCs w:val="24"/>
        </w:rPr>
        <w:t xml:space="preserve">🧠 Clinical Rationale: Acrocyanosis (bluish hands and feet with pink trunk/mucosa) is normal and benign in newborns; central cyanosis involves lips and tongue and is serious.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Jaundice: Jaundice is yellowish discolouration from bilirubin - the stem describes bluish hands and feet.</w:t>
      </w:r>
    </w:p>
    <w:p>
      <w:pPr>
        <w:spacing w:after="40"/>
        <w:ind w:left="360"/>
      </w:pPr>
      <w:r>
        <w:rPr>
          <w:rFonts w:ascii="Times New Roman" w:hAnsi="Times New Roman"/>
          <w:sz w:val="24"/>
          <w:szCs w:val="24"/>
        </w:rPr>
        <w:t xml:space="preserve">C — Central cyanosis requiring immediate oxygen: Central cyanosis involves the lips and tongue and is serious - here the trunk and mucosae are pink.</w:t>
      </w:r>
    </w:p>
    <w:p>
      <w:pPr>
        <w:spacing w:after="40"/>
        <w:ind w:left="360"/>
      </w:pPr>
      <w:r>
        <w:rPr>
          <w:rFonts w:ascii="Times New Roman" w:hAnsi="Times New Roman"/>
          <w:sz w:val="24"/>
          <w:szCs w:val="24"/>
        </w:rPr>
        <w:t xml:space="preserve">D — Ecchymosis: Ecchymosis is a bruise - discolouration from bleeding under the skin, not the benign acrocyanosis of the newborn.</w:t>
      </w:r>
    </w:p>
    <w:p>
      <w:pPr>
        <w:spacing w:after="40"/>
        <w:ind w:left="360"/>
      </w:pPr>
      <w:r>
        <w:rPr>
          <w:rFonts w:ascii="Times New Roman" w:hAnsi="Times New Roman"/>
          <w:sz w:val="24"/>
          <w:szCs w:val="24"/>
        </w:rPr>
        <w:t xml:space="preserve">⚠️ Exam Trap: Acrocyanosis (blue hands and feet with a pink trunk) is normal in the first days of life; central cyanosis is not.</w:t>
      </w:r>
    </w:p>
    <w:p>
      <w:pPr>
        <w:spacing w:after="40"/>
        <w:ind w:left="360"/>
      </w:pPr>
      <w:r>
        <w:rPr>
          <w:rFonts w:ascii="Times New Roman" w:hAnsi="Times New Roman"/>
          <w:sz w:val="24"/>
          <w:szCs w:val="24"/>
        </w:rPr>
        <w:t xml:space="preserve">💎 PNC Pearl: Recheck centrally - if the lips and tongue are blue, act at once for possible congenital heart disease or hypoxia.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village reports several cases of acute watery diarrhea with dehydration. The community health nurse should first: </w:t>
      </w:r>
    </w:p>
    <w:p>
      <w:pPr>
        <w:spacing w:after="40"/>
        <w:ind w:left="360"/>
      </w:pPr>
      <w:r>
        <w:rPr>
          <w:rFonts w:ascii="Times New Roman" w:hAnsi="Times New Roman"/>
          <w:sz w:val="24"/>
          <w:szCs w:val="24"/>
        </w:rPr>
        <w:t xml:space="preserve">(a) Distribute antibiotics to everyone</w:t>
      </w:r>
    </w:p>
    <w:p>
      <w:pPr>
        <w:spacing w:after="40"/>
        <w:ind w:left="360"/>
      </w:pPr>
      <w:r>
        <w:rPr>
          <w:rFonts w:ascii="Times New Roman" w:hAnsi="Times New Roman"/>
          <w:sz w:val="24"/>
          <w:szCs w:val="24"/>
        </w:rPr>
        <w:t xml:space="preserve">(b) Ensure availability of ORS and refer severe cases while investigating the water source</w:t>
      </w:r>
    </w:p>
    <w:p>
      <w:pPr>
        <w:spacing w:after="40"/>
        <w:ind w:left="360"/>
      </w:pPr>
      <w:r>
        <w:rPr>
          <w:rFonts w:ascii="Times New Roman" w:hAnsi="Times New Roman"/>
          <w:sz w:val="24"/>
          <w:szCs w:val="24"/>
        </w:rPr>
        <w:t xml:space="preserve">(c) Close all schools permanently</w:t>
      </w:r>
    </w:p>
    <w:p>
      <w:pPr>
        <w:spacing w:after="40"/>
        <w:ind w:left="360"/>
      </w:pPr>
      <w:r>
        <w:rPr>
          <w:rFonts w:ascii="Times New Roman" w:hAnsi="Times New Roman"/>
          <w:sz w:val="24"/>
          <w:szCs w:val="24"/>
        </w:rPr>
        <w:t xml:space="preserve">(d) Advise people to stop eating vegetables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Ensure availability of ORS and refer severe cases while investigating the water source</w:t>
      </w:r>
    </w:p>
    <w:p>
      <w:pPr>
        <w:spacing w:after="40"/>
        <w:ind w:left="360"/>
      </w:pPr>
      <w:r>
        <w:rPr>
          <w:rFonts w:ascii="Times New Roman" w:hAnsi="Times New Roman"/>
          <w:sz w:val="24"/>
          <w:szCs w:val="24"/>
        </w:rPr>
        <w:t xml:space="preserve">🧠 Clinical Rationale: Diarrhea outbreaks are managed by prompt rehydration, case referral, and investigating the common source (water/food) to break transmission.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Distribute antibiotics to everyone: Mass antibiotics do not treat viral or water-borne diarrhoea and breed resistance - rehydration and source control come first.</w:t>
      </w:r>
    </w:p>
    <w:p>
      <w:pPr>
        <w:spacing w:after="40"/>
        <w:ind w:left="360"/>
      </w:pPr>
      <w:r>
        <w:rPr>
          <w:rFonts w:ascii="Times New Roman" w:hAnsi="Times New Roman"/>
          <w:sz w:val="24"/>
          <w:szCs w:val="24"/>
        </w:rPr>
        <w:t xml:space="preserve">C — Close all schools permanently: Closing schools permanently is disproportionate and harmful - the common source must be found and corrected.</w:t>
      </w:r>
    </w:p>
    <w:p>
      <w:pPr>
        <w:spacing w:after="40"/>
        <w:ind w:left="360"/>
      </w:pPr>
      <w:r>
        <w:rPr>
          <w:rFonts w:ascii="Times New Roman" w:hAnsi="Times New Roman"/>
          <w:sz w:val="24"/>
          <w:szCs w:val="24"/>
        </w:rPr>
        <w:t xml:space="preserve">D — Advise people to stop eating vegetables: Stopping vegetables misses the likely water or food source and harms nutrition.</w:t>
      </w:r>
    </w:p>
    <w:p>
      <w:pPr>
        <w:spacing w:after="40"/>
        <w:ind w:left="360"/>
      </w:pPr>
      <w:r>
        <w:rPr>
          <w:rFonts w:ascii="Times New Roman" w:hAnsi="Times New Roman"/>
          <w:sz w:val="24"/>
          <w:szCs w:val="24"/>
        </w:rPr>
        <w:t xml:space="preserve">⚠️ Exam Trap: Outbreak response: rehydrate, refer severe cases, and investigate the common source in water or food.</w:t>
      </w:r>
    </w:p>
    <w:p>
      <w:pPr>
        <w:spacing w:after="40"/>
        <w:ind w:left="360"/>
      </w:pPr>
      <w:r>
        <w:rPr>
          <w:rFonts w:ascii="Times New Roman" w:hAnsi="Times New Roman"/>
          <w:sz w:val="24"/>
          <w:szCs w:val="24"/>
        </w:rPr>
        <w:t xml:space="preserve">💎 PNC Pearl: Take water samples and check supply and sanitation - break transmission at the source while treating the cases.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conducting a house-to-house survey counts all persons, then asks about illness in the last month. This is an example of: </w:t>
      </w:r>
    </w:p>
    <w:p>
      <w:pPr>
        <w:spacing w:after="40"/>
        <w:ind w:left="360"/>
      </w:pPr>
      <w:r>
        <w:rPr>
          <w:rFonts w:ascii="Times New Roman" w:hAnsi="Times New Roman"/>
          <w:sz w:val="24"/>
          <w:szCs w:val="24"/>
        </w:rPr>
        <w:t xml:space="preserve">(a) A morbidity survey in a community health assessment</w:t>
      </w:r>
    </w:p>
    <w:p>
      <w:pPr>
        <w:spacing w:after="40"/>
        <w:ind w:left="360"/>
      </w:pPr>
      <w:r>
        <w:rPr>
          <w:rFonts w:ascii="Times New Roman" w:hAnsi="Times New Roman"/>
          <w:sz w:val="24"/>
          <w:szCs w:val="24"/>
        </w:rPr>
        <w:t xml:space="preserve">(b) A laboratory experiment</w:t>
      </w:r>
    </w:p>
    <w:p>
      <w:pPr>
        <w:spacing w:after="40"/>
        <w:ind w:left="360"/>
      </w:pPr>
      <w:r>
        <w:rPr>
          <w:rFonts w:ascii="Times New Roman" w:hAnsi="Times New Roman"/>
          <w:sz w:val="24"/>
          <w:szCs w:val="24"/>
        </w:rPr>
        <w:t xml:space="preserve">(c) A case-control study</w:t>
      </w:r>
    </w:p>
    <w:p>
      <w:pPr>
        <w:spacing w:after="40"/>
        <w:ind w:left="360"/>
      </w:pPr>
      <w:r>
        <w:rPr>
          <w:rFonts w:ascii="Times New Roman" w:hAnsi="Times New Roman"/>
          <w:sz w:val="24"/>
          <w:szCs w:val="24"/>
        </w:rPr>
        <w:t xml:space="preserve">(d) A clinical trial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 morbidity survey in a community health assessment</w:t>
      </w:r>
    </w:p>
    <w:p>
      <w:pPr>
        <w:spacing w:after="40"/>
        <w:ind w:left="360"/>
      </w:pPr>
      <w:r>
        <w:rPr>
          <w:rFonts w:ascii="Times New Roman" w:hAnsi="Times New Roman"/>
          <w:sz w:val="24"/>
          <w:szCs w:val="24"/>
        </w:rPr>
        <w:t xml:space="preserve">🧠 Clinical Rationale: Household surveys that enumerate a population and measure illness are descriptive community health surveys; they guide planning and evaluation.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 laboratory experiment: A laboratory experiment is done in a laboratory - this is a field survey of a whole community.</w:t>
      </w:r>
    </w:p>
    <w:p>
      <w:pPr>
        <w:spacing w:after="40"/>
        <w:ind w:left="360"/>
      </w:pPr>
      <w:r>
        <w:rPr>
          <w:rFonts w:ascii="Times New Roman" w:hAnsi="Times New Roman"/>
          <w:sz w:val="24"/>
          <w:szCs w:val="24"/>
        </w:rPr>
        <w:t xml:space="preserve">C — A case-control study: A case-control study compares people with and without a disease - it is analytic, not a population enumeration.</w:t>
      </w:r>
    </w:p>
    <w:p>
      <w:pPr>
        <w:spacing w:after="40"/>
        <w:ind w:left="360"/>
      </w:pPr>
      <w:r>
        <w:rPr>
          <w:rFonts w:ascii="Times New Roman" w:hAnsi="Times New Roman"/>
          <w:sz w:val="24"/>
          <w:szCs w:val="24"/>
        </w:rPr>
        <w:t xml:space="preserve">D — A clinical trial: A clinical trial tests an intervention under controlled conditions - this is a descriptive house-to-house survey.</w:t>
      </w:r>
    </w:p>
    <w:p>
      <w:pPr>
        <w:spacing w:after="40"/>
        <w:ind w:left="360"/>
      </w:pPr>
      <w:r>
        <w:rPr>
          <w:rFonts w:ascii="Times New Roman" w:hAnsi="Times New Roman"/>
          <w:sz w:val="24"/>
          <w:szCs w:val="24"/>
        </w:rPr>
        <w:t xml:space="preserve">⚠️ Exam Trap: Household surveys that enumerate the population and measure illness are descriptive community surveys; they guide planning.</w:t>
      </w:r>
    </w:p>
    <w:p>
      <w:pPr>
        <w:spacing w:after="40"/>
        <w:ind w:left="360"/>
      </w:pPr>
      <w:r>
        <w:rPr>
          <w:rFonts w:ascii="Times New Roman" w:hAnsi="Times New Roman"/>
          <w:sz w:val="24"/>
          <w:szCs w:val="24"/>
        </w:rPr>
        <w:t xml:space="preserve">💎 PNC Pearl: Define the survey period and the case definition before starting - they decide what the numbers mean.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community health worker observes that many elderly persons in the village skip meals because they live alone. The most appropriate intervention is: </w:t>
      </w:r>
    </w:p>
    <w:p>
      <w:pPr>
        <w:spacing w:after="40"/>
        <w:ind w:left="360"/>
      </w:pPr>
      <w:r>
        <w:rPr>
          <w:rFonts w:ascii="Times New Roman" w:hAnsi="Times New Roman"/>
          <w:sz w:val="24"/>
          <w:szCs w:val="24"/>
        </w:rPr>
        <w:t xml:space="preserve">(a) Form a community support network and link them to welfare nutrition schemes</w:t>
      </w:r>
    </w:p>
    <w:p>
      <w:pPr>
        <w:spacing w:after="40"/>
        <w:ind w:left="360"/>
      </w:pPr>
      <w:r>
        <w:rPr>
          <w:rFonts w:ascii="Times New Roman" w:hAnsi="Times New Roman"/>
          <w:sz w:val="24"/>
          <w:szCs w:val="24"/>
        </w:rPr>
        <w:t xml:space="preserve">(b) Ignore the issue as private</w:t>
      </w:r>
    </w:p>
    <w:p>
      <w:pPr>
        <w:spacing w:after="40"/>
        <w:ind w:left="360"/>
      </w:pPr>
      <w:r>
        <w:rPr>
          <w:rFonts w:ascii="Times New Roman" w:hAnsi="Times New Roman"/>
          <w:sz w:val="24"/>
          <w:szCs w:val="24"/>
        </w:rPr>
        <w:t xml:space="preserve">(c) Restrict their mobility</w:t>
      </w:r>
    </w:p>
    <w:p>
      <w:pPr>
        <w:spacing w:after="40"/>
        <w:ind w:left="360"/>
      </w:pPr>
      <w:r>
        <w:rPr>
          <w:rFonts w:ascii="Times New Roman" w:hAnsi="Times New Roman"/>
          <w:sz w:val="24"/>
          <w:szCs w:val="24"/>
        </w:rPr>
        <w:t xml:space="preserve">(d) Advise them to eat only packaged food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Form a community support network and link them to welfare nutrition schemes</w:t>
      </w:r>
    </w:p>
    <w:p>
      <w:pPr>
        <w:spacing w:after="40"/>
        <w:ind w:left="360"/>
      </w:pPr>
      <w:r>
        <w:rPr>
          <w:rFonts w:ascii="Times New Roman" w:hAnsi="Times New Roman"/>
          <w:sz w:val="24"/>
          <w:szCs w:val="24"/>
        </w:rPr>
        <w:t xml:space="preserve">🧠 Clinical Rationale: Social isolation and food insecurity in the elderly are addressed through community support groups, family involvement, and government nutrition programs.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Ignore the issue as private: Treating it as a private matter ignores a public health problem of isolation and malnutrition.</w:t>
      </w:r>
    </w:p>
    <w:p>
      <w:pPr>
        <w:spacing w:after="40"/>
        <w:ind w:left="360"/>
      </w:pPr>
      <w:r>
        <w:rPr>
          <w:rFonts w:ascii="Times New Roman" w:hAnsi="Times New Roman"/>
          <w:sz w:val="24"/>
          <w:szCs w:val="24"/>
        </w:rPr>
        <w:t xml:space="preserve">C — Restrict their mobility: Restricting mobility would worsen isolation and violates rights - it is not a solution.</w:t>
      </w:r>
    </w:p>
    <w:p>
      <w:pPr>
        <w:spacing w:after="40"/>
        <w:ind w:left="360"/>
      </w:pPr>
      <w:r>
        <w:rPr>
          <w:rFonts w:ascii="Times New Roman" w:hAnsi="Times New Roman"/>
          <w:sz w:val="24"/>
          <w:szCs w:val="24"/>
        </w:rPr>
        <w:t xml:space="preserve">D — Advise them to eat only packaged food: Packaged food is costly, often low in nutrients, and does not solve the isolation behind the missed meals.</w:t>
      </w:r>
    </w:p>
    <w:p>
      <w:pPr>
        <w:spacing w:after="40"/>
        <w:ind w:left="360"/>
      </w:pPr>
      <w:r>
        <w:rPr>
          <w:rFonts w:ascii="Times New Roman" w:hAnsi="Times New Roman"/>
          <w:sz w:val="24"/>
          <w:szCs w:val="24"/>
        </w:rPr>
        <w:t xml:space="preserve">⚠️ Exam Trap: For isolated elderly people use community support networks and link them to welfare and nutrition schemes.</w:t>
      </w:r>
    </w:p>
    <w:p>
      <w:pPr>
        <w:spacing w:after="40"/>
        <w:ind w:left="360"/>
      </w:pPr>
      <w:r>
        <w:rPr>
          <w:rFonts w:ascii="Times New Roman" w:hAnsi="Times New Roman"/>
          <w:sz w:val="24"/>
          <w:szCs w:val="24"/>
        </w:rPr>
        <w:t xml:space="preserve">💎 PNC Pearl: Involve the family and local volunteers and follow up - the first problem to solve is often loneliness, not food alone.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is evaluating an immunization session. The indicator 'dropout rate' between BCG and measles vaccine reflects: </w:t>
      </w:r>
    </w:p>
    <w:p>
      <w:pPr>
        <w:spacing w:after="40"/>
        <w:ind w:left="360"/>
      </w:pPr>
      <w:r>
        <w:rPr>
          <w:rFonts w:ascii="Times New Roman" w:hAnsi="Times New Roman"/>
          <w:sz w:val="24"/>
          <w:szCs w:val="24"/>
        </w:rPr>
        <w:t xml:space="preserve">(a) The total vaccines wasted</w:t>
      </w:r>
    </w:p>
    <w:p>
      <w:pPr>
        <w:spacing w:after="40"/>
        <w:ind w:left="360"/>
      </w:pPr>
      <w:r>
        <w:rPr>
          <w:rFonts w:ascii="Times New Roman" w:hAnsi="Times New Roman"/>
          <w:sz w:val="24"/>
          <w:szCs w:val="24"/>
        </w:rPr>
        <w:t xml:space="preserve">(b) The number of nurses present</w:t>
      </w:r>
    </w:p>
    <w:p>
      <w:pPr>
        <w:spacing w:after="40"/>
        <w:ind w:left="360"/>
      </w:pPr>
      <w:r>
        <w:rPr>
          <w:rFonts w:ascii="Times New Roman" w:hAnsi="Times New Roman"/>
          <w:sz w:val="24"/>
          <w:szCs w:val="24"/>
        </w:rPr>
        <w:t xml:space="preserve">(c) The proportion of children who start immunization but fail to complete the schedule</w:t>
      </w:r>
    </w:p>
    <w:p>
      <w:pPr>
        <w:spacing w:after="40"/>
        <w:ind w:left="360"/>
      </w:pPr>
      <w:r>
        <w:rPr>
          <w:rFonts w:ascii="Times New Roman" w:hAnsi="Times New Roman"/>
          <w:sz w:val="24"/>
          <w:szCs w:val="24"/>
        </w:rPr>
        <w:t xml:space="preserve">(d) The number of children who received extra doses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The proportion of children who start immunization but fail to complete the schedule</w:t>
      </w:r>
    </w:p>
    <w:p>
      <w:pPr>
        <w:spacing w:after="40"/>
        <w:ind w:left="360"/>
      </w:pPr>
      <w:r>
        <w:rPr>
          <w:rFonts w:ascii="Times New Roman" w:hAnsi="Times New Roman"/>
          <w:sz w:val="24"/>
          <w:szCs w:val="24"/>
        </w:rPr>
        <w:t xml:space="preserve">🧠 Clinical Rationale: Dropout rate measures loss to follow-up between early and late vaccines (e.g., BCG to measles); a high rate signals counseling and access problems.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 total vaccines wasted: Vaccines wasted is a supply indicator - it is not what the dropout rate measures.</w:t>
      </w:r>
    </w:p>
    <w:p>
      <w:pPr>
        <w:spacing w:after="40"/>
        <w:ind w:left="360"/>
      </w:pPr>
      <w:r>
        <w:rPr>
          <w:rFonts w:ascii="Times New Roman" w:hAnsi="Times New Roman"/>
          <w:sz w:val="24"/>
          <w:szCs w:val="24"/>
        </w:rPr>
        <w:t xml:space="preserve">B — The number of nurses present: The number of nurses present is a staffing figure, not an immunization indicator.</w:t>
      </w:r>
    </w:p>
    <w:p>
      <w:pPr>
        <w:spacing w:after="40"/>
        <w:ind w:left="360"/>
      </w:pPr>
      <w:r>
        <w:rPr>
          <w:rFonts w:ascii="Times New Roman" w:hAnsi="Times New Roman"/>
          <w:sz w:val="24"/>
          <w:szCs w:val="24"/>
        </w:rPr>
        <w:t xml:space="preserve">D — The number of children who received extra doses: Children who received extra doses are counted in coverage, not in the dropout rate.</w:t>
      </w:r>
    </w:p>
    <w:p>
      <w:pPr>
        <w:spacing w:after="40"/>
        <w:ind w:left="360"/>
      </w:pPr>
      <w:r>
        <w:rPr>
          <w:rFonts w:ascii="Times New Roman" w:hAnsi="Times New Roman"/>
          <w:sz w:val="24"/>
          <w:szCs w:val="24"/>
        </w:rPr>
        <w:t xml:space="preserve">⚠️ Exam Trap: Dropout rate = children who start the schedule but do not complete it (for example BCG to measles).</w:t>
      </w:r>
    </w:p>
    <w:p>
      <w:pPr>
        <w:spacing w:after="40"/>
        <w:ind w:left="360"/>
      </w:pPr>
      <w:r>
        <w:rPr>
          <w:rFonts w:ascii="Times New Roman" w:hAnsi="Times New Roman"/>
          <w:sz w:val="24"/>
          <w:szCs w:val="24"/>
        </w:rPr>
        <w:t xml:space="preserve">💎 PNC Pearl: A high dropout rate points to poor counselling, missed sessions, or access problems - trace the defaulters and act.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taking lithium carbonate asks the nurse why blood tests are needed regularly. The best response is:</w:t>
      </w:r>
    </w:p>
    <w:p>
      <w:pPr>
        <w:spacing w:after="40"/>
        <w:ind w:left="360"/>
      </w:pPr>
      <w:r>
        <w:rPr>
          <w:rFonts w:ascii="Times New Roman" w:hAnsi="Times New Roman"/>
          <w:sz w:val="24"/>
          <w:szCs w:val="24"/>
        </w:rPr>
        <w:t xml:space="preserve">(a) Lithium has a narrow therapeutic range, so the blood level must be checked to keep it safe</w:t>
      </w:r>
    </w:p>
    <w:p>
      <w:pPr>
        <w:spacing w:after="40"/>
        <w:ind w:left="360"/>
      </w:pPr>
      <w:r>
        <w:rPr>
          <w:rFonts w:ascii="Times New Roman" w:hAnsi="Times New Roman"/>
          <w:sz w:val="24"/>
          <w:szCs w:val="24"/>
        </w:rPr>
        <w:t xml:space="preserve">(b) The tests are needed because lithium is stopped once the level is normal</w:t>
      </w:r>
    </w:p>
    <w:p>
      <w:pPr>
        <w:spacing w:after="40"/>
        <w:ind w:left="360"/>
      </w:pPr>
      <w:r>
        <w:rPr>
          <w:rFonts w:ascii="Times New Roman" w:hAnsi="Times New Roman"/>
          <w:sz w:val="24"/>
          <w:szCs w:val="24"/>
        </w:rPr>
        <w:t xml:space="preserve">(c) Blood tests are done only to check the kidneys, not the medicine</w:t>
      </w:r>
    </w:p>
    <w:p>
      <w:pPr>
        <w:spacing w:after="40"/>
        <w:ind w:left="360"/>
      </w:pPr>
      <w:r>
        <w:rPr>
          <w:rFonts w:ascii="Times New Roman" w:hAnsi="Times New Roman"/>
          <w:sz w:val="24"/>
          <w:szCs w:val="24"/>
        </w:rPr>
        <w:t xml:space="preserve">(d) Regular testing allows the dose to be increased until side effects appear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Lithium has a narrow therapeutic range, so the blood level must be checked to keep it safe</w:t>
      </w:r>
    </w:p>
    <w:p>
      <w:pPr>
        <w:spacing w:after="40"/>
        <w:ind w:left="360"/>
      </w:pPr>
      <w:r>
        <w:rPr>
          <w:rFonts w:ascii="Times New Roman" w:hAnsi="Times New Roman"/>
          <w:sz w:val="24"/>
          <w:szCs w:val="24"/>
        </w:rPr>
        <w:t xml:space="preserve">🧠 Clinical Rationale: Lithium is excreted unchanged by the kidneys, and its therapeutic range (0.6-1.2 mEq/L) lies close to the toxic range, so serum levels, renal function, and thyroid function are checked regularly; the dose is adjusted to keep the level inside the narrow safe window.</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The tests are needed because lithium is stopped once the level is normal: Lithium is usually continued long term for mood stability - a level inside the range means the dose is right, not that the drug is stopped.</w:t>
      </w:r>
    </w:p>
    <w:p>
      <w:pPr>
        <w:spacing w:after="40"/>
        <w:ind w:left="360"/>
      </w:pPr>
      <w:r>
        <w:rPr>
          <w:rFonts w:ascii="Times New Roman" w:hAnsi="Times New Roman"/>
          <w:sz w:val="24"/>
          <w:szCs w:val="24"/>
        </w:rPr>
        <w:t xml:space="preserve">C — Blood tests are done only to check the kidneys, not the medicine: The kidneys and thyroid are monitored as well, but the main reason for testing is to keep the lithium level within its narrow safe range.</w:t>
      </w:r>
    </w:p>
    <w:p>
      <w:pPr>
        <w:spacing w:after="40"/>
        <w:ind w:left="360"/>
      </w:pPr>
      <w:r>
        <w:rPr>
          <w:rFonts w:ascii="Times New Roman" w:hAnsi="Times New Roman"/>
          <w:sz w:val="24"/>
          <w:szCs w:val="24"/>
        </w:rPr>
        <w:t xml:space="preserve">D — Regular testing allows the dose to be increased until side effects appear: Doses are adjusted to keep the level inside the therapeutic range - increasing the dose until side effects appear would risk toxicity.</w:t>
      </w:r>
    </w:p>
    <w:p>
      <w:pPr>
        <w:spacing w:after="40"/>
        <w:ind w:left="360"/>
      </w:pPr>
      <w:r>
        <w:rPr>
          <w:rFonts w:ascii="Times New Roman" w:hAnsi="Times New Roman"/>
          <w:sz w:val="24"/>
          <w:szCs w:val="24"/>
        </w:rPr>
        <w:t xml:space="preserve">⚠️ Exam Trap: Therapeutic 0.6-1.2 mEq/L; toxicity usually appears above 1.5 mEq/L - the margin is narrow, which is why levels are checked and dehydration is avoided.</w:t>
      </w:r>
    </w:p>
    <w:p>
      <w:pPr>
        <w:spacing w:after="40"/>
        <w:ind w:left="360"/>
      </w:pPr>
      <w:r>
        <w:rPr>
          <w:rFonts w:ascii="Times New Roman" w:hAnsi="Times New Roman"/>
          <w:sz w:val="24"/>
          <w:szCs w:val="24"/>
        </w:rPr>
        <w:t xml:space="preserve">💎 PNC Pearl: Teach the client to keep fluid and salt intake steady and to report vomiting, diarrhoea, or fever - all of these can raise the lithium level.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drug, prescribed to support abstinence from alcohol, produces a severe unpleasant reaction if alcohol is taken during treatment?</w:t>
      </w:r>
    </w:p>
    <w:p>
      <w:pPr>
        <w:spacing w:after="40"/>
        <w:ind w:left="360"/>
      </w:pPr>
      <w:r>
        <w:rPr>
          <w:rFonts w:ascii="Times New Roman" w:hAnsi="Times New Roman"/>
          <w:sz w:val="24"/>
          <w:szCs w:val="24"/>
        </w:rPr>
        <w:t xml:space="preserve">(a) Disulfiram</w:t>
      </w:r>
    </w:p>
    <w:p>
      <w:pPr>
        <w:spacing w:after="40"/>
        <w:ind w:left="360"/>
      </w:pPr>
      <w:r>
        <w:rPr>
          <w:rFonts w:ascii="Times New Roman" w:hAnsi="Times New Roman"/>
          <w:sz w:val="24"/>
          <w:szCs w:val="24"/>
        </w:rPr>
        <w:t xml:space="preserve">(b) Thiamine</w:t>
      </w:r>
    </w:p>
    <w:p>
      <w:pPr>
        <w:spacing w:after="40"/>
        <w:ind w:left="360"/>
      </w:pPr>
      <w:r>
        <w:rPr>
          <w:rFonts w:ascii="Times New Roman" w:hAnsi="Times New Roman"/>
          <w:sz w:val="24"/>
          <w:szCs w:val="24"/>
        </w:rPr>
        <w:t xml:space="preserve">(c) Naltrexone</w:t>
      </w:r>
    </w:p>
    <w:p>
      <w:pPr>
        <w:spacing w:after="40"/>
        <w:ind w:left="360"/>
      </w:pPr>
      <w:r>
        <w:rPr>
          <w:rFonts w:ascii="Times New Roman" w:hAnsi="Times New Roman"/>
          <w:sz w:val="24"/>
          <w:szCs w:val="24"/>
        </w:rPr>
        <w:t xml:space="preserve">(d) Acamprosate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Disulfiram</w:t>
      </w:r>
    </w:p>
    <w:p>
      <w:pPr>
        <w:spacing w:after="40"/>
        <w:ind w:left="360"/>
      </w:pPr>
      <w:r>
        <w:rPr>
          <w:rFonts w:ascii="Times New Roman" w:hAnsi="Times New Roman"/>
          <w:sz w:val="24"/>
          <w:szCs w:val="24"/>
        </w:rPr>
        <w:t xml:space="preserve">🧠 Clinical Rationale: Disulfiram blocks aldehyde dehydrogenase, so acetaldehyde accumulates whenever alcohol is taken and produces flushing, throbbing headache, nausea, vomiting, and hypotension; it is used as an aversive aid that supports abstinence.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Thiamine: Thiamine is given to prevent Wernicke's encephalopathy in alcohol use disorder - it is a vitamin, not an aversive drug.</w:t>
      </w:r>
    </w:p>
    <w:p>
      <w:pPr>
        <w:spacing w:after="40"/>
        <w:ind w:left="360"/>
      </w:pPr>
      <w:r>
        <w:rPr>
          <w:rFonts w:ascii="Times New Roman" w:hAnsi="Times New Roman"/>
          <w:sz w:val="24"/>
          <w:szCs w:val="24"/>
        </w:rPr>
        <w:t xml:space="preserve">C — Naltrexone: Naltrexone reduces the reward from alcohol by blocking opioid receptors - it does not provoke a reaction with alcohol.</w:t>
      </w:r>
    </w:p>
    <w:p>
      <w:pPr>
        <w:spacing w:after="40"/>
        <w:ind w:left="360"/>
      </w:pPr>
      <w:r>
        <w:rPr>
          <w:rFonts w:ascii="Times New Roman" w:hAnsi="Times New Roman"/>
          <w:sz w:val="24"/>
          <w:szCs w:val="24"/>
        </w:rPr>
        <w:t xml:space="preserve">D — Acamprosate: Acamprosate helps maintain abstinence by reducing craving - it does not cause a disulfiram-like reaction.</w:t>
      </w:r>
    </w:p>
    <w:p>
      <w:pPr>
        <w:spacing w:after="40"/>
        <w:ind w:left="360"/>
      </w:pPr>
      <w:r>
        <w:rPr>
          <w:rFonts w:ascii="Times New Roman" w:hAnsi="Times New Roman"/>
          <w:sz w:val="24"/>
          <w:szCs w:val="24"/>
        </w:rPr>
        <w:t xml:space="preserve">⚠️ Exam Trap: Disulfiram = aversive reaction from acetaldehyde build-up. Naltrexone = blocks the reward; acamprosate = reduces craving. Know which drug does what.</w:t>
      </w:r>
    </w:p>
    <w:p>
      <w:pPr>
        <w:spacing w:after="40"/>
        <w:ind w:left="360"/>
      </w:pPr>
      <w:r>
        <w:rPr>
          <w:rFonts w:ascii="Times New Roman" w:hAnsi="Times New Roman"/>
          <w:sz w:val="24"/>
          <w:szCs w:val="24"/>
        </w:rPr>
        <w:t xml:space="preserve">💎 PNC Pearl: Warn the client about alcohol hidden in cough syrups, mouthwashes, and sauces - even small amounts can trigger the reaction.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post-operative client becomes acutely confused and inattentive, with symptoms that fluctuate during the day. The nurse should suspect:</w:t>
      </w:r>
    </w:p>
    <w:p>
      <w:pPr>
        <w:spacing w:after="40"/>
        <w:ind w:left="360"/>
      </w:pPr>
      <w:r>
        <w:rPr>
          <w:rFonts w:ascii="Times New Roman" w:hAnsi="Times New Roman"/>
          <w:sz w:val="24"/>
          <w:szCs w:val="24"/>
        </w:rPr>
        <w:t xml:space="preserve">(a) Psychosis</w:t>
      </w:r>
    </w:p>
    <w:p>
      <w:pPr>
        <w:spacing w:after="40"/>
        <w:ind w:left="360"/>
      </w:pPr>
      <w:r>
        <w:rPr>
          <w:rFonts w:ascii="Times New Roman" w:hAnsi="Times New Roman"/>
          <w:sz w:val="24"/>
          <w:szCs w:val="24"/>
        </w:rPr>
        <w:t xml:space="preserve">(b) Delirium</w:t>
      </w:r>
    </w:p>
    <w:p>
      <w:pPr>
        <w:spacing w:after="40"/>
        <w:ind w:left="360"/>
      </w:pPr>
      <w:r>
        <w:rPr>
          <w:rFonts w:ascii="Times New Roman" w:hAnsi="Times New Roman"/>
          <w:sz w:val="24"/>
          <w:szCs w:val="24"/>
        </w:rPr>
        <w:t xml:space="preserve">(c) Depression</w:t>
      </w:r>
    </w:p>
    <w:p>
      <w:pPr>
        <w:spacing w:after="40"/>
        <w:ind w:left="360"/>
      </w:pPr>
      <w:r>
        <w:rPr>
          <w:rFonts w:ascii="Times New Roman" w:hAnsi="Times New Roman"/>
          <w:sz w:val="24"/>
          <w:szCs w:val="24"/>
        </w:rPr>
        <w:t xml:space="preserve">(d) Dementia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Delirium</w:t>
      </w:r>
    </w:p>
    <w:p>
      <w:pPr>
        <w:spacing w:after="40"/>
        <w:ind w:left="360"/>
      </w:pPr>
      <w:r>
        <w:rPr>
          <w:rFonts w:ascii="Times New Roman" w:hAnsi="Times New Roman"/>
          <w:sz w:val="24"/>
          <w:szCs w:val="24"/>
        </w:rPr>
        <w:t xml:space="preserve">🧠 Clinical Rationale: Delirium is an acute, fluctuating disturbance of attention and awareness that develops over hours to days, often triggered by infection, surgery, medicines, or withdrawal; dementia is a chronic progressive decline, and depression is a mood disorder.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Psychosis: Psychosis means hallucinations or delusions, usually with clear consciousness and without the fluctuating inattention described.</w:t>
      </w:r>
    </w:p>
    <w:p>
      <w:pPr>
        <w:spacing w:after="40"/>
        <w:ind w:left="360"/>
      </w:pPr>
      <w:r>
        <w:rPr>
          <w:rFonts w:ascii="Times New Roman" w:hAnsi="Times New Roman"/>
          <w:sz w:val="24"/>
          <w:szCs w:val="24"/>
        </w:rPr>
        <w:t xml:space="preserve">C — Depression: Depression is a mood disorder with persistent low mood and loss of interest, not an acute fluctuating confusion.</w:t>
      </w:r>
    </w:p>
    <w:p>
      <w:pPr>
        <w:spacing w:after="40"/>
        <w:ind w:left="360"/>
      </w:pPr>
      <w:r>
        <w:rPr>
          <w:rFonts w:ascii="Times New Roman" w:hAnsi="Times New Roman"/>
          <w:sz w:val="24"/>
          <w:szCs w:val="24"/>
        </w:rPr>
        <w:t xml:space="preserve">D — Dementia: Dementia is a chronic, progressive decline in cognition - it does not develop acutely with fluctuating attention.</w:t>
      </w:r>
    </w:p>
    <w:p>
      <w:pPr>
        <w:spacing w:after="40"/>
        <w:ind w:left="360"/>
      </w:pPr>
      <w:r>
        <w:rPr>
          <w:rFonts w:ascii="Times New Roman" w:hAnsi="Times New Roman"/>
          <w:sz w:val="24"/>
          <w:szCs w:val="24"/>
        </w:rPr>
        <w:t xml:space="preserve">⚠️ Exam Trap: Delirium = acute, fluctuating, inattention (find and treat the cause). Dementia = chronic, progressive, consciousness clear.</w:t>
      </w:r>
    </w:p>
    <w:p>
      <w:pPr>
        <w:spacing w:after="40"/>
        <w:ind w:left="360"/>
      </w:pPr>
      <w:r>
        <w:rPr>
          <w:rFonts w:ascii="Times New Roman" w:hAnsi="Times New Roman"/>
          <w:sz w:val="24"/>
          <w:szCs w:val="24"/>
        </w:rPr>
        <w:t xml:space="preserve">💎 PNC Pearl: Reorient the client, keep the environment quiet and familiar, and look for the trigger - infection, medicines, pain, constipation, or alcohol withdrawal.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After an SSRI is added to a client's regimen, the client becomes agitated and sweaty with brisk reflexes and a tremor. The nurse should suspect:</w:t>
      </w:r>
    </w:p>
    <w:p>
      <w:pPr>
        <w:spacing w:after="40"/>
        <w:ind w:left="360"/>
      </w:pPr>
      <w:r>
        <w:rPr>
          <w:rFonts w:ascii="Times New Roman" w:hAnsi="Times New Roman"/>
          <w:sz w:val="24"/>
          <w:szCs w:val="24"/>
        </w:rPr>
        <w:t xml:space="preserve">(a) Tardive dyskinesia</w:t>
      </w:r>
    </w:p>
    <w:p>
      <w:pPr>
        <w:spacing w:after="40"/>
        <w:ind w:left="360"/>
      </w:pPr>
      <w:r>
        <w:rPr>
          <w:rFonts w:ascii="Times New Roman" w:hAnsi="Times New Roman"/>
          <w:sz w:val="24"/>
          <w:szCs w:val="24"/>
        </w:rPr>
        <w:t xml:space="preserve">(b) Neuroleptic malignant syndrome</w:t>
      </w:r>
    </w:p>
    <w:p>
      <w:pPr>
        <w:spacing w:after="40"/>
        <w:ind w:left="360"/>
      </w:pPr>
      <w:r>
        <w:rPr>
          <w:rFonts w:ascii="Times New Roman" w:hAnsi="Times New Roman"/>
          <w:sz w:val="24"/>
          <w:szCs w:val="24"/>
        </w:rPr>
        <w:t xml:space="preserve">(c) Acute dystonia</w:t>
      </w:r>
    </w:p>
    <w:p>
      <w:pPr>
        <w:spacing w:after="40"/>
        <w:ind w:left="360"/>
      </w:pPr>
      <w:r>
        <w:rPr>
          <w:rFonts w:ascii="Times New Roman" w:hAnsi="Times New Roman"/>
          <w:sz w:val="24"/>
          <w:szCs w:val="24"/>
        </w:rPr>
        <w:t xml:space="preserve">(d) Serotonin syndrome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Serotonin syndrome</w:t>
      </w:r>
    </w:p>
    <w:p>
      <w:pPr>
        <w:spacing w:after="40"/>
        <w:ind w:left="360"/>
      </w:pPr>
      <w:r>
        <w:rPr>
          <w:rFonts w:ascii="Times New Roman" w:hAnsi="Times New Roman"/>
          <w:sz w:val="24"/>
          <w:szCs w:val="24"/>
        </w:rPr>
        <w:t xml:space="preserve">🧠 Clinical Rationale: Serotonin syndrome follows excess serotonergic activity - agitation, sweating, tremor, hyperreflexia, and clonus - and is a medical emergency; the serotonergic drugs are stopped and supportive care given, with cyproheptadine in severe cases.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Tardive dyskinesia: Tardive dyskinesia is a late, involuntary movement disorder of the face and limbs after long-term antipsychotic use.</w:t>
      </w:r>
    </w:p>
    <w:p>
      <w:pPr>
        <w:spacing w:after="40"/>
        <w:ind w:left="360"/>
      </w:pPr>
      <w:r>
        <w:rPr>
          <w:rFonts w:ascii="Times New Roman" w:hAnsi="Times New Roman"/>
          <w:sz w:val="24"/>
          <w:szCs w:val="24"/>
        </w:rPr>
        <w:t xml:space="preserve">B — Neuroleptic malignant syndrome: Neuroleptic malignant syndrome follows antipsychotics and shows fever, severe rigidity, a raised CK, and autonomic instability - not hyperreflexia and tremor with a serotonergic drug.</w:t>
      </w:r>
    </w:p>
    <w:p>
      <w:pPr>
        <w:spacing w:after="40"/>
        <w:ind w:left="360"/>
      </w:pPr>
      <w:r>
        <w:rPr>
          <w:rFonts w:ascii="Times New Roman" w:hAnsi="Times New Roman"/>
          <w:sz w:val="24"/>
          <w:szCs w:val="24"/>
        </w:rPr>
        <w:t xml:space="preserve">C — Acute dystonia: Acute dystonia is a sustained muscle spasm such as a neck twist or oculogyric crisis after an antipsychotic - not generalised agitation and sweating.</w:t>
      </w:r>
    </w:p>
    <w:p>
      <w:pPr>
        <w:spacing w:after="40"/>
        <w:ind w:left="360"/>
      </w:pPr>
      <w:r>
        <w:rPr>
          <w:rFonts w:ascii="Times New Roman" w:hAnsi="Times New Roman"/>
          <w:sz w:val="24"/>
          <w:szCs w:val="24"/>
        </w:rPr>
        <w:t xml:space="preserve">⚠️ Exam Trap: Fever with hyperreflexia and tremor points to serotonin syndrome (serotonergic drugs); fever with lead-pipe rigidity points to NMS (antipsychotics).</w:t>
      </w:r>
    </w:p>
    <w:p>
      <w:pPr>
        <w:spacing w:after="40"/>
        <w:ind w:left="360"/>
      </w:pPr>
      <w:r>
        <w:rPr>
          <w:rFonts w:ascii="Times New Roman" w:hAnsi="Times New Roman"/>
          <w:sz w:val="24"/>
          <w:szCs w:val="24"/>
        </w:rPr>
        <w:t xml:space="preserve">💎 PNC Pearl: Ask about every medicine, including cough syrups and herbal products - several serotonergic drugs together are a common trigger.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During the termination phase of the nurse-client relationship, the nurse should:</w:t>
      </w:r>
    </w:p>
    <w:p>
      <w:pPr>
        <w:spacing w:after="40"/>
        <w:ind w:left="360"/>
      </w:pPr>
      <w:r>
        <w:rPr>
          <w:rFonts w:ascii="Times New Roman" w:hAnsi="Times New Roman"/>
          <w:sz w:val="24"/>
          <w:szCs w:val="24"/>
        </w:rPr>
        <w:t xml:space="preserve">(a) Encourage the client to reveal new problems for discussion</w:t>
      </w:r>
    </w:p>
    <w:p>
      <w:pPr>
        <w:spacing w:after="40"/>
        <w:ind w:left="360"/>
      </w:pPr>
      <w:r>
        <w:rPr>
          <w:rFonts w:ascii="Times New Roman" w:hAnsi="Times New Roman"/>
          <w:sz w:val="24"/>
          <w:szCs w:val="24"/>
        </w:rPr>
        <w:t xml:space="preserve">(b) Help the client summarise the gains made and plan for follow-up support</w:t>
      </w:r>
    </w:p>
    <w:p>
      <w:pPr>
        <w:spacing w:after="40"/>
        <w:ind w:left="360"/>
      </w:pPr>
      <w:r>
        <w:rPr>
          <w:rFonts w:ascii="Times New Roman" w:hAnsi="Times New Roman"/>
          <w:sz w:val="24"/>
          <w:szCs w:val="24"/>
        </w:rPr>
        <w:t xml:space="preserve">(c) Increase the frequency of sessions indefinitely</w:t>
      </w:r>
    </w:p>
    <w:p>
      <w:pPr>
        <w:spacing w:after="40"/>
        <w:ind w:left="360"/>
      </w:pPr>
      <w:r>
        <w:rPr>
          <w:rFonts w:ascii="Times New Roman" w:hAnsi="Times New Roman"/>
          <w:sz w:val="24"/>
          <w:szCs w:val="24"/>
        </w:rPr>
        <w:t xml:space="preserve">(d) Avoid discussing the end of the relationship</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Help the client summarise the gains made and plan for follow-up support</w:t>
      </w:r>
    </w:p>
    <w:p>
      <w:pPr>
        <w:spacing w:after="40"/>
        <w:ind w:left="360"/>
      </w:pPr>
      <w:r>
        <w:rPr>
          <w:rFonts w:ascii="Times New Roman" w:hAnsi="Times New Roman"/>
          <w:sz w:val="24"/>
          <w:szCs w:val="24"/>
        </w:rPr>
        <w:t xml:space="preserve">🧠 Clinical Rationale: Termination is the final phase of the nurse-client relationship: progress is reviewed, community follow-up is planned, and the feelings aroused by the ending are explored so that the client can function independently.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Encourage the client to reveal new problems for discussion: Opening new problems belongs to the working phase - termination focuses on reviewing gains and planning for the future.</w:t>
      </w:r>
    </w:p>
    <w:p>
      <w:pPr>
        <w:spacing w:after="40"/>
        <w:ind w:left="360"/>
      </w:pPr>
      <w:r>
        <w:rPr>
          <w:rFonts w:ascii="Times New Roman" w:hAnsi="Times New Roman"/>
          <w:sz w:val="24"/>
          <w:szCs w:val="24"/>
        </w:rPr>
        <w:t xml:space="preserve">C — Increase the frequency of sessions indefinitely: The relationship must end - the nurse builds the client's independence instead of extending dependence.</w:t>
      </w:r>
    </w:p>
    <w:p>
      <w:pPr>
        <w:spacing w:after="40"/>
        <w:ind w:left="360"/>
      </w:pPr>
      <w:r>
        <w:rPr>
          <w:rFonts w:ascii="Times New Roman" w:hAnsi="Times New Roman"/>
          <w:sz w:val="24"/>
          <w:szCs w:val="24"/>
        </w:rPr>
        <w:t xml:space="preserve">D — Avoid discussing the end of the relationship: The ending should be discussed openly; avoiding it leaves the client feeling abandoned.</w:t>
      </w:r>
    </w:p>
    <w:p>
      <w:pPr>
        <w:spacing w:after="40"/>
        <w:ind w:left="360"/>
      </w:pPr>
      <w:r>
        <w:rPr>
          <w:rFonts w:ascii="Times New Roman" w:hAnsi="Times New Roman"/>
          <w:sz w:val="24"/>
          <w:szCs w:val="24"/>
        </w:rPr>
        <w:t xml:space="preserve">⚠️ Exam Trap: Orientation = trust and contract; working = explore and solve problems; termination = summarise gains, plan follow-up, deal with feelings about ending.</w:t>
      </w:r>
    </w:p>
    <w:p>
      <w:pPr>
        <w:spacing w:after="40"/>
        <w:ind w:left="360"/>
      </w:pPr>
      <w:r>
        <w:rPr>
          <w:rFonts w:ascii="Times New Roman" w:hAnsi="Times New Roman"/>
          <w:sz w:val="24"/>
          <w:szCs w:val="24"/>
        </w:rPr>
        <w:t xml:space="preserve">💎 PNC Pearl: Begin preparing the client for the ending during the working phase so that termination is not experienced as rejection.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borderline personality disorder tells the nurse that the night staff are 'cruel and uncaring' while calling the nurse 'the only one who understands'. The nurse should recognise this behaviour as:</w:t>
      </w:r>
    </w:p>
    <w:p>
      <w:pPr>
        <w:spacing w:after="40"/>
        <w:ind w:left="360"/>
      </w:pPr>
      <w:r>
        <w:rPr>
          <w:rFonts w:ascii="Times New Roman" w:hAnsi="Times New Roman"/>
          <w:sz w:val="24"/>
          <w:szCs w:val="24"/>
        </w:rPr>
        <w:t xml:space="preserve">(a) Splitting</w:t>
      </w:r>
    </w:p>
    <w:p>
      <w:pPr>
        <w:spacing w:after="40"/>
        <w:ind w:left="360"/>
      </w:pPr>
      <w:r>
        <w:rPr>
          <w:rFonts w:ascii="Times New Roman" w:hAnsi="Times New Roman"/>
          <w:sz w:val="24"/>
          <w:szCs w:val="24"/>
        </w:rPr>
        <w:t xml:space="preserve">(b) Regression</w:t>
      </w:r>
    </w:p>
    <w:p>
      <w:pPr>
        <w:spacing w:after="40"/>
        <w:ind w:left="360"/>
      </w:pPr>
      <w:r>
        <w:rPr>
          <w:rFonts w:ascii="Times New Roman" w:hAnsi="Times New Roman"/>
          <w:sz w:val="24"/>
          <w:szCs w:val="24"/>
        </w:rPr>
        <w:t xml:space="preserve">(c) Sublimation</w:t>
      </w:r>
    </w:p>
    <w:p>
      <w:pPr>
        <w:spacing w:after="40"/>
        <w:ind w:left="360"/>
      </w:pPr>
      <w:r>
        <w:rPr>
          <w:rFonts w:ascii="Times New Roman" w:hAnsi="Times New Roman"/>
          <w:sz w:val="24"/>
          <w:szCs w:val="24"/>
        </w:rPr>
        <w:t xml:space="preserve">(d) Projection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Splitting</w:t>
      </w:r>
    </w:p>
    <w:p>
      <w:pPr>
        <w:spacing w:after="40"/>
        <w:ind w:left="360"/>
      </w:pPr>
      <w:r>
        <w:rPr>
          <w:rFonts w:ascii="Times New Roman" w:hAnsi="Times New Roman"/>
          <w:sz w:val="24"/>
          <w:szCs w:val="24"/>
        </w:rPr>
        <w:t xml:space="preserve">🧠 Clinical Rationale: Splitting is the borderline defence in which people, including staff, are seen as all good or all bad; the nurse avoids taking sides, stays consistent, and discusses the pattern with the team.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Regression: Regression is a return to behaviour of an earlier developmental stage under stress.</w:t>
      </w:r>
    </w:p>
    <w:p>
      <w:pPr>
        <w:spacing w:after="40"/>
        <w:ind w:left="360"/>
      </w:pPr>
      <w:r>
        <w:rPr>
          <w:rFonts w:ascii="Times New Roman" w:hAnsi="Times New Roman"/>
          <w:sz w:val="24"/>
          <w:szCs w:val="24"/>
        </w:rPr>
        <w:t xml:space="preserve">C — Sublimation: Sublimation channels unacceptable impulses into socially acceptable activity.</w:t>
      </w:r>
    </w:p>
    <w:p>
      <w:pPr>
        <w:spacing w:after="40"/>
        <w:ind w:left="360"/>
      </w:pPr>
      <w:r>
        <w:rPr>
          <w:rFonts w:ascii="Times New Roman" w:hAnsi="Times New Roman"/>
          <w:sz w:val="24"/>
          <w:szCs w:val="24"/>
        </w:rPr>
        <w:t xml:space="preserve">D — Projection: Projection attributes one's own unacceptable feelings to another person - here the client divides the staff into idealised and devalued groups.</w:t>
      </w:r>
    </w:p>
    <w:p>
      <w:pPr>
        <w:spacing w:after="40"/>
        <w:ind w:left="360"/>
      </w:pPr>
      <w:r>
        <w:rPr>
          <w:rFonts w:ascii="Times New Roman" w:hAnsi="Times New Roman"/>
          <w:sz w:val="24"/>
          <w:szCs w:val="24"/>
        </w:rPr>
        <w:t xml:space="preserve">⚠️ Exam Trap: Splitting divides staff into 'all good' and 'all bad'. Team communication prevents one member being played against another.</w:t>
      </w:r>
    </w:p>
    <w:p>
      <w:pPr>
        <w:spacing w:after="40"/>
        <w:ind w:left="360"/>
      </w:pPr>
      <w:r>
        <w:rPr>
          <w:rFonts w:ascii="Times New Roman" w:hAnsi="Times New Roman"/>
          <w:sz w:val="24"/>
          <w:szCs w:val="24"/>
        </w:rPr>
        <w:t xml:space="preserve">💎 PNC Pearl: A consistent team approach with clear limits - and, if needed, rotation of primary nurses - keeps splitting from disrupting care.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severe acute pancreatitis develops bluish discolouration around the umbilicus. The nurse should recognise this as:</w:t>
      </w:r>
    </w:p>
    <w:p>
      <w:pPr>
        <w:spacing w:after="40"/>
        <w:ind w:left="360"/>
      </w:pPr>
      <w:r>
        <w:rPr>
          <w:rFonts w:ascii="Times New Roman" w:hAnsi="Times New Roman"/>
          <w:sz w:val="24"/>
          <w:szCs w:val="24"/>
        </w:rPr>
        <w:t xml:space="preserve">(a) Cutaneous jaundice</w:t>
      </w:r>
    </w:p>
    <w:p>
      <w:pPr>
        <w:spacing w:after="40"/>
        <w:ind w:left="360"/>
      </w:pPr>
      <w:r>
        <w:rPr>
          <w:rFonts w:ascii="Times New Roman" w:hAnsi="Times New Roman"/>
          <w:sz w:val="24"/>
          <w:szCs w:val="24"/>
        </w:rPr>
        <w:t xml:space="preserve">(b) Subcutaneous emphysema</w:t>
      </w:r>
    </w:p>
    <w:p>
      <w:pPr>
        <w:spacing w:after="40"/>
        <w:ind w:left="360"/>
      </w:pPr>
      <w:r>
        <w:rPr>
          <w:rFonts w:ascii="Times New Roman" w:hAnsi="Times New Roman"/>
          <w:sz w:val="24"/>
          <w:szCs w:val="24"/>
        </w:rPr>
        <w:t xml:space="preserve">(c) Retroperitoneal haemorrhage (Cullen's sign)</w:t>
      </w:r>
    </w:p>
    <w:p>
      <w:pPr>
        <w:spacing w:after="40"/>
        <w:ind w:left="360"/>
      </w:pPr>
      <w:r>
        <w:rPr>
          <w:rFonts w:ascii="Times New Roman" w:hAnsi="Times New Roman"/>
          <w:sz w:val="24"/>
          <w:szCs w:val="24"/>
        </w:rPr>
        <w:t xml:space="preserve">(d) Superficial bruising from pressure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Retroperitoneal haemorrhage (Cullen's sign)</w:t>
      </w:r>
    </w:p>
    <w:p>
      <w:pPr>
        <w:spacing w:after="40"/>
        <w:ind w:left="360"/>
      </w:pPr>
      <w:r>
        <w:rPr>
          <w:rFonts w:ascii="Times New Roman" w:hAnsi="Times New Roman"/>
          <w:sz w:val="24"/>
          <w:szCs w:val="24"/>
        </w:rPr>
        <w:t xml:space="preserve">🧠 Clinical Rationale: Cullen's sign is periumbilical bruising that appears when blood tracks from the retroperitoneum in severe acute pancreatitis; Grey Turner's sign is the same bruising in the flanks. Both suggest retroperitoneal haemorrhage.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Cutaneous jaundice: Cutaneous jaundice is a yellow discolouration from raised bilirubin, not a bluish bruise.</w:t>
      </w:r>
    </w:p>
    <w:p>
      <w:pPr>
        <w:spacing w:after="40"/>
        <w:ind w:left="360"/>
      </w:pPr>
      <w:r>
        <w:rPr>
          <w:rFonts w:ascii="Times New Roman" w:hAnsi="Times New Roman"/>
          <w:sz w:val="24"/>
          <w:szCs w:val="24"/>
        </w:rPr>
        <w:t xml:space="preserve">B — Subcutaneous emphysema: Subcutaneous emphysema is air under the skin that feels crackly when touched.</w:t>
      </w:r>
    </w:p>
    <w:p>
      <w:pPr>
        <w:spacing w:after="40"/>
        <w:ind w:left="360"/>
      </w:pPr>
      <w:r>
        <w:rPr>
          <w:rFonts w:ascii="Times New Roman" w:hAnsi="Times New Roman"/>
          <w:sz w:val="24"/>
          <w:szCs w:val="24"/>
        </w:rPr>
        <w:t xml:space="preserve">D — Superficial bruising from pressure: Superficial bruising from pressure or minor trauma would not appear in this pattern with severe pancreatitis.</w:t>
      </w:r>
    </w:p>
    <w:p>
      <w:pPr>
        <w:spacing w:after="40"/>
        <w:ind w:left="360"/>
      </w:pPr>
      <w:r>
        <w:rPr>
          <w:rFonts w:ascii="Times New Roman" w:hAnsi="Times New Roman"/>
          <w:sz w:val="24"/>
          <w:szCs w:val="24"/>
        </w:rPr>
        <w:t xml:space="preserve">⚠️ Exam Trap: Cullen's sign = periumbilical bruising; Grey Turner's sign = flank bruising. Both point to retroperitoneal bleeding in severe pancreatitis - a poor prognostic sign.</w:t>
      </w:r>
    </w:p>
    <w:p>
      <w:pPr>
        <w:spacing w:after="40"/>
        <w:ind w:left="360"/>
      </w:pPr>
      <w:r>
        <w:rPr>
          <w:rFonts w:ascii="Times New Roman" w:hAnsi="Times New Roman"/>
          <w:sz w:val="24"/>
          <w:szCs w:val="24"/>
        </w:rPr>
        <w:t xml:space="preserve">💎 PNC Pearl: New periumbilical or flank bruising with a falling haemoglobin signals bleeding - secure IV access, monitor the vital signs, and prepare for investigation.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with leukemia has a platelet count of 20,000 per cubic millimetre. Which play activity is safest?</w:t>
      </w:r>
    </w:p>
    <w:p>
      <w:pPr>
        <w:spacing w:after="40"/>
        <w:ind w:left="360"/>
      </w:pPr>
      <w:r>
        <w:rPr>
          <w:rFonts w:ascii="Times New Roman" w:hAnsi="Times New Roman"/>
          <w:sz w:val="24"/>
          <w:szCs w:val="24"/>
        </w:rPr>
        <w:t xml:space="preserve">(a) Riding a tricycle in the corridor</w:t>
      </w:r>
    </w:p>
    <w:p>
      <w:pPr>
        <w:spacing w:after="40"/>
        <w:ind w:left="360"/>
      </w:pPr>
      <w:r>
        <w:rPr>
          <w:rFonts w:ascii="Times New Roman" w:hAnsi="Times New Roman"/>
          <w:sz w:val="24"/>
          <w:szCs w:val="24"/>
        </w:rPr>
        <w:t xml:space="preserve">(b) Playing a ball game in the yard</w:t>
      </w:r>
    </w:p>
    <w:p>
      <w:pPr>
        <w:spacing w:after="40"/>
        <w:ind w:left="360"/>
      </w:pPr>
      <w:r>
        <w:rPr>
          <w:rFonts w:ascii="Times New Roman" w:hAnsi="Times New Roman"/>
          <w:sz w:val="24"/>
          <w:szCs w:val="24"/>
        </w:rPr>
        <w:t xml:space="preserve">(c) Climbing on the play equipment</w:t>
      </w:r>
    </w:p>
    <w:p>
      <w:pPr>
        <w:spacing w:after="40"/>
        <w:ind w:left="360"/>
      </w:pPr>
      <w:r>
        <w:rPr>
          <w:rFonts w:ascii="Times New Roman" w:hAnsi="Times New Roman"/>
          <w:sz w:val="24"/>
          <w:szCs w:val="24"/>
        </w:rPr>
        <w:t xml:space="preserve">(d) Looking at a picture book</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Looking at a picture book</w:t>
      </w:r>
    </w:p>
    <w:p>
      <w:pPr>
        <w:spacing w:after="40"/>
        <w:ind w:left="360"/>
      </w:pPr>
      <w:r>
        <w:rPr>
          <w:rFonts w:ascii="Times New Roman" w:hAnsi="Times New Roman"/>
          <w:sz w:val="24"/>
          <w:szCs w:val="24"/>
        </w:rPr>
        <w:t xml:space="preserve">🧠 Clinical Rationale: With platelets at 20,000 per cubic millimetre there is a risk of spontaneous bleeding, so quiet activities are safest; active play that can end in a fall or a knock may start bleeding, and injections are avoided.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Riding a tricycle in the corridor: A tricycle can topple and cause a fall - unsafe when the platelet count is very low.</w:t>
      </w:r>
    </w:p>
    <w:p>
      <w:pPr>
        <w:spacing w:after="40"/>
        <w:ind w:left="360"/>
      </w:pPr>
      <w:r>
        <w:rPr>
          <w:rFonts w:ascii="Times New Roman" w:hAnsi="Times New Roman"/>
          <w:sz w:val="24"/>
          <w:szCs w:val="24"/>
        </w:rPr>
        <w:t xml:space="preserve">B — Playing a ball game in the yard: A ball game carries knocks and collisions that may start bleeding.</w:t>
      </w:r>
    </w:p>
    <w:p>
      <w:pPr>
        <w:spacing w:after="40"/>
        <w:ind w:left="360"/>
      </w:pPr>
      <w:r>
        <w:rPr>
          <w:rFonts w:ascii="Times New Roman" w:hAnsi="Times New Roman"/>
          <w:sz w:val="24"/>
          <w:szCs w:val="24"/>
        </w:rPr>
        <w:t xml:space="preserve">C — Climbing on the play equipment: Climbing equipment risks a fall, which can cause serious bleeding in thrombocytopenia.</w:t>
      </w:r>
    </w:p>
    <w:p>
      <w:pPr>
        <w:spacing w:after="40"/>
        <w:ind w:left="360"/>
      </w:pPr>
      <w:r>
        <w:rPr>
          <w:rFonts w:ascii="Times New Roman" w:hAnsi="Times New Roman"/>
          <w:sz w:val="24"/>
          <w:szCs w:val="24"/>
        </w:rPr>
        <w:t xml:space="preserve">⚠️ Exam Trap: Normal platelets 150,000-450,000 per cubic millimetre. Below 50,000 bruising is easy; below 20,000 spontaneous bleeding may occur.</w:t>
      </w:r>
    </w:p>
    <w:p>
      <w:pPr>
        <w:spacing w:after="40"/>
        <w:ind w:left="360"/>
      </w:pPr>
      <w:r>
        <w:rPr>
          <w:rFonts w:ascii="Times New Roman" w:hAnsi="Times New Roman"/>
          <w:sz w:val="24"/>
          <w:szCs w:val="24"/>
        </w:rPr>
        <w:t xml:space="preserve">💎 PNC Pearl: Also avoid intramuscular injections and aspirin-like drugs, and teach the use of a soft toothbrush and an electric razor.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normal infant can hold its head steady by the age of:</w:t>
      </w:r>
    </w:p>
    <w:p>
      <w:pPr>
        <w:spacing w:after="40"/>
        <w:ind w:left="360"/>
      </w:pPr>
      <w:r>
        <w:rPr>
          <w:rFonts w:ascii="Times New Roman" w:hAnsi="Times New Roman"/>
          <w:sz w:val="24"/>
          <w:szCs w:val="24"/>
        </w:rPr>
        <w:t xml:space="preserve">(a) 9 months</w:t>
      </w:r>
    </w:p>
    <w:p>
      <w:pPr>
        <w:spacing w:after="40"/>
        <w:ind w:left="360"/>
      </w:pPr>
      <w:r>
        <w:rPr>
          <w:rFonts w:ascii="Times New Roman" w:hAnsi="Times New Roman"/>
          <w:sz w:val="24"/>
          <w:szCs w:val="24"/>
        </w:rPr>
        <w:t xml:space="preserve">(b) 3 months</w:t>
      </w:r>
    </w:p>
    <w:p>
      <w:pPr>
        <w:spacing w:after="40"/>
        <w:ind w:left="360"/>
      </w:pPr>
      <w:r>
        <w:rPr>
          <w:rFonts w:ascii="Times New Roman" w:hAnsi="Times New Roman"/>
          <w:sz w:val="24"/>
          <w:szCs w:val="24"/>
        </w:rPr>
        <w:t xml:space="preserve">(c) 6 months</w:t>
      </w:r>
    </w:p>
    <w:p>
      <w:pPr>
        <w:spacing w:after="40"/>
        <w:ind w:left="360"/>
      </w:pPr>
      <w:r>
        <w:rPr>
          <w:rFonts w:ascii="Times New Roman" w:hAnsi="Times New Roman"/>
          <w:sz w:val="24"/>
          <w:szCs w:val="24"/>
        </w:rPr>
        <w:t xml:space="preserve">(d) 1 month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3 months</w:t>
      </w:r>
    </w:p>
    <w:p>
      <w:pPr>
        <w:spacing w:after="40"/>
        <w:ind w:left="360"/>
      </w:pPr>
      <w:r>
        <w:rPr>
          <w:rFonts w:ascii="Times New Roman" w:hAnsi="Times New Roman"/>
          <w:sz w:val="24"/>
          <w:szCs w:val="24"/>
        </w:rPr>
        <w:t xml:space="preserve">🧠 Clinical Rationale: Motor development proceeds in a cephalocaudal direction: the infant can hold the head steady in the midline by about 3 months, rolls over by about 5-6 months, and sits without support by about 8 months.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9 months: By 9 months most infants sit steadily without support - holding the head steady is a much earlier milestone.</w:t>
      </w:r>
    </w:p>
    <w:p>
      <w:pPr>
        <w:spacing w:after="40"/>
        <w:ind w:left="360"/>
      </w:pPr>
      <w:r>
        <w:rPr>
          <w:rFonts w:ascii="Times New Roman" w:hAnsi="Times New Roman"/>
          <w:sz w:val="24"/>
          <w:szCs w:val="24"/>
        </w:rPr>
        <w:t xml:space="preserve">C — 6 months: By 6 months the infant usually rolls over and begins to sit with support - head control is already established by then.</w:t>
      </w:r>
    </w:p>
    <w:p>
      <w:pPr>
        <w:spacing w:after="40"/>
        <w:ind w:left="360"/>
      </w:pPr>
      <w:r>
        <w:rPr>
          <w:rFonts w:ascii="Times New Roman" w:hAnsi="Times New Roman"/>
          <w:sz w:val="24"/>
          <w:szCs w:val="24"/>
        </w:rPr>
        <w:t xml:space="preserve">D — 1 month: At 1 month the head still lags and needs support - steady head control is a 3-month milestone.</w:t>
      </w:r>
    </w:p>
    <w:p>
      <w:pPr>
        <w:spacing w:after="40"/>
        <w:ind w:left="360"/>
      </w:pPr>
      <w:r>
        <w:rPr>
          <w:rFonts w:ascii="Times New Roman" w:hAnsi="Times New Roman"/>
          <w:sz w:val="24"/>
          <w:szCs w:val="24"/>
        </w:rPr>
        <w:t xml:space="preserve">⚠️ Exam Trap: Milestones run head to foot: head control 3 months, rolling 5-6 months, sitting with support 6 months, sitting alone 8 months, walking 12-15 months.</w:t>
      </w:r>
    </w:p>
    <w:p>
      <w:pPr>
        <w:spacing w:after="40"/>
        <w:ind w:left="360"/>
      </w:pPr>
      <w:r>
        <w:rPr>
          <w:rFonts w:ascii="Times New Roman" w:hAnsi="Times New Roman"/>
          <w:sz w:val="24"/>
          <w:szCs w:val="24"/>
        </w:rPr>
        <w:t xml:space="preserve">💎 PNC Pearl: Ask about head control at every infant visit - failure to hold the head by 4 months needs developmental assessment.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tissue that connects a muscle to a bone is called:</w:t>
      </w:r>
    </w:p>
    <w:p>
      <w:pPr>
        <w:spacing w:after="40"/>
        <w:ind w:left="360"/>
      </w:pPr>
      <w:r>
        <w:rPr>
          <w:rFonts w:ascii="Times New Roman" w:hAnsi="Times New Roman"/>
          <w:sz w:val="24"/>
          <w:szCs w:val="24"/>
        </w:rPr>
        <w:t xml:space="preserve">(a) Ligament</w:t>
      </w:r>
    </w:p>
    <w:p>
      <w:pPr>
        <w:spacing w:after="40"/>
        <w:ind w:left="360"/>
      </w:pPr>
      <w:r>
        <w:rPr>
          <w:rFonts w:ascii="Times New Roman" w:hAnsi="Times New Roman"/>
          <w:sz w:val="24"/>
          <w:szCs w:val="24"/>
        </w:rPr>
        <w:t xml:space="preserve">(b) Tendon</w:t>
      </w:r>
    </w:p>
    <w:p>
      <w:pPr>
        <w:spacing w:after="40"/>
        <w:ind w:left="360"/>
      </w:pPr>
      <w:r>
        <w:rPr>
          <w:rFonts w:ascii="Times New Roman" w:hAnsi="Times New Roman"/>
          <w:sz w:val="24"/>
          <w:szCs w:val="24"/>
        </w:rPr>
        <w:t xml:space="preserve">(c) Cartilage</w:t>
      </w:r>
    </w:p>
    <w:p>
      <w:pPr>
        <w:spacing w:after="40"/>
        <w:ind w:left="360"/>
      </w:pPr>
      <w:r>
        <w:rPr>
          <w:rFonts w:ascii="Times New Roman" w:hAnsi="Times New Roman"/>
          <w:sz w:val="24"/>
          <w:szCs w:val="24"/>
        </w:rPr>
        <w:t xml:space="preserve">(d) Fascia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Tendon</w:t>
      </w:r>
    </w:p>
    <w:p>
      <w:pPr>
        <w:spacing w:after="40"/>
        <w:ind w:left="360"/>
      </w:pPr>
      <w:r>
        <w:rPr>
          <w:rFonts w:ascii="Times New Roman" w:hAnsi="Times New Roman"/>
          <w:sz w:val="24"/>
          <w:szCs w:val="24"/>
        </w:rPr>
        <w:t xml:space="preserve">🧠 Clinical Rationale: A tendon is made of dense fibrous connective tissue and attaches muscle to bone, transmitting the pull of the muscle so that movement occurs; a ligament, by contrast, joins bone to bone at a joint.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Ligament: A ligament joins bone to bone and stabilises the joint - it does not attach muscle to bone.</w:t>
      </w:r>
    </w:p>
    <w:p>
      <w:pPr>
        <w:spacing w:after="40"/>
        <w:ind w:left="360"/>
      </w:pPr>
      <w:r>
        <w:rPr>
          <w:rFonts w:ascii="Times New Roman" w:hAnsi="Times New Roman"/>
          <w:sz w:val="24"/>
          <w:szCs w:val="24"/>
        </w:rPr>
        <w:t xml:space="preserve">C — Cartilage: Cartilage is a flexible connective tissue that covers joint surfaces and forms parts such as the ear and the nose.</w:t>
      </w:r>
    </w:p>
    <w:p>
      <w:pPr>
        <w:spacing w:after="40"/>
        <w:ind w:left="360"/>
      </w:pPr>
      <w:r>
        <w:rPr>
          <w:rFonts w:ascii="Times New Roman" w:hAnsi="Times New Roman"/>
          <w:sz w:val="24"/>
          <w:szCs w:val="24"/>
        </w:rPr>
        <w:t xml:space="preserve">D — Fascia: Fascia is a sheet of connective tissue that encloses and separates muscles - it is not the muscle-to-bone attachment.</w:t>
      </w:r>
    </w:p>
    <w:p>
      <w:pPr>
        <w:spacing w:after="40"/>
        <w:ind w:left="360"/>
      </w:pPr>
      <w:r>
        <w:rPr>
          <w:rFonts w:ascii="Times New Roman" w:hAnsi="Times New Roman"/>
          <w:sz w:val="24"/>
          <w:szCs w:val="24"/>
        </w:rPr>
        <w:t xml:space="preserve">⚠️ Exam Trap: Tendon = muscle to bone (a tendon pulls); ligament = bone to bone (it holds). One letter apart, very different jobs.</w:t>
      </w:r>
    </w:p>
    <w:p>
      <w:pPr>
        <w:spacing w:after="40"/>
        <w:ind w:left="360"/>
      </w:pPr>
      <w:r>
        <w:rPr>
          <w:rFonts w:ascii="Times New Roman" w:hAnsi="Times New Roman"/>
          <w:sz w:val="24"/>
          <w:szCs w:val="24"/>
        </w:rPr>
        <w:t xml:space="preserve">💎 PNC Pearl: Tendons heal slowly because they have a poor blood supply - immobilisation and graded exercise follow tendon injury or repair.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cranial nerve carries visual impulses from the eye to the brain?</w:t>
      </w:r>
    </w:p>
    <w:p>
      <w:pPr>
        <w:spacing w:after="40"/>
        <w:ind w:left="360"/>
      </w:pPr>
      <w:r>
        <w:rPr>
          <w:rFonts w:ascii="Times New Roman" w:hAnsi="Times New Roman"/>
          <w:sz w:val="24"/>
          <w:szCs w:val="24"/>
        </w:rPr>
        <w:t xml:space="preserve">(a) Optic nerve (cranial nerve II)</w:t>
      </w:r>
    </w:p>
    <w:p>
      <w:pPr>
        <w:spacing w:after="40"/>
        <w:ind w:left="360"/>
      </w:pPr>
      <w:r>
        <w:rPr>
          <w:rFonts w:ascii="Times New Roman" w:hAnsi="Times New Roman"/>
          <w:sz w:val="24"/>
          <w:szCs w:val="24"/>
        </w:rPr>
        <w:t xml:space="preserve">(b) Facial nerve (cranial nerve VII)</w:t>
      </w:r>
    </w:p>
    <w:p>
      <w:pPr>
        <w:spacing w:after="40"/>
        <w:ind w:left="360"/>
      </w:pPr>
      <w:r>
        <w:rPr>
          <w:rFonts w:ascii="Times New Roman" w:hAnsi="Times New Roman"/>
          <w:sz w:val="24"/>
          <w:szCs w:val="24"/>
        </w:rPr>
        <w:t xml:space="preserve">(c) Trigeminal nerve (cranial nerve V)</w:t>
      </w:r>
    </w:p>
    <w:p>
      <w:pPr>
        <w:spacing w:after="40"/>
        <w:ind w:left="360"/>
      </w:pPr>
      <w:r>
        <w:rPr>
          <w:rFonts w:ascii="Times New Roman" w:hAnsi="Times New Roman"/>
          <w:sz w:val="24"/>
          <w:szCs w:val="24"/>
        </w:rPr>
        <w:t xml:space="preserve">(d) Oculomotor nerve (cranial nerve III)</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Optic nerve (cranial nerve II)</w:t>
      </w:r>
    </w:p>
    <w:p>
      <w:pPr>
        <w:spacing w:after="40"/>
        <w:ind w:left="360"/>
      </w:pPr>
      <w:r>
        <w:rPr>
          <w:rFonts w:ascii="Times New Roman" w:hAnsi="Times New Roman"/>
          <w:sz w:val="24"/>
          <w:szCs w:val="24"/>
        </w:rPr>
        <w:t xml:space="preserve">🧠 Clinical Rationale: The optic nerve (cranial nerve II) is a sensory nerve that carries impulses from the retina to the brain; the oculomotor nerve moves the eye, the trigeminal carries facial sensation, and the facial nerve controls the muscles of facial expression.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Facial nerve (cranial nerve VII): The facial nerve (VII) controls the muscles of facial expression and carries taste from the anterior tongue.</w:t>
      </w:r>
    </w:p>
    <w:p>
      <w:pPr>
        <w:spacing w:after="40"/>
        <w:ind w:left="360"/>
      </w:pPr>
      <w:r>
        <w:rPr>
          <w:rFonts w:ascii="Times New Roman" w:hAnsi="Times New Roman"/>
          <w:sz w:val="24"/>
          <w:szCs w:val="24"/>
        </w:rPr>
        <w:t xml:space="preserve">C — Trigeminal nerve (cranial nerve V): The trigeminal nerve (V) carries sensation from the face and supplies the muscles of chewing.</w:t>
      </w:r>
    </w:p>
    <w:p>
      <w:pPr>
        <w:spacing w:after="40"/>
        <w:ind w:left="360"/>
      </w:pPr>
      <w:r>
        <w:rPr>
          <w:rFonts w:ascii="Times New Roman" w:hAnsi="Times New Roman"/>
          <w:sz w:val="24"/>
          <w:szCs w:val="24"/>
        </w:rPr>
        <w:t xml:space="preserve">D — Oculomotor nerve (cranial nerve III): The oculomotor nerve (III) supplies the muscles that move the eye and the muscle that constricts the pupil - it does not carry vision.</w:t>
      </w:r>
    </w:p>
    <w:p>
      <w:pPr>
        <w:spacing w:after="40"/>
        <w:ind w:left="360"/>
      </w:pPr>
      <w:r>
        <w:rPr>
          <w:rFonts w:ascii="Times New Roman" w:hAnsi="Times New Roman"/>
          <w:sz w:val="24"/>
          <w:szCs w:val="24"/>
        </w:rPr>
        <w:t xml:space="preserve">⚠️ Exam Trap: Cranial nerves II, III, IV, and VI all relate to the eye: II sees (sensory), while III, IV, and VI move the eye (motor).</w:t>
      </w:r>
    </w:p>
    <w:p>
      <w:pPr>
        <w:spacing w:after="40"/>
        <w:ind w:left="360"/>
      </w:pPr>
      <w:r>
        <w:rPr>
          <w:rFonts w:ascii="Times New Roman" w:hAnsi="Times New Roman"/>
          <w:sz w:val="24"/>
          <w:szCs w:val="24"/>
        </w:rPr>
        <w:t xml:space="preserve">💎 PNC Pearl: Sudden painless loss of vision is an emergency - it may be retinal artery occlusion or optic neuritis and needs immediate referral.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amount of air that moves into and out of the lungs during one normal quiet breath is called:</w:t>
      </w:r>
    </w:p>
    <w:p>
      <w:pPr>
        <w:spacing w:after="40"/>
        <w:ind w:left="360"/>
      </w:pPr>
      <w:r>
        <w:rPr>
          <w:rFonts w:ascii="Times New Roman" w:hAnsi="Times New Roman"/>
          <w:sz w:val="24"/>
          <w:szCs w:val="24"/>
        </w:rPr>
        <w:t xml:space="preserve">(a) Tidal volume</w:t>
      </w:r>
    </w:p>
    <w:p>
      <w:pPr>
        <w:spacing w:after="40"/>
        <w:ind w:left="360"/>
      </w:pPr>
      <w:r>
        <w:rPr>
          <w:rFonts w:ascii="Times New Roman" w:hAnsi="Times New Roman"/>
          <w:sz w:val="24"/>
          <w:szCs w:val="24"/>
        </w:rPr>
        <w:t xml:space="preserve">(b) Vital capacity</w:t>
      </w:r>
    </w:p>
    <w:p>
      <w:pPr>
        <w:spacing w:after="40"/>
        <w:ind w:left="360"/>
      </w:pPr>
      <w:r>
        <w:rPr>
          <w:rFonts w:ascii="Times New Roman" w:hAnsi="Times New Roman"/>
          <w:sz w:val="24"/>
          <w:szCs w:val="24"/>
        </w:rPr>
        <w:t xml:space="preserve">(c) Total lung capacity</w:t>
      </w:r>
    </w:p>
    <w:p>
      <w:pPr>
        <w:spacing w:after="40"/>
        <w:ind w:left="360"/>
      </w:pPr>
      <w:r>
        <w:rPr>
          <w:rFonts w:ascii="Times New Roman" w:hAnsi="Times New Roman"/>
          <w:sz w:val="24"/>
          <w:szCs w:val="24"/>
        </w:rPr>
        <w:t xml:space="preserve">(d) Residual volume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Tidal volume</w:t>
      </w:r>
    </w:p>
    <w:p>
      <w:pPr>
        <w:spacing w:after="40"/>
        <w:ind w:left="360"/>
      </w:pPr>
      <w:r>
        <w:rPr>
          <w:rFonts w:ascii="Times New Roman" w:hAnsi="Times New Roman"/>
          <w:sz w:val="24"/>
          <w:szCs w:val="24"/>
        </w:rPr>
        <w:t xml:space="preserve">🧠 Clinical Rationale: Tidal volume is the air moved in or out during one normal quiet breath - about 500 mL in an adult; vital capacity is the maximum air that can be exhaled after a full inspiration, and residual volume is the air left after the most forceful expiration.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Vital capacity: Vital capacity is the largest volume that can be exhaled after the deepest inspiration - far more than one quiet breath.</w:t>
      </w:r>
    </w:p>
    <w:p>
      <w:pPr>
        <w:spacing w:after="40"/>
        <w:ind w:left="360"/>
      </w:pPr>
      <w:r>
        <w:rPr>
          <w:rFonts w:ascii="Times New Roman" w:hAnsi="Times New Roman"/>
          <w:sz w:val="24"/>
          <w:szCs w:val="24"/>
        </w:rPr>
        <w:t xml:space="preserve">C — Total lung capacity: Total lung capacity is the sum of all the lung volumes - the total the lungs can hold, not one breath.</w:t>
      </w:r>
    </w:p>
    <w:p>
      <w:pPr>
        <w:spacing w:after="40"/>
        <w:ind w:left="360"/>
      </w:pPr>
      <w:r>
        <w:rPr>
          <w:rFonts w:ascii="Times New Roman" w:hAnsi="Times New Roman"/>
          <w:sz w:val="24"/>
          <w:szCs w:val="24"/>
        </w:rPr>
        <w:t xml:space="preserve">D — Residual volume: Residual volume is the air that remains in the lungs after the most forceful expiration and cannot be breathed out.</w:t>
      </w:r>
    </w:p>
    <w:p>
      <w:pPr>
        <w:spacing w:after="40"/>
        <w:ind w:left="360"/>
      </w:pPr>
      <w:r>
        <w:rPr>
          <w:rFonts w:ascii="Times New Roman" w:hAnsi="Times New Roman"/>
          <w:sz w:val="24"/>
          <w:szCs w:val="24"/>
        </w:rPr>
        <w:t xml:space="preserve">⚠️ Exam Trap: Tidal = ordinary quiet breathing (about 500 mL). The reserve volumes and capacities describe maximum efforts - check whether the stem says 'quiet' or 'maximum'.</w:t>
      </w:r>
    </w:p>
    <w:p>
      <w:pPr>
        <w:spacing w:after="40"/>
        <w:ind w:left="360"/>
      </w:pPr>
      <w:r>
        <w:rPr>
          <w:rFonts w:ascii="Times New Roman" w:hAnsi="Times New Roman"/>
          <w:sz w:val="24"/>
          <w:szCs w:val="24"/>
        </w:rPr>
        <w:t xml:space="preserve">💎 PNC Pearl: Watch the tidal volume on the ventilator - a sudden fall with rising airway pressure may mean a blocked or displaced tube.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hormone secreted by the thyroid gland that regulates the rate of metabolism is:</w:t>
      </w:r>
    </w:p>
    <w:p>
      <w:pPr>
        <w:spacing w:after="40"/>
        <w:ind w:left="360"/>
      </w:pPr>
      <w:r>
        <w:rPr>
          <w:rFonts w:ascii="Times New Roman" w:hAnsi="Times New Roman"/>
          <w:sz w:val="24"/>
          <w:szCs w:val="24"/>
        </w:rPr>
        <w:t xml:space="preserve">(a) Cortisol</w:t>
      </w:r>
    </w:p>
    <w:p>
      <w:pPr>
        <w:spacing w:after="40"/>
        <w:ind w:left="360"/>
      </w:pPr>
      <w:r>
        <w:rPr>
          <w:rFonts w:ascii="Times New Roman" w:hAnsi="Times New Roman"/>
          <w:sz w:val="24"/>
          <w:szCs w:val="24"/>
        </w:rPr>
        <w:t xml:space="preserve">(b) Adrenaline</w:t>
      </w:r>
    </w:p>
    <w:p>
      <w:pPr>
        <w:spacing w:after="40"/>
        <w:ind w:left="360"/>
      </w:pPr>
      <w:r>
        <w:rPr>
          <w:rFonts w:ascii="Times New Roman" w:hAnsi="Times New Roman"/>
          <w:sz w:val="24"/>
          <w:szCs w:val="24"/>
        </w:rPr>
        <w:t xml:space="preserve">(c) Insulin</w:t>
      </w:r>
    </w:p>
    <w:p>
      <w:pPr>
        <w:spacing w:after="40"/>
        <w:ind w:left="360"/>
      </w:pPr>
      <w:r>
        <w:rPr>
          <w:rFonts w:ascii="Times New Roman" w:hAnsi="Times New Roman"/>
          <w:sz w:val="24"/>
          <w:szCs w:val="24"/>
        </w:rPr>
        <w:t xml:space="preserve">(d) Thyroxine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Thyroxine</w:t>
      </w:r>
    </w:p>
    <w:p>
      <w:pPr>
        <w:spacing w:after="40"/>
        <w:ind w:left="360"/>
      </w:pPr>
      <w:r>
        <w:rPr>
          <w:rFonts w:ascii="Times New Roman" w:hAnsi="Times New Roman"/>
          <w:sz w:val="24"/>
          <w:szCs w:val="24"/>
        </w:rPr>
        <w:t xml:space="preserve">🧠 Clinical Rationale: Thyroxine (T4), with triiodothyronine (T3), is secreted by the thyroid gland and sets the basal metabolic rate; insulin lowers blood glucose, adrenaline prepares the body for stress, and cortisol is the main adrenal glucocorticoid.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Cortisol: Cortisol is secreted by the adrenal cortex and affects metabolism and the stress response, but it is not the thyroid hormone.</w:t>
      </w:r>
    </w:p>
    <w:p>
      <w:pPr>
        <w:spacing w:after="40"/>
        <w:ind w:left="360"/>
      </w:pPr>
      <w:r>
        <w:rPr>
          <w:rFonts w:ascii="Times New Roman" w:hAnsi="Times New Roman"/>
          <w:sz w:val="24"/>
          <w:szCs w:val="24"/>
        </w:rPr>
        <w:t xml:space="preserve">B — Adrenaline: Adrenaline is secreted by the adrenal medulla and produces the fight-or-flight response.</w:t>
      </w:r>
    </w:p>
    <w:p>
      <w:pPr>
        <w:spacing w:after="40"/>
        <w:ind w:left="360"/>
      </w:pPr>
      <w:r>
        <w:rPr>
          <w:rFonts w:ascii="Times New Roman" w:hAnsi="Times New Roman"/>
          <w:sz w:val="24"/>
          <w:szCs w:val="24"/>
        </w:rPr>
        <w:t xml:space="preserve">C — Insulin: Insulin is secreted by the beta cells of the pancreatic islets and lowers blood glucose - it does not set the metabolic rate.</w:t>
      </w:r>
    </w:p>
    <w:p>
      <w:pPr>
        <w:spacing w:after="40"/>
        <w:ind w:left="360"/>
      </w:pPr>
      <w:r>
        <w:rPr>
          <w:rFonts w:ascii="Times New Roman" w:hAnsi="Times New Roman"/>
          <w:sz w:val="24"/>
          <w:szCs w:val="24"/>
        </w:rPr>
        <w:t xml:space="preserve">⚠️ Exam Trap: Thyroid hormone = metabolic rate. Too little causes weight gain, cold intolerance, and a slow pulse; too much causes weight loss, heat intolerance, and a fast pulse.</w:t>
      </w:r>
    </w:p>
    <w:p>
      <w:pPr>
        <w:spacing w:after="40"/>
        <w:ind w:left="360"/>
      </w:pPr>
      <w:r>
        <w:rPr>
          <w:rFonts w:ascii="Times New Roman" w:hAnsi="Times New Roman"/>
          <w:sz w:val="24"/>
          <w:szCs w:val="24"/>
        </w:rPr>
        <w:t xml:space="preserve">💎 PNC Pearl: Give thyroxine in the morning on an empty stomach and teach the client to report palpitations or weight loss - signs the dose is too high.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autoclave sterilises articles by exposing them to:</w:t>
      </w:r>
    </w:p>
    <w:p>
      <w:pPr>
        <w:spacing w:after="40"/>
        <w:ind w:left="360"/>
      </w:pPr>
      <w:r>
        <w:rPr>
          <w:rFonts w:ascii="Times New Roman" w:hAnsi="Times New Roman"/>
          <w:sz w:val="24"/>
          <w:szCs w:val="24"/>
        </w:rPr>
        <w:t xml:space="preserve">(a) Steam under pressure at 121 degrees C for 15-20 minutes</w:t>
      </w:r>
    </w:p>
    <w:p>
      <w:pPr>
        <w:spacing w:after="40"/>
        <w:ind w:left="360"/>
      </w:pPr>
      <w:r>
        <w:rPr>
          <w:rFonts w:ascii="Times New Roman" w:hAnsi="Times New Roman"/>
          <w:sz w:val="24"/>
          <w:szCs w:val="24"/>
        </w:rPr>
        <w:t xml:space="preserve">(b) Ultraviolet light for 30 minutes</w:t>
      </w:r>
    </w:p>
    <w:p>
      <w:pPr>
        <w:spacing w:after="40"/>
        <w:ind w:left="360"/>
      </w:pPr>
      <w:r>
        <w:rPr>
          <w:rFonts w:ascii="Times New Roman" w:hAnsi="Times New Roman"/>
          <w:sz w:val="24"/>
          <w:szCs w:val="24"/>
        </w:rPr>
        <w:t xml:space="preserve">(c) Dry heat at 60 degrees C for one hour</w:t>
      </w:r>
    </w:p>
    <w:p>
      <w:pPr>
        <w:spacing w:after="40"/>
        <w:ind w:left="360"/>
      </w:pPr>
      <w:r>
        <w:rPr>
          <w:rFonts w:ascii="Times New Roman" w:hAnsi="Times New Roman"/>
          <w:sz w:val="24"/>
          <w:szCs w:val="24"/>
        </w:rPr>
        <w:t xml:space="preserve">(d) Boiling water at 100 degrees C for 10 minutes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Steam under pressure at 121 degrees C for 15-20 minutes</w:t>
      </w:r>
    </w:p>
    <w:p>
      <w:pPr>
        <w:spacing w:after="40"/>
        <w:ind w:left="360"/>
      </w:pPr>
      <w:r>
        <w:rPr>
          <w:rFonts w:ascii="Times New Roman" w:hAnsi="Times New Roman"/>
          <w:sz w:val="24"/>
          <w:szCs w:val="24"/>
        </w:rPr>
        <w:t xml:space="preserve">🧠 Clinical Rationale: The autoclave uses saturated steam under pressure at 121 degrees C and 15 psi for 15-20 minutes, which kills all microorganisms including spores; boiling at 100 degrees C does not destroy spores and is only disinfection.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Ultraviolet light for 30 minutes: Ultraviolet light only disinfects exposed surfaces and cannot penetrate instruments.</w:t>
      </w:r>
    </w:p>
    <w:p>
      <w:pPr>
        <w:spacing w:after="40"/>
        <w:ind w:left="360"/>
      </w:pPr>
      <w:r>
        <w:rPr>
          <w:rFonts w:ascii="Times New Roman" w:hAnsi="Times New Roman"/>
          <w:sz w:val="24"/>
          <w:szCs w:val="24"/>
        </w:rPr>
        <w:t xml:space="preserve">C — Dry heat at 60 degrees C for one hour: Dry heat at 60 degrees C is far too low to kill organisms - dry heat sterilisation needs 160-180 degrees C for hours.</w:t>
      </w:r>
    </w:p>
    <w:p>
      <w:pPr>
        <w:spacing w:after="40"/>
        <w:ind w:left="360"/>
      </w:pPr>
      <w:r>
        <w:rPr>
          <w:rFonts w:ascii="Times New Roman" w:hAnsi="Times New Roman"/>
          <w:sz w:val="24"/>
          <w:szCs w:val="24"/>
        </w:rPr>
        <w:t xml:space="preserve">D — Boiling water at 100 degrees C for 10 minutes: Boiling at 100 degrees C kills most bacteria but not spores, so it is disinfection rather than sterilisation.</w:t>
      </w:r>
    </w:p>
    <w:p>
      <w:pPr>
        <w:spacing w:after="40"/>
        <w:ind w:left="360"/>
      </w:pPr>
      <w:r>
        <w:rPr>
          <w:rFonts w:ascii="Times New Roman" w:hAnsi="Times New Roman"/>
          <w:sz w:val="24"/>
          <w:szCs w:val="24"/>
        </w:rPr>
        <w:t xml:space="preserve">⚠️ Exam Trap: Sterilisation kills spores too (autoclave: 121 degrees C, 15 psi, 15-20 minutes). Boiling and chemical disinfectants only reduce organisms.</w:t>
      </w:r>
    </w:p>
    <w:p>
      <w:pPr>
        <w:spacing w:after="40"/>
        <w:ind w:left="360"/>
      </w:pPr>
      <w:r>
        <w:rPr>
          <w:rFonts w:ascii="Times New Roman" w:hAnsi="Times New Roman"/>
          <w:sz w:val="24"/>
          <w:szCs w:val="24"/>
        </w:rPr>
        <w:t xml:space="preserve">💎 PNC Pearl: Load the autoclave so that steam can circulate freely and never exceed the load limit - trapped air prevents the steam from reaching the required temperature.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Ziehl-Neelsen stain is used in the laboratory to detect:</w:t>
      </w:r>
    </w:p>
    <w:p>
      <w:pPr>
        <w:spacing w:after="40"/>
        <w:ind w:left="360"/>
      </w:pPr>
      <w:r>
        <w:rPr>
          <w:rFonts w:ascii="Times New Roman" w:hAnsi="Times New Roman"/>
          <w:sz w:val="24"/>
          <w:szCs w:val="24"/>
        </w:rPr>
        <w:t xml:space="preserve">(a) Malarial parasites in blood</w:t>
      </w:r>
    </w:p>
    <w:p>
      <w:pPr>
        <w:spacing w:after="40"/>
        <w:ind w:left="360"/>
      </w:pPr>
      <w:r>
        <w:rPr>
          <w:rFonts w:ascii="Times New Roman" w:hAnsi="Times New Roman"/>
          <w:sz w:val="24"/>
          <w:szCs w:val="24"/>
        </w:rPr>
        <w:t xml:space="preserve">(b) Acid-fast bacilli such as Mycobacterium tuberculosis</w:t>
      </w:r>
    </w:p>
    <w:p>
      <w:pPr>
        <w:spacing w:after="40"/>
        <w:ind w:left="360"/>
      </w:pPr>
      <w:r>
        <w:rPr>
          <w:rFonts w:ascii="Times New Roman" w:hAnsi="Times New Roman"/>
          <w:sz w:val="24"/>
          <w:szCs w:val="24"/>
        </w:rPr>
        <w:t xml:space="preserve">(c) Fungal spores in skin scrapings</w:t>
      </w:r>
    </w:p>
    <w:p>
      <w:pPr>
        <w:spacing w:after="40"/>
        <w:ind w:left="360"/>
      </w:pPr>
      <w:r>
        <w:rPr>
          <w:rFonts w:ascii="Times New Roman" w:hAnsi="Times New Roman"/>
          <w:sz w:val="24"/>
          <w:szCs w:val="24"/>
        </w:rPr>
        <w:t xml:space="preserve">(d) Gram-negative bacteria in urine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Acid-fast bacilli such as Mycobacterium tuberculosis</w:t>
      </w:r>
    </w:p>
    <w:p>
      <w:pPr>
        <w:spacing w:after="40"/>
        <w:ind w:left="360"/>
      </w:pPr>
      <w:r>
        <w:rPr>
          <w:rFonts w:ascii="Times New Roman" w:hAnsi="Times New Roman"/>
          <w:sz w:val="24"/>
          <w:szCs w:val="24"/>
        </w:rPr>
        <w:t xml:space="preserve">🧠 Clinical Rationale: The Ziehl-Neelsen technique stains acid-fast bacilli - the tubercle bacillus retains carbol fuchsin even after treatment with acid alcohol and appears as red rods against a blue background.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Malarial parasites in blood: Malarial parasites are found by a stained blood film or rapid antigen tests - the ZN stain is not used for them.</w:t>
      </w:r>
    </w:p>
    <w:p>
      <w:pPr>
        <w:spacing w:after="40"/>
        <w:ind w:left="360"/>
      </w:pPr>
      <w:r>
        <w:rPr>
          <w:rFonts w:ascii="Times New Roman" w:hAnsi="Times New Roman"/>
          <w:sz w:val="24"/>
          <w:szCs w:val="24"/>
        </w:rPr>
        <w:t xml:space="preserve">C — Fungal spores in skin scrapings: Fungal spores are seen on a potassium hydroxide mount or with fungal stains such as methenamine silver.</w:t>
      </w:r>
    </w:p>
    <w:p>
      <w:pPr>
        <w:spacing w:after="40"/>
        <w:ind w:left="360"/>
      </w:pPr>
      <w:r>
        <w:rPr>
          <w:rFonts w:ascii="Times New Roman" w:hAnsi="Times New Roman"/>
          <w:sz w:val="24"/>
          <w:szCs w:val="24"/>
        </w:rPr>
        <w:t xml:space="preserve">D — Gram-negative bacteria in urine: Gram-negative bacteria are shown by Gram staining, not by the Ziehl-Neelsen technique.</w:t>
      </w:r>
    </w:p>
    <w:p>
      <w:pPr>
        <w:spacing w:after="40"/>
        <w:ind w:left="360"/>
      </w:pPr>
      <w:r>
        <w:rPr>
          <w:rFonts w:ascii="Times New Roman" w:hAnsi="Times New Roman"/>
          <w:sz w:val="24"/>
          <w:szCs w:val="24"/>
        </w:rPr>
        <w:t xml:space="preserve">⚠️ Exam Trap: Acid-fast = Ziehl-Neelsen stain. Sputum from a client with suspected tuberculosis is sent for AFB smear and culture.</w:t>
      </w:r>
    </w:p>
    <w:p>
      <w:pPr>
        <w:spacing w:after="40"/>
        <w:ind w:left="360"/>
      </w:pPr>
      <w:r>
        <w:rPr>
          <w:rFonts w:ascii="Times New Roman" w:hAnsi="Times New Roman"/>
          <w:sz w:val="24"/>
          <w:szCs w:val="24"/>
        </w:rPr>
        <w:t xml:space="preserve">💎 PNC Pearl: Three early-morning sputum samples raise the yield - teach the client to cough deeply from the chest rather than spit saliva.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mineral that is stored mainly in the bones and teeth is:</w:t>
      </w:r>
    </w:p>
    <w:p>
      <w:pPr>
        <w:spacing w:after="40"/>
        <w:ind w:left="360"/>
      </w:pPr>
      <w:r>
        <w:rPr>
          <w:rFonts w:ascii="Times New Roman" w:hAnsi="Times New Roman"/>
          <w:sz w:val="24"/>
          <w:szCs w:val="24"/>
        </w:rPr>
        <w:t xml:space="preserve">(a) Sodium</w:t>
      </w:r>
    </w:p>
    <w:p>
      <w:pPr>
        <w:spacing w:after="40"/>
        <w:ind w:left="360"/>
      </w:pPr>
      <w:r>
        <w:rPr>
          <w:rFonts w:ascii="Times New Roman" w:hAnsi="Times New Roman"/>
          <w:sz w:val="24"/>
          <w:szCs w:val="24"/>
        </w:rPr>
        <w:t xml:space="preserve">(b) Iodine</w:t>
      </w:r>
    </w:p>
    <w:p>
      <w:pPr>
        <w:spacing w:after="40"/>
        <w:ind w:left="360"/>
      </w:pPr>
      <w:r>
        <w:rPr>
          <w:rFonts w:ascii="Times New Roman" w:hAnsi="Times New Roman"/>
          <w:sz w:val="24"/>
          <w:szCs w:val="24"/>
        </w:rPr>
        <w:t xml:space="preserve">(c) Iron</w:t>
      </w:r>
    </w:p>
    <w:p>
      <w:pPr>
        <w:spacing w:after="40"/>
        <w:ind w:left="360"/>
      </w:pPr>
      <w:r>
        <w:rPr>
          <w:rFonts w:ascii="Times New Roman" w:hAnsi="Times New Roman"/>
          <w:sz w:val="24"/>
          <w:szCs w:val="24"/>
        </w:rPr>
        <w:t xml:space="preserve">(d) Calcium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Calcium</w:t>
      </w:r>
    </w:p>
    <w:p>
      <w:pPr>
        <w:spacing w:after="40"/>
        <w:ind w:left="360"/>
      </w:pPr>
      <w:r>
        <w:rPr>
          <w:rFonts w:ascii="Times New Roman" w:hAnsi="Times New Roman"/>
          <w:sz w:val="24"/>
          <w:szCs w:val="24"/>
        </w:rPr>
        <w:t xml:space="preserve">🧠 Clinical Rationale: About 99 per cent of the body's calcium is stored in the bones and teeth, giving them strength and acting as a reservoir; calcium is also needed for clotting, muscle contraction, and nerve conduction.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Sodium: Sodium is the main cation of the extracellular fluid and is not a bone mineral.</w:t>
      </w:r>
    </w:p>
    <w:p>
      <w:pPr>
        <w:spacing w:after="40"/>
        <w:ind w:left="360"/>
      </w:pPr>
      <w:r>
        <w:rPr>
          <w:rFonts w:ascii="Times New Roman" w:hAnsi="Times New Roman"/>
          <w:sz w:val="24"/>
          <w:szCs w:val="24"/>
        </w:rPr>
        <w:t xml:space="preserve">B — Iodine: Iodine is used by the thyroid gland to make thyroxine - it is not stored in the bones.</w:t>
      </w:r>
    </w:p>
    <w:p>
      <w:pPr>
        <w:spacing w:after="40"/>
        <w:ind w:left="360"/>
      </w:pPr>
      <w:r>
        <w:rPr>
          <w:rFonts w:ascii="Times New Roman" w:hAnsi="Times New Roman"/>
          <w:sz w:val="24"/>
          <w:szCs w:val="24"/>
        </w:rPr>
        <w:t xml:space="preserve">C — Iron: Iron is stored in the liver, spleen, and bone marrow as ferritin - it is used to make haemoglobin, not the bone matrix.</w:t>
      </w:r>
    </w:p>
    <w:p>
      <w:pPr>
        <w:spacing w:after="40"/>
        <w:ind w:left="360"/>
      </w:pPr>
      <w:r>
        <w:rPr>
          <w:rFonts w:ascii="Times New Roman" w:hAnsi="Times New Roman"/>
          <w:sz w:val="24"/>
          <w:szCs w:val="24"/>
        </w:rPr>
        <w:t xml:space="preserve">⚠️ Exam Trap: Calcium and phosphorus are the main bone minerals; vitamin D controls their absorption, which is why vitamin D deficiency weakens bone.</w:t>
      </w:r>
    </w:p>
    <w:p>
      <w:pPr>
        <w:spacing w:after="40"/>
        <w:ind w:left="360"/>
      </w:pPr>
      <w:r>
        <w:rPr>
          <w:rFonts w:ascii="Times New Roman" w:hAnsi="Times New Roman"/>
          <w:sz w:val="24"/>
          <w:szCs w:val="24"/>
        </w:rPr>
        <w:t xml:space="preserve">💎 PNC Pearl: Older adults need adequate calcium and vitamin D to slow bone loss - weight-bearing exercise also helps preserve bone density.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diet that contains all the nutrients in adequate amounts and correct proportions is called a:</w:t>
      </w:r>
    </w:p>
    <w:p>
      <w:pPr>
        <w:spacing w:after="40"/>
        <w:ind w:left="360"/>
      </w:pPr>
      <w:r>
        <w:rPr>
          <w:rFonts w:ascii="Times New Roman" w:hAnsi="Times New Roman"/>
          <w:sz w:val="24"/>
          <w:szCs w:val="24"/>
        </w:rPr>
        <w:t xml:space="preserve">(a) Soft diet</w:t>
      </w:r>
    </w:p>
    <w:p>
      <w:pPr>
        <w:spacing w:after="40"/>
        <w:ind w:left="360"/>
      </w:pPr>
      <w:r>
        <w:rPr>
          <w:rFonts w:ascii="Times New Roman" w:hAnsi="Times New Roman"/>
          <w:sz w:val="24"/>
          <w:szCs w:val="24"/>
        </w:rPr>
        <w:t xml:space="preserve">(b) Therapeutic diet</w:t>
      </w:r>
    </w:p>
    <w:p>
      <w:pPr>
        <w:spacing w:after="40"/>
        <w:ind w:left="360"/>
      </w:pPr>
      <w:r>
        <w:rPr>
          <w:rFonts w:ascii="Times New Roman" w:hAnsi="Times New Roman"/>
          <w:sz w:val="24"/>
          <w:szCs w:val="24"/>
        </w:rPr>
        <w:t xml:space="preserve">(c) Balanced diet</w:t>
      </w:r>
    </w:p>
    <w:p>
      <w:pPr>
        <w:spacing w:after="40"/>
        <w:ind w:left="360"/>
      </w:pPr>
      <w:r>
        <w:rPr>
          <w:rFonts w:ascii="Times New Roman" w:hAnsi="Times New Roman"/>
          <w:sz w:val="24"/>
          <w:szCs w:val="24"/>
        </w:rPr>
        <w:t xml:space="preserve">(d) Liquid diet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Balanced diet</w:t>
      </w:r>
    </w:p>
    <w:p>
      <w:pPr>
        <w:spacing w:after="40"/>
        <w:ind w:left="360"/>
      </w:pPr>
      <w:r>
        <w:rPr>
          <w:rFonts w:ascii="Times New Roman" w:hAnsi="Times New Roman"/>
          <w:sz w:val="24"/>
          <w:szCs w:val="24"/>
        </w:rPr>
        <w:t xml:space="preserve">🧠 Clinical Rationale: A balanced diet supplies carbohydrates, proteins, fats, vitamins, minerals, water, and fibre in the amounts and proportions the body needs for health and activity; therapeutic diets are modified for a particular illness.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Soft diet: A soft diet changes the texture of food, not the aim of supplying all nutrients in the correct proportions.</w:t>
      </w:r>
    </w:p>
    <w:p>
      <w:pPr>
        <w:spacing w:after="40"/>
        <w:ind w:left="360"/>
      </w:pPr>
      <w:r>
        <w:rPr>
          <w:rFonts w:ascii="Times New Roman" w:hAnsi="Times New Roman"/>
          <w:sz w:val="24"/>
          <w:szCs w:val="24"/>
        </w:rPr>
        <w:t xml:space="preserve">B — Therapeutic diet: A therapeutic diet is modified for a specific disease or symptom - for example a low-salt or diabetic diet - not the general healthy pattern.</w:t>
      </w:r>
    </w:p>
    <w:p>
      <w:pPr>
        <w:spacing w:after="40"/>
        <w:ind w:left="360"/>
      </w:pPr>
      <w:r>
        <w:rPr>
          <w:rFonts w:ascii="Times New Roman" w:hAnsi="Times New Roman"/>
          <w:sz w:val="24"/>
          <w:szCs w:val="24"/>
        </w:rPr>
        <w:t xml:space="preserve">D — Liquid diet: A liquid diet is a consistency modification used when chewing or digestion is difficult; on its own it may not be balanced.</w:t>
      </w:r>
    </w:p>
    <w:p>
      <w:pPr>
        <w:spacing w:after="40"/>
        <w:ind w:left="360"/>
      </w:pPr>
      <w:r>
        <w:rPr>
          <w:rFonts w:ascii="Times New Roman" w:hAnsi="Times New Roman"/>
          <w:sz w:val="24"/>
          <w:szCs w:val="24"/>
        </w:rPr>
        <w:t xml:space="preserve">⚠️ Exam Trap: Balanced = all nutrients, right proportions, for a healthy person. Therapeutic = modified for a condition (low salt, low protein, diabetic).</w:t>
      </w:r>
    </w:p>
    <w:p>
      <w:pPr>
        <w:spacing w:after="40"/>
        <w:ind w:left="360"/>
      </w:pPr>
      <w:r>
        <w:rPr>
          <w:rFonts w:ascii="Times New Roman" w:hAnsi="Times New Roman"/>
          <w:sz w:val="24"/>
          <w:szCs w:val="24"/>
        </w:rPr>
        <w:t xml:space="preserve">💎 PNC Pearl: Build the plate with variety across the food groups - no single food supplies everything, and the plan must respect local and cultural foods.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who has just been told about a serious illness says, 'The reports must be wrong, I feel perfectly fine.' The defence mechanism the nurse recognises is:</w:t>
      </w:r>
    </w:p>
    <w:p>
      <w:pPr>
        <w:spacing w:after="40"/>
        <w:ind w:left="360"/>
      </w:pPr>
      <w:r>
        <w:rPr>
          <w:rFonts w:ascii="Times New Roman" w:hAnsi="Times New Roman"/>
          <w:sz w:val="24"/>
          <w:szCs w:val="24"/>
        </w:rPr>
        <w:t xml:space="preserve">(a) Rationalization</w:t>
      </w:r>
    </w:p>
    <w:p>
      <w:pPr>
        <w:spacing w:after="40"/>
        <w:ind w:left="360"/>
      </w:pPr>
      <w:r>
        <w:rPr>
          <w:rFonts w:ascii="Times New Roman" w:hAnsi="Times New Roman"/>
          <w:sz w:val="24"/>
          <w:szCs w:val="24"/>
        </w:rPr>
        <w:t xml:space="preserve">(b) Denial</w:t>
      </w:r>
    </w:p>
    <w:p>
      <w:pPr>
        <w:spacing w:after="40"/>
        <w:ind w:left="360"/>
      </w:pPr>
      <w:r>
        <w:rPr>
          <w:rFonts w:ascii="Times New Roman" w:hAnsi="Times New Roman"/>
          <w:sz w:val="24"/>
          <w:szCs w:val="24"/>
        </w:rPr>
        <w:t xml:space="preserve">(c) Undoing</w:t>
      </w:r>
    </w:p>
    <w:p>
      <w:pPr>
        <w:spacing w:after="40"/>
        <w:ind w:left="360"/>
      </w:pPr>
      <w:r>
        <w:rPr>
          <w:rFonts w:ascii="Times New Roman" w:hAnsi="Times New Roman"/>
          <w:sz w:val="24"/>
          <w:szCs w:val="24"/>
        </w:rPr>
        <w:t xml:space="preserve">(d) Projection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Denial</w:t>
      </w:r>
    </w:p>
    <w:p>
      <w:pPr>
        <w:spacing w:after="40"/>
        <w:ind w:left="360"/>
      </w:pPr>
      <w:r>
        <w:rPr>
          <w:rFonts w:ascii="Times New Roman" w:hAnsi="Times New Roman"/>
          <w:sz w:val="24"/>
          <w:szCs w:val="24"/>
        </w:rPr>
        <w:t xml:space="preserve">🧠 Clinical Rationale: Denial is the refusal to accept a painful reality, and it is common immediately after a serious diagnosis; the nurse supports the client's coping while giving the information gently and repeatedly.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Rationalization: Rationalization offers a logical-sounding excuse for a behaviour or feeling - here the client rejects the diagnosis outright instead of excusing anything.</w:t>
      </w:r>
    </w:p>
    <w:p>
      <w:pPr>
        <w:spacing w:after="40"/>
        <w:ind w:left="360"/>
      </w:pPr>
      <w:r>
        <w:rPr>
          <w:rFonts w:ascii="Times New Roman" w:hAnsi="Times New Roman"/>
          <w:sz w:val="24"/>
          <w:szCs w:val="24"/>
        </w:rPr>
        <w:t xml:space="preserve">C — Undoing: Undoing is an action performed to cancel an earlier act - it does not fit a refusal to accept a report.</w:t>
      </w:r>
    </w:p>
    <w:p>
      <w:pPr>
        <w:spacing w:after="40"/>
        <w:ind w:left="360"/>
      </w:pPr>
      <w:r>
        <w:rPr>
          <w:rFonts w:ascii="Times New Roman" w:hAnsi="Times New Roman"/>
          <w:sz w:val="24"/>
          <w:szCs w:val="24"/>
        </w:rPr>
        <w:t xml:space="preserve">D — Projection: Projection attributes one's own unacceptable feelings to others - no such attribution is present here.</w:t>
      </w:r>
    </w:p>
    <w:p>
      <w:pPr>
        <w:spacing w:after="40"/>
        <w:ind w:left="360"/>
      </w:pPr>
      <w:r>
        <w:rPr>
          <w:rFonts w:ascii="Times New Roman" w:hAnsi="Times New Roman"/>
          <w:sz w:val="24"/>
          <w:szCs w:val="24"/>
        </w:rPr>
        <w:t xml:space="preserve">⚠️ Exam Trap: Denial = refusing to accept reality. Do not confront it harshly at first - it protects the client, and support gradually gives way to acceptance.</w:t>
      </w:r>
    </w:p>
    <w:p>
      <w:pPr>
        <w:spacing w:after="40"/>
        <w:ind w:left="360"/>
      </w:pPr>
      <w:r>
        <w:rPr>
          <w:rFonts w:ascii="Times New Roman" w:hAnsi="Times New Roman"/>
          <w:sz w:val="24"/>
          <w:szCs w:val="24"/>
        </w:rPr>
        <w:t xml:space="preserve">💎 PNC Pearl: Denial can also mean refusing treatment or delaying care - document it, revisit the information, and involve the family with the client's consent.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family in which the married couple lives with or near the husband's parents is called a:</w:t>
      </w:r>
    </w:p>
    <w:p>
      <w:pPr>
        <w:spacing w:after="40"/>
        <w:ind w:left="360"/>
      </w:pPr>
      <w:r>
        <w:rPr>
          <w:rFonts w:ascii="Times New Roman" w:hAnsi="Times New Roman"/>
          <w:sz w:val="24"/>
          <w:szCs w:val="24"/>
        </w:rPr>
        <w:t xml:space="preserve">(a) Nuclear family</w:t>
      </w:r>
    </w:p>
    <w:p>
      <w:pPr>
        <w:spacing w:after="40"/>
        <w:ind w:left="360"/>
      </w:pPr>
      <w:r>
        <w:rPr>
          <w:rFonts w:ascii="Times New Roman" w:hAnsi="Times New Roman"/>
          <w:sz w:val="24"/>
          <w:szCs w:val="24"/>
        </w:rPr>
        <w:t xml:space="preserve">(b) Patrilocal family</w:t>
      </w:r>
    </w:p>
    <w:p>
      <w:pPr>
        <w:spacing w:after="40"/>
        <w:ind w:left="360"/>
      </w:pPr>
      <w:r>
        <w:rPr>
          <w:rFonts w:ascii="Times New Roman" w:hAnsi="Times New Roman"/>
          <w:sz w:val="24"/>
          <w:szCs w:val="24"/>
        </w:rPr>
        <w:t xml:space="preserve">(c) Matrilocal family</w:t>
      </w:r>
    </w:p>
    <w:p>
      <w:pPr>
        <w:spacing w:after="40"/>
        <w:ind w:left="360"/>
      </w:pPr>
      <w:r>
        <w:rPr>
          <w:rFonts w:ascii="Times New Roman" w:hAnsi="Times New Roman"/>
          <w:sz w:val="24"/>
          <w:szCs w:val="24"/>
        </w:rPr>
        <w:t xml:space="preserve">(d) Neolocal family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Patrilocal family</w:t>
      </w:r>
    </w:p>
    <w:p>
      <w:pPr>
        <w:spacing w:after="40"/>
        <w:ind w:left="360"/>
      </w:pPr>
      <w:r>
        <w:rPr>
          <w:rFonts w:ascii="Times New Roman" w:hAnsi="Times New Roman"/>
          <w:sz w:val="24"/>
          <w:szCs w:val="24"/>
        </w:rPr>
        <w:t xml:space="preserve">🧠 Clinical Rationale: A patrilocal (virilocal) residence means the couple settles with or near the husband's family; a matrilocal family lives near the wife's parents, and a neolocal couple sets up an independent home.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Nuclear family: A nuclear family describes the composition of two parents and their children, not where the couple lives.</w:t>
      </w:r>
    </w:p>
    <w:p>
      <w:pPr>
        <w:spacing w:after="40"/>
        <w:ind w:left="360"/>
      </w:pPr>
      <w:r>
        <w:rPr>
          <w:rFonts w:ascii="Times New Roman" w:hAnsi="Times New Roman"/>
          <w:sz w:val="24"/>
          <w:szCs w:val="24"/>
        </w:rPr>
        <w:t xml:space="preserve">C — Matrilocal family: Matrilocal residence means the couple lives with or near the wife's parents - the reverse of the situation described.</w:t>
      </w:r>
    </w:p>
    <w:p>
      <w:pPr>
        <w:spacing w:after="40"/>
        <w:ind w:left="360"/>
      </w:pPr>
      <w:r>
        <w:rPr>
          <w:rFonts w:ascii="Times New Roman" w:hAnsi="Times New Roman"/>
          <w:sz w:val="24"/>
          <w:szCs w:val="24"/>
        </w:rPr>
        <w:t xml:space="preserve">D — Neolocal family: A neolocal couple lives in a new, independent household away from both sets of parents.</w:t>
      </w:r>
    </w:p>
    <w:p>
      <w:pPr>
        <w:spacing w:after="40"/>
        <w:ind w:left="360"/>
      </w:pPr>
      <w:r>
        <w:rPr>
          <w:rFonts w:ascii="Times New Roman" w:hAnsi="Times New Roman"/>
          <w:sz w:val="24"/>
          <w:szCs w:val="24"/>
        </w:rPr>
        <w:t xml:space="preserve">⚠️ Exam Trap: Residence words: patri (husband's side), matri (wife's side), neo (new home). These terms describe residence, not family size.</w:t>
      </w:r>
    </w:p>
    <w:p>
      <w:pPr>
        <w:spacing w:after="40"/>
        <w:ind w:left="360"/>
      </w:pPr>
      <w:r>
        <w:rPr>
          <w:rFonts w:ascii="Times New Roman" w:hAnsi="Times New Roman"/>
          <w:sz w:val="24"/>
          <w:szCs w:val="24"/>
        </w:rPr>
        <w:t xml:space="preserve">💎 PNC Pearl: Residence patterns decide who makes decisions and who cares for the elderly - assess the family structure when planning home care.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statistics, the square root of the variance is called the:</w:t>
      </w:r>
    </w:p>
    <w:p>
      <w:pPr>
        <w:spacing w:after="40"/>
        <w:ind w:left="360"/>
      </w:pPr>
      <w:r>
        <w:rPr>
          <w:rFonts w:ascii="Times New Roman" w:hAnsi="Times New Roman"/>
          <w:sz w:val="24"/>
          <w:szCs w:val="24"/>
        </w:rPr>
        <w:t xml:space="preserve">(a) Median</w:t>
      </w:r>
    </w:p>
    <w:p>
      <w:pPr>
        <w:spacing w:after="40"/>
        <w:ind w:left="360"/>
      </w:pPr>
      <w:r>
        <w:rPr>
          <w:rFonts w:ascii="Times New Roman" w:hAnsi="Times New Roman"/>
          <w:sz w:val="24"/>
          <w:szCs w:val="24"/>
        </w:rPr>
        <w:t xml:space="preserve">(b) Mean</w:t>
      </w:r>
    </w:p>
    <w:p>
      <w:pPr>
        <w:spacing w:after="40"/>
        <w:ind w:left="360"/>
      </w:pPr>
      <w:r>
        <w:rPr>
          <w:rFonts w:ascii="Times New Roman" w:hAnsi="Times New Roman"/>
          <w:sz w:val="24"/>
          <w:szCs w:val="24"/>
        </w:rPr>
        <w:t xml:space="preserve">(c) Standard deviation</w:t>
      </w:r>
    </w:p>
    <w:p>
      <w:pPr>
        <w:spacing w:after="40"/>
        <w:ind w:left="360"/>
      </w:pPr>
      <w:r>
        <w:rPr>
          <w:rFonts w:ascii="Times New Roman" w:hAnsi="Times New Roman"/>
          <w:sz w:val="24"/>
          <w:szCs w:val="24"/>
        </w:rPr>
        <w:t xml:space="preserve">(d) Mode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Standard deviation</w:t>
      </w:r>
    </w:p>
    <w:p>
      <w:pPr>
        <w:spacing w:after="40"/>
        <w:ind w:left="360"/>
      </w:pPr>
      <w:r>
        <w:rPr>
          <w:rFonts w:ascii="Times New Roman" w:hAnsi="Times New Roman"/>
          <w:sz w:val="24"/>
          <w:szCs w:val="24"/>
        </w:rPr>
        <w:t xml:space="preserve">🧠 Clinical Rationale: The standard deviation is the square root of the variance and expresses how widely the values spread around the mean; a small standard deviation means the values cluster close to the mean.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Median: The median is the middle value when the data are arranged in order - a measure of position, not of spread.</w:t>
      </w:r>
    </w:p>
    <w:p>
      <w:pPr>
        <w:spacing w:after="40"/>
        <w:ind w:left="360"/>
      </w:pPr>
      <w:r>
        <w:rPr>
          <w:rFonts w:ascii="Times New Roman" w:hAnsi="Times New Roman"/>
          <w:sz w:val="24"/>
          <w:szCs w:val="24"/>
        </w:rPr>
        <w:t xml:space="preserve">B — Mean: The mean is the arithmetic average of the values - the variance is computed around it, not from it.</w:t>
      </w:r>
    </w:p>
    <w:p>
      <w:pPr>
        <w:spacing w:after="40"/>
        <w:ind w:left="360"/>
      </w:pPr>
      <w:r>
        <w:rPr>
          <w:rFonts w:ascii="Times New Roman" w:hAnsi="Times New Roman"/>
          <w:sz w:val="24"/>
          <w:szCs w:val="24"/>
        </w:rPr>
        <w:t xml:space="preserve">D — Mode: The mode is the value that occurs most often - again a positional measure, not the square root of the variance.</w:t>
      </w:r>
    </w:p>
    <w:p>
      <w:pPr>
        <w:spacing w:after="40"/>
        <w:ind w:left="360"/>
      </w:pPr>
      <w:r>
        <w:rPr>
          <w:rFonts w:ascii="Times New Roman" w:hAnsi="Times New Roman"/>
          <w:sz w:val="24"/>
          <w:szCs w:val="24"/>
        </w:rPr>
        <w:t xml:space="preserve">⚠️ Exam Trap: Variance = the average squared deviation from the mean; the standard deviation is its square root, in the same units as the data.</w:t>
      </w:r>
    </w:p>
    <w:p>
      <w:pPr>
        <w:spacing w:after="40"/>
        <w:ind w:left="360"/>
      </w:pPr>
      <w:r>
        <w:rPr>
          <w:rFonts w:ascii="Times New Roman" w:hAnsi="Times New Roman"/>
          <w:sz w:val="24"/>
          <w:szCs w:val="24"/>
        </w:rPr>
        <w:t xml:space="preserve">💎 PNC Pearl: Report the mean together with the standard deviation - a mean alone hides how variable or consistent the measurements were.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manager assigns a specific task to a staff nurse while retaining accountability for the outcome. This process is called:</w:t>
      </w:r>
    </w:p>
    <w:p>
      <w:pPr>
        <w:spacing w:after="40"/>
        <w:ind w:left="360"/>
      </w:pPr>
      <w:r>
        <w:rPr>
          <w:rFonts w:ascii="Times New Roman" w:hAnsi="Times New Roman"/>
          <w:sz w:val="24"/>
          <w:szCs w:val="24"/>
        </w:rPr>
        <w:t xml:space="preserve">(a) Discipline</w:t>
      </w:r>
    </w:p>
    <w:p>
      <w:pPr>
        <w:spacing w:after="40"/>
        <w:ind w:left="360"/>
      </w:pPr>
      <w:r>
        <w:rPr>
          <w:rFonts w:ascii="Times New Roman" w:hAnsi="Times New Roman"/>
          <w:sz w:val="24"/>
          <w:szCs w:val="24"/>
        </w:rPr>
        <w:t xml:space="preserve">(b) Delegation</w:t>
      </w:r>
    </w:p>
    <w:p>
      <w:pPr>
        <w:spacing w:after="40"/>
        <w:ind w:left="360"/>
      </w:pPr>
      <w:r>
        <w:rPr>
          <w:rFonts w:ascii="Times New Roman" w:hAnsi="Times New Roman"/>
          <w:sz w:val="24"/>
          <w:szCs w:val="24"/>
        </w:rPr>
        <w:t xml:space="preserve">(c) Supervision</w:t>
      </w:r>
    </w:p>
    <w:p>
      <w:pPr>
        <w:spacing w:after="40"/>
        <w:ind w:left="360"/>
      </w:pPr>
      <w:r>
        <w:rPr>
          <w:rFonts w:ascii="Times New Roman" w:hAnsi="Times New Roman"/>
          <w:sz w:val="24"/>
          <w:szCs w:val="24"/>
        </w:rPr>
        <w:t xml:space="preserve">(d) Abandonment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Delegation</w:t>
      </w:r>
    </w:p>
    <w:p>
      <w:pPr>
        <w:spacing w:after="40"/>
        <w:ind w:left="360"/>
      </w:pPr>
      <w:r>
        <w:rPr>
          <w:rFonts w:ascii="Times New Roman" w:hAnsi="Times New Roman"/>
          <w:sz w:val="24"/>
          <w:szCs w:val="24"/>
        </w:rPr>
        <w:t xml:space="preserve">🧠 Clinical Rationale: Delegation transfers the authority and responsibility for a specific task to a competent person while the delegator remains accountable for the overall outcome; its five rights are task, circumstance, person, direction, and supervision.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Discipline: Discipline is the formal correction of a breach of conduct - delegation is about distributing the work of the team.</w:t>
      </w:r>
    </w:p>
    <w:p>
      <w:pPr>
        <w:spacing w:after="40"/>
        <w:ind w:left="360"/>
      </w:pPr>
      <w:r>
        <w:rPr>
          <w:rFonts w:ascii="Times New Roman" w:hAnsi="Times New Roman"/>
          <w:sz w:val="24"/>
          <w:szCs w:val="24"/>
        </w:rPr>
        <w:t xml:space="preserve">C — Supervision: Supervision is the guidance and monitoring of the delegated work - it is part of delegation, not the act of assigning the task.</w:t>
      </w:r>
    </w:p>
    <w:p>
      <w:pPr>
        <w:spacing w:after="40"/>
        <w:ind w:left="360"/>
      </w:pPr>
      <w:r>
        <w:rPr>
          <w:rFonts w:ascii="Times New Roman" w:hAnsi="Times New Roman"/>
          <w:sz w:val="24"/>
          <w:szCs w:val="24"/>
        </w:rPr>
        <w:t xml:space="preserve">D — Abandonment: Abandonment is leaving a client or a task with no arrangement for care - the opposite of proper delegation.</w:t>
      </w:r>
    </w:p>
    <w:p>
      <w:pPr>
        <w:spacing w:after="40"/>
        <w:ind w:left="360"/>
      </w:pPr>
      <w:r>
        <w:rPr>
          <w:rFonts w:ascii="Times New Roman" w:hAnsi="Times New Roman"/>
          <w:sz w:val="24"/>
          <w:szCs w:val="24"/>
        </w:rPr>
        <w:t xml:space="preserve">⚠️ Exam Trap: Delegation transfers authority for a task, not final accountability - the nurse remains answerable for judging and following up the delegation.</w:t>
      </w:r>
    </w:p>
    <w:p>
      <w:pPr>
        <w:spacing w:after="40"/>
        <w:ind w:left="360"/>
      </w:pPr>
      <w:r>
        <w:rPr>
          <w:rFonts w:ascii="Times New Roman" w:hAnsi="Times New Roman"/>
          <w:sz w:val="24"/>
          <w:szCs w:val="24"/>
        </w:rPr>
        <w:t xml:space="preserve">💎 PNC Pearl: Match the task to the person: assessment, planning, and evaluation stay with the registered nurse, while stable routine tasks may be delegated where policy allows.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of the following is a disaccharide?</w:t>
      </w:r>
    </w:p>
    <w:p>
      <w:pPr>
        <w:spacing w:after="40"/>
        <w:ind w:left="360"/>
      </w:pPr>
      <w:r>
        <w:rPr>
          <w:rFonts w:ascii="Times New Roman" w:hAnsi="Times New Roman"/>
          <w:sz w:val="24"/>
          <w:szCs w:val="24"/>
        </w:rPr>
        <w:t xml:space="preserve">(a) Sucrose</w:t>
      </w:r>
    </w:p>
    <w:p>
      <w:pPr>
        <w:spacing w:after="40"/>
        <w:ind w:left="360"/>
      </w:pPr>
      <w:r>
        <w:rPr>
          <w:rFonts w:ascii="Times New Roman" w:hAnsi="Times New Roman"/>
          <w:sz w:val="24"/>
          <w:szCs w:val="24"/>
        </w:rPr>
        <w:t xml:space="preserve">(b) Glycogen</w:t>
      </w:r>
    </w:p>
    <w:p>
      <w:pPr>
        <w:spacing w:after="40"/>
        <w:ind w:left="360"/>
      </w:pPr>
      <w:r>
        <w:rPr>
          <w:rFonts w:ascii="Times New Roman" w:hAnsi="Times New Roman"/>
          <w:sz w:val="24"/>
          <w:szCs w:val="24"/>
        </w:rPr>
        <w:t xml:space="preserve">(c) Starch</w:t>
      </w:r>
    </w:p>
    <w:p>
      <w:pPr>
        <w:spacing w:after="40"/>
        <w:ind w:left="360"/>
      </w:pPr>
      <w:r>
        <w:rPr>
          <w:rFonts w:ascii="Times New Roman" w:hAnsi="Times New Roman"/>
          <w:sz w:val="24"/>
          <w:szCs w:val="24"/>
        </w:rPr>
        <w:t xml:space="preserve">(d) Glucose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Sucrose</w:t>
      </w:r>
    </w:p>
    <w:p>
      <w:pPr>
        <w:spacing w:after="40"/>
        <w:ind w:left="360"/>
      </w:pPr>
      <w:r>
        <w:rPr>
          <w:rFonts w:ascii="Times New Roman" w:hAnsi="Times New Roman"/>
          <w:sz w:val="24"/>
          <w:szCs w:val="24"/>
        </w:rPr>
        <w:t xml:space="preserve">🧠 Clinical Rationale: Sucrose is a disaccharide formed from glucose and fructose; the monosaccharides include glucose, fructose, and galactose, while starch and glycogen are polysaccharides built from many glucose units.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Glycogen: Glycogen is a polysaccharide of glucose stored in the liver and muscle.</w:t>
      </w:r>
    </w:p>
    <w:p>
      <w:pPr>
        <w:spacing w:after="40"/>
        <w:ind w:left="360"/>
      </w:pPr>
      <w:r>
        <w:rPr>
          <w:rFonts w:ascii="Times New Roman" w:hAnsi="Times New Roman"/>
          <w:sz w:val="24"/>
          <w:szCs w:val="24"/>
        </w:rPr>
        <w:t xml:space="preserve">C — Starch: Starch is a polysaccharide of many glucose units stored in plants, not a disaccharide.</w:t>
      </w:r>
    </w:p>
    <w:p>
      <w:pPr>
        <w:spacing w:after="40"/>
        <w:ind w:left="360"/>
      </w:pPr>
      <w:r>
        <w:rPr>
          <w:rFonts w:ascii="Times New Roman" w:hAnsi="Times New Roman"/>
          <w:sz w:val="24"/>
          <w:szCs w:val="24"/>
        </w:rPr>
        <w:t xml:space="preserve">D — Glucose: Glucose is a monosaccharide - a single sugar unit, not two joined together.</w:t>
      </w:r>
    </w:p>
    <w:p>
      <w:pPr>
        <w:spacing w:after="40"/>
        <w:ind w:left="360"/>
      </w:pPr>
      <w:r>
        <w:rPr>
          <w:rFonts w:ascii="Times New Roman" w:hAnsi="Times New Roman"/>
          <w:sz w:val="24"/>
          <w:szCs w:val="24"/>
        </w:rPr>
        <w:t xml:space="preserve">⚠️ Exam Trap: Mono (one unit): glucose, fructose, galactose. Di (two units): sucrose, lactose, maltose. Poly (many units): starch, glycogen, cellulose.</w:t>
      </w:r>
    </w:p>
    <w:p>
      <w:pPr>
        <w:spacing w:after="40"/>
        <w:ind w:left="360"/>
      </w:pPr>
      <w:r>
        <w:rPr>
          <w:rFonts w:ascii="Times New Roman" w:hAnsi="Times New Roman"/>
          <w:sz w:val="24"/>
          <w:szCs w:val="24"/>
        </w:rPr>
        <w:t xml:space="preserve">💎 PNC Pearl: Lactose is the disaccharide in milk - clients with lactase deficiency have bloating and diarrhoea after milk until it is hydrolysed.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Redness, heat, swelling, and pain at the site of an injury are the cardinal signs of:</w:t>
      </w:r>
    </w:p>
    <w:p>
      <w:pPr>
        <w:spacing w:after="40"/>
        <w:ind w:left="360"/>
      </w:pPr>
      <w:r>
        <w:rPr>
          <w:rFonts w:ascii="Times New Roman" w:hAnsi="Times New Roman"/>
          <w:sz w:val="24"/>
          <w:szCs w:val="24"/>
        </w:rPr>
        <w:t xml:space="preserve">(a) Atrophy</w:t>
      </w:r>
    </w:p>
    <w:p>
      <w:pPr>
        <w:spacing w:after="40"/>
        <w:ind w:left="360"/>
      </w:pPr>
      <w:r>
        <w:rPr>
          <w:rFonts w:ascii="Times New Roman" w:hAnsi="Times New Roman"/>
          <w:sz w:val="24"/>
          <w:szCs w:val="24"/>
        </w:rPr>
        <w:t xml:space="preserve">(b) Inflammation</w:t>
      </w:r>
    </w:p>
    <w:p>
      <w:pPr>
        <w:spacing w:after="40"/>
        <w:ind w:left="360"/>
      </w:pPr>
      <w:r>
        <w:rPr>
          <w:rFonts w:ascii="Times New Roman" w:hAnsi="Times New Roman"/>
          <w:sz w:val="24"/>
          <w:szCs w:val="24"/>
        </w:rPr>
        <w:t xml:space="preserve">(c) Infection</w:t>
      </w:r>
    </w:p>
    <w:p>
      <w:pPr>
        <w:spacing w:after="40"/>
        <w:ind w:left="360"/>
      </w:pPr>
      <w:r>
        <w:rPr>
          <w:rFonts w:ascii="Times New Roman" w:hAnsi="Times New Roman"/>
          <w:sz w:val="24"/>
          <w:szCs w:val="24"/>
        </w:rPr>
        <w:t xml:space="preserve">(d) Necrosis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Inflammation</w:t>
      </w:r>
    </w:p>
    <w:p>
      <w:pPr>
        <w:spacing w:after="40"/>
        <w:ind w:left="360"/>
      </w:pPr>
      <w:r>
        <w:rPr>
          <w:rFonts w:ascii="Times New Roman" w:hAnsi="Times New Roman"/>
          <w:sz w:val="24"/>
          <w:szCs w:val="24"/>
        </w:rPr>
        <w:t xml:space="preserve">🧠 Clinical Rationale: The classical cardinal signs of inflammation are redness, heat, swelling, pain, and loss of function - produced by vasodilatation, increased capillary permeability, and the action of chemical mediators at the site.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Atrophy: Atrophy is a reduction in the size of cells or tissue - a chronic change, not the acute signs described.</w:t>
      </w:r>
    </w:p>
    <w:p>
      <w:pPr>
        <w:spacing w:after="40"/>
        <w:ind w:left="360"/>
      </w:pPr>
      <w:r>
        <w:rPr>
          <w:rFonts w:ascii="Times New Roman" w:hAnsi="Times New Roman"/>
          <w:sz w:val="24"/>
          <w:szCs w:val="24"/>
        </w:rPr>
        <w:t xml:space="preserve">C — Infection: Infection means organisms multiplying in the tissue; inflammation can occur without infection, as in a sprain.</w:t>
      </w:r>
    </w:p>
    <w:p>
      <w:pPr>
        <w:spacing w:after="40"/>
        <w:ind w:left="360"/>
      </w:pPr>
      <w:r>
        <w:rPr>
          <w:rFonts w:ascii="Times New Roman" w:hAnsi="Times New Roman"/>
          <w:sz w:val="24"/>
          <w:szCs w:val="24"/>
        </w:rPr>
        <w:t xml:space="preserve">D — Necrosis: Necrosis is the death of tissue, which follows loss of blood supply or injury severe enough to kill cells.</w:t>
      </w:r>
    </w:p>
    <w:p>
      <w:pPr>
        <w:spacing w:after="40"/>
        <w:ind w:left="360"/>
      </w:pPr>
      <w:r>
        <w:rPr>
          <w:rFonts w:ascii="Times New Roman" w:hAnsi="Times New Roman"/>
          <w:sz w:val="24"/>
          <w:szCs w:val="24"/>
        </w:rPr>
        <w:t xml:space="preserve">⚠️ Exam Trap: Inflammation is the body's defensive reaction (redness, heat, swelling, pain); infection is invasion by organisms. Either can exist without the other.</w:t>
      </w:r>
    </w:p>
    <w:p>
      <w:pPr>
        <w:spacing w:after="40"/>
        <w:ind w:left="360"/>
      </w:pPr>
      <w:r>
        <w:rPr>
          <w:rFonts w:ascii="Times New Roman" w:hAnsi="Times New Roman"/>
          <w:sz w:val="24"/>
          <w:szCs w:val="24"/>
        </w:rPr>
        <w:t xml:space="preserve">💎 PNC Pearl: Remember RICE for a soft-tissue injury: rest, ice, compression, elevation - aimed at limiting the swelling and pain of inflammation.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autosomal recessive disorder appears in a child when:</w:t>
      </w:r>
    </w:p>
    <w:p>
      <w:pPr>
        <w:spacing w:after="40"/>
        <w:ind w:left="360"/>
      </w:pPr>
      <w:r>
        <w:rPr>
          <w:rFonts w:ascii="Times New Roman" w:hAnsi="Times New Roman"/>
          <w:sz w:val="24"/>
          <w:szCs w:val="24"/>
        </w:rPr>
        <w:t xml:space="preserve">(a) The disorder is carried on the X chromosome only</w:t>
      </w:r>
    </w:p>
    <w:p>
      <w:pPr>
        <w:spacing w:after="40"/>
        <w:ind w:left="360"/>
      </w:pPr>
      <w:r>
        <w:rPr>
          <w:rFonts w:ascii="Times New Roman" w:hAnsi="Times New Roman"/>
          <w:sz w:val="24"/>
          <w:szCs w:val="24"/>
        </w:rPr>
        <w:t xml:space="preserve">(b) The defective gene is inherited from the mother only</w:t>
      </w:r>
    </w:p>
    <w:p>
      <w:pPr>
        <w:spacing w:after="40"/>
        <w:ind w:left="360"/>
      </w:pPr>
      <w:r>
        <w:rPr>
          <w:rFonts w:ascii="Times New Roman" w:hAnsi="Times New Roman"/>
          <w:sz w:val="24"/>
          <w:szCs w:val="24"/>
        </w:rPr>
        <w:t xml:space="preserve">(c) Both parents carry a defective gene and pass one copy to the child</w:t>
      </w:r>
    </w:p>
    <w:p>
      <w:pPr>
        <w:spacing w:after="40"/>
        <w:ind w:left="360"/>
      </w:pPr>
      <w:r>
        <w:rPr>
          <w:rFonts w:ascii="Times New Roman" w:hAnsi="Times New Roman"/>
          <w:sz w:val="24"/>
          <w:szCs w:val="24"/>
        </w:rPr>
        <w:t xml:space="preserve">(d) One parent alone passes the defective gene to the child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Both parents carry a defective gene and pass one copy to the child</w:t>
      </w:r>
    </w:p>
    <w:p>
      <w:pPr>
        <w:spacing w:after="40"/>
        <w:ind w:left="360"/>
      </w:pPr>
      <w:r>
        <w:rPr>
          <w:rFonts w:ascii="Times New Roman" w:hAnsi="Times New Roman"/>
          <w:sz w:val="24"/>
          <w:szCs w:val="24"/>
        </w:rPr>
        <w:t xml:space="preserve">🧠 Clinical Rationale: An autosomal recessive disorder is expressed only when the child inherits two copies of the defective gene - one from each carrier parent, who are usually unaffected; each pregnancy then carries a one-in-four risk.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 disorder is carried on the X chromosome only: X-linked inheritance is a different pattern, in which the defective gene lies on the sex chromosome - the stem describes a non-sex chromosome disorder.</w:t>
      </w:r>
    </w:p>
    <w:p>
      <w:pPr>
        <w:spacing w:after="40"/>
        <w:ind w:left="360"/>
      </w:pPr>
      <w:r>
        <w:rPr>
          <w:rFonts w:ascii="Times New Roman" w:hAnsi="Times New Roman"/>
          <w:sz w:val="24"/>
          <w:szCs w:val="24"/>
        </w:rPr>
        <w:t xml:space="preserve">B — The defective gene is inherited from the mother only: In autosomal inheritance either parent can pass the gene; transmission is not restricted to the mother.</w:t>
      </w:r>
    </w:p>
    <w:p>
      <w:pPr>
        <w:spacing w:after="40"/>
        <w:ind w:left="360"/>
      </w:pPr>
      <w:r>
        <w:rPr>
          <w:rFonts w:ascii="Times New Roman" w:hAnsi="Times New Roman"/>
          <w:sz w:val="24"/>
          <w:szCs w:val="24"/>
        </w:rPr>
        <w:t xml:space="preserve">D — One parent alone passes the defective gene to the child: A single defective copy from one parent usually makes the person a carrier, not affected - two copies are needed for the disease.</w:t>
      </w:r>
    </w:p>
    <w:p>
      <w:pPr>
        <w:spacing w:after="40"/>
        <w:ind w:left="360"/>
      </w:pPr>
      <w:r>
        <w:rPr>
          <w:rFonts w:ascii="Times New Roman" w:hAnsi="Times New Roman"/>
          <w:sz w:val="24"/>
          <w:szCs w:val="24"/>
        </w:rPr>
        <w:t xml:space="preserve">⚠️ Exam Trap: Recessive = two defective copies needed (one from each carrier parent); dominant = one copy is enough. Carriers of recessive disease are healthy.</w:t>
      </w:r>
    </w:p>
    <w:p>
      <w:pPr>
        <w:spacing w:after="40"/>
        <w:ind w:left="360"/>
      </w:pPr>
      <w:r>
        <w:rPr>
          <w:rFonts w:ascii="Times New Roman" w:hAnsi="Times New Roman"/>
          <w:sz w:val="24"/>
          <w:szCs w:val="24"/>
        </w:rPr>
        <w:t xml:space="preserve">💎 PNC Pearl: Explain the one-in-four recurrence risk clearly and offer genetic counselling - many couples fear that every child will be affected.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body continues in its state of rest or of uniform motion unless acted upon by an external force. This property is called:</w:t>
      </w:r>
    </w:p>
    <w:p>
      <w:pPr>
        <w:spacing w:after="40"/>
        <w:ind w:left="360"/>
      </w:pPr>
      <w:r>
        <w:rPr>
          <w:rFonts w:ascii="Times New Roman" w:hAnsi="Times New Roman"/>
          <w:sz w:val="24"/>
          <w:szCs w:val="24"/>
        </w:rPr>
        <w:t xml:space="preserve">(a) Momentum</w:t>
      </w:r>
    </w:p>
    <w:p>
      <w:pPr>
        <w:spacing w:after="40"/>
        <w:ind w:left="360"/>
      </w:pPr>
      <w:r>
        <w:rPr>
          <w:rFonts w:ascii="Times New Roman" w:hAnsi="Times New Roman"/>
          <w:sz w:val="24"/>
          <w:szCs w:val="24"/>
        </w:rPr>
        <w:t xml:space="preserve">(b) Friction</w:t>
      </w:r>
    </w:p>
    <w:p>
      <w:pPr>
        <w:spacing w:after="40"/>
        <w:ind w:left="360"/>
      </w:pPr>
      <w:r>
        <w:rPr>
          <w:rFonts w:ascii="Times New Roman" w:hAnsi="Times New Roman"/>
          <w:sz w:val="24"/>
          <w:szCs w:val="24"/>
        </w:rPr>
        <w:t xml:space="preserve">(c) Acceleration</w:t>
      </w:r>
    </w:p>
    <w:p>
      <w:pPr>
        <w:spacing w:after="40"/>
        <w:ind w:left="360"/>
      </w:pPr>
      <w:r>
        <w:rPr>
          <w:rFonts w:ascii="Times New Roman" w:hAnsi="Times New Roman"/>
          <w:sz w:val="24"/>
          <w:szCs w:val="24"/>
        </w:rPr>
        <w:t xml:space="preserve">(d) Inertia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Inertia</w:t>
      </w:r>
    </w:p>
    <w:p>
      <w:pPr>
        <w:spacing w:after="40"/>
        <w:ind w:left="360"/>
      </w:pPr>
      <w:r>
        <w:rPr>
          <w:rFonts w:ascii="Times New Roman" w:hAnsi="Times New Roman"/>
          <w:sz w:val="24"/>
          <w:szCs w:val="24"/>
        </w:rPr>
        <w:t xml:space="preserve">🧠 Concept: The statement is Newton's first law of motion; the unwillingness of a body to change its state of rest or uniform motion is called inertia, and it is measured by mass.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Momentum: Momentum is the product of mass and velocity - a moving body has momentum, but the property of resisting change of state is inertia.</w:t>
      </w:r>
    </w:p>
    <w:p>
      <w:pPr>
        <w:spacing w:after="40"/>
        <w:ind w:left="360"/>
      </w:pPr>
      <w:r>
        <w:rPr>
          <w:rFonts w:ascii="Times New Roman" w:hAnsi="Times New Roman"/>
          <w:sz w:val="24"/>
          <w:szCs w:val="24"/>
        </w:rPr>
        <w:t xml:space="preserve">B — Friction: Friction is a force that opposes relative motion between surfaces - it is not the property of resisting a change in the state of motion.</w:t>
      </w:r>
    </w:p>
    <w:p>
      <w:pPr>
        <w:spacing w:after="40"/>
        <w:ind w:left="360"/>
      </w:pPr>
      <w:r>
        <w:rPr>
          <w:rFonts w:ascii="Times New Roman" w:hAnsi="Times New Roman"/>
          <w:sz w:val="24"/>
          <w:szCs w:val="24"/>
        </w:rPr>
        <w:t xml:space="preserve">C — Acceleration: Acceleration is the rate of change of velocity produced by a force - it is the result of a force, not the property described.</w:t>
      </w:r>
    </w:p>
    <w:p>
      <w:pPr>
        <w:spacing w:after="40"/>
        <w:ind w:left="360"/>
      </w:pPr>
      <w:r>
        <w:rPr>
          <w:rFonts w:ascii="Times New Roman" w:hAnsi="Times New Roman"/>
          <w:sz w:val="24"/>
          <w:szCs w:val="24"/>
        </w:rPr>
        <w:t xml:space="preserve">⚠️ Exam Trap: Newton's first law is also called the law of inertia; the greater the mass, the greater the inertia.</w:t>
      </w:r>
    </w:p>
    <w:p>
      <w:pPr>
        <w:spacing w:after="40"/>
        <w:ind w:left="360"/>
      </w:pPr>
      <w:r>
        <w:rPr>
          <w:rFonts w:ascii="Times New Roman" w:hAnsi="Times New Roman"/>
          <w:sz w:val="24"/>
          <w:szCs w:val="24"/>
        </w:rPr>
        <w:t xml:space="preserve">💎 PNC Pearl: Inertia explains why passengers are thrown forward when a bus stops suddenly - and why seat belts and head rests are needed.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pH of a solution is measured as 3. This solution is: </w:t>
      </w:r>
    </w:p>
    <w:p>
      <w:pPr>
        <w:spacing w:after="40"/>
        <w:ind w:left="360"/>
      </w:pPr>
      <w:r>
        <w:rPr>
          <w:rFonts w:ascii="Times New Roman" w:hAnsi="Times New Roman"/>
          <w:sz w:val="24"/>
          <w:szCs w:val="24"/>
        </w:rPr>
        <w:t xml:space="preserve">(a) Neutral</w:t>
      </w:r>
    </w:p>
    <w:p>
      <w:pPr>
        <w:spacing w:after="40"/>
        <w:ind w:left="360"/>
      </w:pPr>
      <w:r>
        <w:rPr>
          <w:rFonts w:ascii="Times New Roman" w:hAnsi="Times New Roman"/>
          <w:sz w:val="24"/>
          <w:szCs w:val="24"/>
        </w:rPr>
        <w:t xml:space="preserve">(b) Weakly alkaline</w:t>
      </w:r>
    </w:p>
    <w:p>
      <w:pPr>
        <w:spacing w:after="40"/>
        <w:ind w:left="360"/>
      </w:pPr>
      <w:r>
        <w:rPr>
          <w:rFonts w:ascii="Times New Roman" w:hAnsi="Times New Roman"/>
          <w:sz w:val="24"/>
          <w:szCs w:val="24"/>
        </w:rPr>
        <w:t xml:space="preserve">(c) Strongly alkaline</w:t>
      </w:r>
    </w:p>
    <w:p>
      <w:pPr>
        <w:spacing w:after="40"/>
        <w:ind w:left="360"/>
      </w:pPr>
      <w:r>
        <w:rPr>
          <w:rFonts w:ascii="Times New Roman" w:hAnsi="Times New Roman"/>
          <w:sz w:val="24"/>
          <w:szCs w:val="24"/>
        </w:rPr>
        <w:t xml:space="preserve">(d) Strongly acidic</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Strongly acidic</w:t>
      </w:r>
    </w:p>
    <w:p>
      <w:pPr>
        <w:spacing w:after="40"/>
        <w:ind w:left="360"/>
      </w:pPr>
      <w:r>
        <w:rPr>
          <w:rFonts w:ascii="Times New Roman" w:hAnsi="Times New Roman"/>
          <w:sz w:val="24"/>
          <w:szCs w:val="24"/>
        </w:rPr>
        <w:t xml:space="preserve">🧠 Concept: A pH below 7 is acidic; pH 3 is strongly acidic (hydrogen ion concentration 10^-3 mol/L).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Neutral: A neutral solution has a pH of exactly 7 - a pH of 3 is far below that.</w:t>
      </w:r>
    </w:p>
    <w:p>
      <w:pPr>
        <w:spacing w:after="40"/>
        <w:ind w:left="360"/>
      </w:pPr>
      <w:r>
        <w:rPr>
          <w:rFonts w:ascii="Times New Roman" w:hAnsi="Times New Roman"/>
          <w:sz w:val="24"/>
          <w:szCs w:val="24"/>
        </w:rPr>
        <w:t xml:space="preserve">B — Weakly alkaline: Weakly alkaline solutions have a pH just above 7 - pH 3 lies on the acidic side.</w:t>
      </w:r>
    </w:p>
    <w:p>
      <w:pPr>
        <w:spacing w:after="40"/>
        <w:ind w:left="360"/>
      </w:pPr>
      <w:r>
        <w:rPr>
          <w:rFonts w:ascii="Times New Roman" w:hAnsi="Times New Roman"/>
          <w:sz w:val="24"/>
          <w:szCs w:val="24"/>
        </w:rPr>
        <w:t xml:space="preserve">C — Strongly alkaline: Strongly alkaline solutions have a pH near 12 to 14 - moving from 7 towards 3 goes towards acid, not alkali.</w:t>
      </w:r>
    </w:p>
    <w:p>
      <w:pPr>
        <w:spacing w:after="40"/>
        <w:ind w:left="360"/>
      </w:pPr>
      <w:r>
        <w:rPr>
          <w:rFonts w:ascii="Times New Roman" w:hAnsi="Times New Roman"/>
          <w:sz w:val="24"/>
          <w:szCs w:val="24"/>
        </w:rPr>
        <w:t xml:space="preserve">⚠️ Exam Trap: pH below 7 = acidic, exactly 7 = neutral, above 7 = alkaline; each unit is a tenfold change in hydrogen ion concentration.</w:t>
      </w:r>
    </w:p>
    <w:p>
      <w:pPr>
        <w:spacing w:after="40"/>
        <w:ind w:left="360"/>
      </w:pPr>
      <w:r>
        <w:rPr>
          <w:rFonts w:ascii="Times New Roman" w:hAnsi="Times New Roman"/>
          <w:sz w:val="24"/>
          <w:szCs w:val="24"/>
        </w:rPr>
        <w:t xml:space="preserve">💎 PNC Pearl: Gastric juice is strongly acidic, around pH 1 to 2 - that is why it denatures protein and kills most swallowed bacteria.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pigment that gives colour to the skin is called:</w:t>
      </w:r>
    </w:p>
    <w:p>
      <w:pPr>
        <w:spacing w:after="40"/>
        <w:ind w:left="360"/>
      </w:pPr>
      <w:r>
        <w:rPr>
          <w:rFonts w:ascii="Times New Roman" w:hAnsi="Times New Roman"/>
          <w:sz w:val="24"/>
          <w:szCs w:val="24"/>
        </w:rPr>
        <w:t xml:space="preserve">(a) Melanin</w:t>
      </w:r>
    </w:p>
    <w:p>
      <w:pPr>
        <w:spacing w:after="40"/>
        <w:ind w:left="360"/>
      </w:pPr>
      <w:r>
        <w:rPr>
          <w:rFonts w:ascii="Times New Roman" w:hAnsi="Times New Roman"/>
          <w:sz w:val="24"/>
          <w:szCs w:val="24"/>
        </w:rPr>
        <w:t xml:space="preserve">(b) Keratin</w:t>
      </w:r>
    </w:p>
    <w:p>
      <w:pPr>
        <w:spacing w:after="40"/>
        <w:ind w:left="360"/>
      </w:pPr>
      <w:r>
        <w:rPr>
          <w:rFonts w:ascii="Times New Roman" w:hAnsi="Times New Roman"/>
          <w:sz w:val="24"/>
          <w:szCs w:val="24"/>
        </w:rPr>
        <w:t xml:space="preserve">(c) Haemoglobin</w:t>
      </w:r>
    </w:p>
    <w:p>
      <w:pPr>
        <w:spacing w:after="40"/>
        <w:ind w:left="360"/>
      </w:pPr>
      <w:r>
        <w:rPr>
          <w:rFonts w:ascii="Times New Roman" w:hAnsi="Times New Roman"/>
          <w:sz w:val="24"/>
          <w:szCs w:val="24"/>
        </w:rPr>
        <w:t xml:space="preserve">(d) Bilirubin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Melanin</w:t>
      </w:r>
    </w:p>
    <w:p>
      <w:pPr>
        <w:spacing w:after="40"/>
        <w:ind w:left="360"/>
      </w:pPr>
      <w:r>
        <w:rPr>
          <w:rFonts w:ascii="Times New Roman" w:hAnsi="Times New Roman"/>
          <w:sz w:val="24"/>
          <w:szCs w:val="24"/>
        </w:rPr>
        <w:t xml:space="preserve">🧠 Concept: Melanin, produced by melanocytes in the basal layer of the epidermis, gives skin and hair their colour and protects against ultraviolet radiation; keratin is the structural protein of skin, hair, and nails.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Keratin: Keratin is a tough protein that forms the outer layer of the skin, hair, and nails - it does not provide the colour.</w:t>
      </w:r>
    </w:p>
    <w:p>
      <w:pPr>
        <w:spacing w:after="40"/>
        <w:ind w:left="360"/>
      </w:pPr>
      <w:r>
        <w:rPr>
          <w:rFonts w:ascii="Times New Roman" w:hAnsi="Times New Roman"/>
          <w:sz w:val="24"/>
          <w:szCs w:val="24"/>
        </w:rPr>
        <w:t xml:space="preserve">C — Haemoglobin: Haemoglobin is the red pigment of blood - it colours the blood, not the skin.</w:t>
      </w:r>
    </w:p>
    <w:p>
      <w:pPr>
        <w:spacing w:after="40"/>
        <w:ind w:left="360"/>
      </w:pPr>
      <w:r>
        <w:rPr>
          <w:rFonts w:ascii="Times New Roman" w:hAnsi="Times New Roman"/>
          <w:sz w:val="24"/>
          <w:szCs w:val="24"/>
        </w:rPr>
        <w:t xml:space="preserve">D — Bilirubin: Bilirubin is a yellow pigment formed from the breakdown of haemoglobin; a raised level causes jaundice.</w:t>
      </w:r>
    </w:p>
    <w:p>
      <w:pPr>
        <w:spacing w:after="40"/>
        <w:ind w:left="360"/>
      </w:pPr>
      <w:r>
        <w:rPr>
          <w:rFonts w:ascii="Times New Roman" w:hAnsi="Times New Roman"/>
          <w:sz w:val="24"/>
          <w:szCs w:val="24"/>
        </w:rPr>
        <w:t xml:space="preserve">⚠️ Exam Trap: More melanin means darker skin and better protection from ultraviolet rays; melanocytes lie in the basal layer of the epidermis.</w:t>
      </w:r>
    </w:p>
    <w:p>
      <w:pPr>
        <w:spacing w:after="40"/>
        <w:ind w:left="360"/>
      </w:pPr>
      <w:r>
        <w:rPr>
          <w:rFonts w:ascii="Times New Roman" w:hAnsi="Times New Roman"/>
          <w:sz w:val="24"/>
          <w:szCs w:val="24"/>
        </w:rPr>
        <w:t xml:space="preserve">💎 PNC Pearl: Ultraviolet exposure increases melanin production, which is why tanning occurs and fair-skinned people burn more easily.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enzyme present in gastric juice that digests proteins is:</w:t>
      </w:r>
    </w:p>
    <w:p>
      <w:pPr>
        <w:spacing w:after="40"/>
        <w:ind w:left="360"/>
      </w:pPr>
      <w:r>
        <w:rPr>
          <w:rFonts w:ascii="Times New Roman" w:hAnsi="Times New Roman"/>
          <w:sz w:val="24"/>
          <w:szCs w:val="24"/>
        </w:rPr>
        <w:t xml:space="preserve">(a) Lipase</w:t>
      </w:r>
    </w:p>
    <w:p>
      <w:pPr>
        <w:spacing w:after="40"/>
        <w:ind w:left="360"/>
      </w:pPr>
      <w:r>
        <w:rPr>
          <w:rFonts w:ascii="Times New Roman" w:hAnsi="Times New Roman"/>
          <w:sz w:val="24"/>
          <w:szCs w:val="24"/>
        </w:rPr>
        <w:t xml:space="preserve">(b) Pepsin</w:t>
      </w:r>
    </w:p>
    <w:p>
      <w:pPr>
        <w:spacing w:after="40"/>
        <w:ind w:left="360"/>
      </w:pPr>
      <w:r>
        <w:rPr>
          <w:rFonts w:ascii="Times New Roman" w:hAnsi="Times New Roman"/>
          <w:sz w:val="24"/>
          <w:szCs w:val="24"/>
        </w:rPr>
        <w:t xml:space="preserve">(c) Amylase</w:t>
      </w:r>
    </w:p>
    <w:p>
      <w:pPr>
        <w:spacing w:after="40"/>
        <w:ind w:left="360"/>
      </w:pPr>
      <w:r>
        <w:rPr>
          <w:rFonts w:ascii="Times New Roman" w:hAnsi="Times New Roman"/>
          <w:sz w:val="24"/>
          <w:szCs w:val="24"/>
        </w:rPr>
        <w:t xml:space="preserve">(d) Trypsin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Pepsin</w:t>
      </w:r>
    </w:p>
    <w:p>
      <w:pPr>
        <w:spacing w:after="40"/>
        <w:ind w:left="360"/>
      </w:pPr>
      <w:r>
        <w:rPr>
          <w:rFonts w:ascii="Times New Roman" w:hAnsi="Times New Roman"/>
          <w:sz w:val="24"/>
          <w:szCs w:val="24"/>
        </w:rPr>
        <w:t xml:space="preserve">🧠 Concept: Pepsin is secreted by the gastric glands as inactive pepsinogen and, once activated by hydrochloric acid, begins the digestion of proteins into peptides; trypsin acts in the small intestine.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Lipase: Lipase digests fats and is mainly secreted by the pancreas.</w:t>
      </w:r>
    </w:p>
    <w:p>
      <w:pPr>
        <w:spacing w:after="40"/>
        <w:ind w:left="360"/>
      </w:pPr>
      <w:r>
        <w:rPr>
          <w:rFonts w:ascii="Times New Roman" w:hAnsi="Times New Roman"/>
          <w:sz w:val="24"/>
          <w:szCs w:val="24"/>
        </w:rPr>
        <w:t xml:space="preserve">C — Amylase: Amylase digests starch, beginning in the mouth and continuing in the small intestine - it does not act on proteins.</w:t>
      </w:r>
    </w:p>
    <w:p>
      <w:pPr>
        <w:spacing w:after="40"/>
        <w:ind w:left="360"/>
      </w:pPr>
      <w:r>
        <w:rPr>
          <w:rFonts w:ascii="Times New Roman" w:hAnsi="Times New Roman"/>
          <w:sz w:val="24"/>
          <w:szCs w:val="24"/>
        </w:rPr>
        <w:t xml:space="preserve">D — Trypsin: Trypsin is a pancreatic enzyme that digests proteins in the small intestine - not in the stomach.</w:t>
      </w:r>
    </w:p>
    <w:p>
      <w:pPr>
        <w:spacing w:after="40"/>
        <w:ind w:left="360"/>
      </w:pPr>
      <w:r>
        <w:rPr>
          <w:rFonts w:ascii="Times New Roman" w:hAnsi="Times New Roman"/>
          <w:sz w:val="24"/>
          <w:szCs w:val="24"/>
        </w:rPr>
        <w:t xml:space="preserve">⚠️ Exam Trap: Stomach: pepsin for protein with hydrochloric acid. Mouth: salivary amylase for starch. Small intestine: trypsin and lipase.</w:t>
      </w:r>
    </w:p>
    <w:p>
      <w:pPr>
        <w:spacing w:after="40"/>
        <w:ind w:left="360"/>
      </w:pPr>
      <w:r>
        <w:rPr>
          <w:rFonts w:ascii="Times New Roman" w:hAnsi="Times New Roman"/>
          <w:sz w:val="24"/>
          <w:szCs w:val="24"/>
        </w:rPr>
        <w:t xml:space="preserve">💎 PNC Pearl: Pepsin needs an acid medium - antacids and acid suppressants reduce protein digestion in the stomach.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bond formed between sodium and chlorine in sodium chloride is:</w:t>
      </w:r>
    </w:p>
    <w:p>
      <w:pPr>
        <w:spacing w:after="40"/>
        <w:ind w:left="360"/>
      </w:pPr>
      <w:r>
        <w:rPr>
          <w:rFonts w:ascii="Times New Roman" w:hAnsi="Times New Roman"/>
          <w:sz w:val="24"/>
          <w:szCs w:val="24"/>
        </w:rPr>
        <w:t xml:space="preserve">(a) Ionic (electrovalent) bond</w:t>
      </w:r>
    </w:p>
    <w:p>
      <w:pPr>
        <w:spacing w:after="40"/>
        <w:ind w:left="360"/>
      </w:pPr>
      <w:r>
        <w:rPr>
          <w:rFonts w:ascii="Times New Roman" w:hAnsi="Times New Roman"/>
          <w:sz w:val="24"/>
          <w:szCs w:val="24"/>
        </w:rPr>
        <w:t xml:space="preserve">(b) Covalent bond</w:t>
      </w:r>
    </w:p>
    <w:p>
      <w:pPr>
        <w:spacing w:after="40"/>
        <w:ind w:left="360"/>
      </w:pPr>
      <w:r>
        <w:rPr>
          <w:rFonts w:ascii="Times New Roman" w:hAnsi="Times New Roman"/>
          <w:sz w:val="24"/>
          <w:szCs w:val="24"/>
        </w:rPr>
        <w:t xml:space="preserve">(c) Hydrogen bond</w:t>
      </w:r>
    </w:p>
    <w:p>
      <w:pPr>
        <w:spacing w:after="40"/>
        <w:ind w:left="360"/>
      </w:pPr>
      <w:r>
        <w:rPr>
          <w:rFonts w:ascii="Times New Roman" w:hAnsi="Times New Roman"/>
          <w:sz w:val="24"/>
          <w:szCs w:val="24"/>
        </w:rPr>
        <w:t xml:space="preserve">(d) Metallic bond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Ionic (electrovalent) bond</w:t>
      </w:r>
    </w:p>
    <w:p>
      <w:pPr>
        <w:spacing w:after="40"/>
        <w:ind w:left="360"/>
      </w:pPr>
      <w:r>
        <w:rPr>
          <w:rFonts w:ascii="Times New Roman" w:hAnsi="Times New Roman"/>
          <w:sz w:val="24"/>
          <w:szCs w:val="24"/>
        </w:rPr>
        <w:t xml:space="preserve">🧠 Concept: Sodium transfers its single outer electron to chlorine, forming Na+ and Cl- ions held together by electrostatic attraction - an ionic (electrovalent) bond; covalent bonds form by sharing electrons.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Covalent bond: A covalent bond is formed by sharing electrons, as in a chlorine molecule - sodium chloride involves complete transfer of an electron.</w:t>
      </w:r>
    </w:p>
    <w:p>
      <w:pPr>
        <w:spacing w:after="40"/>
        <w:ind w:left="360"/>
      </w:pPr>
      <w:r>
        <w:rPr>
          <w:rFonts w:ascii="Times New Roman" w:hAnsi="Times New Roman"/>
          <w:sz w:val="24"/>
          <w:szCs w:val="24"/>
        </w:rPr>
        <w:t xml:space="preserve">C — Hydrogen bond: A hydrogen bond is a weak attraction between polar molecules, such as between water molecules.</w:t>
      </w:r>
    </w:p>
    <w:p>
      <w:pPr>
        <w:spacing w:after="40"/>
        <w:ind w:left="360"/>
      </w:pPr>
      <w:r>
        <w:rPr>
          <w:rFonts w:ascii="Times New Roman" w:hAnsi="Times New Roman"/>
          <w:sz w:val="24"/>
          <w:szCs w:val="24"/>
        </w:rPr>
        <w:t xml:space="preserve">D — Metallic bond: A metallic bond occurs between metal atoms in a lattice - chlorine is a non-metal.</w:t>
      </w:r>
    </w:p>
    <w:p>
      <w:pPr>
        <w:spacing w:after="40"/>
        <w:ind w:left="360"/>
      </w:pPr>
      <w:r>
        <w:rPr>
          <w:rFonts w:ascii="Times New Roman" w:hAnsi="Times New Roman"/>
          <w:sz w:val="24"/>
          <w:szCs w:val="24"/>
        </w:rPr>
        <w:t xml:space="preserve">⚠️ Exam Trap: Metal with non-metal usually gives an ionic bond (transfer); non-metal with non-metal gives a covalent bond (sharing).</w:t>
      </w:r>
    </w:p>
    <w:p>
      <w:pPr>
        <w:spacing w:after="40"/>
        <w:ind w:left="360"/>
      </w:pPr>
      <w:r>
        <w:rPr>
          <w:rFonts w:ascii="Times New Roman" w:hAnsi="Times New Roman"/>
          <w:sz w:val="24"/>
          <w:szCs w:val="24"/>
        </w:rPr>
        <w:t xml:space="preserve">💎 PNC Pearl: Ionic compounds have high melting points and conduct electricity when molten or dissolved, because their ions are free to move.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longest part of the alimentary canal, where most digestion and absorption take place, is the:</w:t>
      </w:r>
    </w:p>
    <w:p>
      <w:pPr>
        <w:spacing w:after="40"/>
        <w:ind w:left="360"/>
      </w:pPr>
      <w:r>
        <w:rPr>
          <w:rFonts w:ascii="Times New Roman" w:hAnsi="Times New Roman"/>
          <w:sz w:val="24"/>
          <w:szCs w:val="24"/>
        </w:rPr>
        <w:t xml:space="preserve">(a) Stomach</w:t>
      </w:r>
    </w:p>
    <w:p>
      <w:pPr>
        <w:spacing w:after="40"/>
        <w:ind w:left="360"/>
      </w:pPr>
      <w:r>
        <w:rPr>
          <w:rFonts w:ascii="Times New Roman" w:hAnsi="Times New Roman"/>
          <w:sz w:val="24"/>
          <w:szCs w:val="24"/>
        </w:rPr>
        <w:t xml:space="preserve">(b) Large intestine</w:t>
      </w:r>
    </w:p>
    <w:p>
      <w:pPr>
        <w:spacing w:after="40"/>
        <w:ind w:left="360"/>
      </w:pPr>
      <w:r>
        <w:rPr>
          <w:rFonts w:ascii="Times New Roman" w:hAnsi="Times New Roman"/>
          <w:sz w:val="24"/>
          <w:szCs w:val="24"/>
        </w:rPr>
        <w:t xml:space="preserve">(c) Small intestine</w:t>
      </w:r>
    </w:p>
    <w:p>
      <w:pPr>
        <w:spacing w:after="40"/>
        <w:ind w:left="360"/>
      </w:pPr>
      <w:r>
        <w:rPr>
          <w:rFonts w:ascii="Times New Roman" w:hAnsi="Times New Roman"/>
          <w:sz w:val="24"/>
          <w:szCs w:val="24"/>
        </w:rPr>
        <w:t xml:space="preserve">(d) Oesophagus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Small intestine</w:t>
      </w:r>
    </w:p>
    <w:p>
      <w:pPr>
        <w:spacing w:after="40"/>
        <w:ind w:left="360"/>
      </w:pPr>
      <w:r>
        <w:rPr>
          <w:rFonts w:ascii="Times New Roman" w:hAnsi="Times New Roman"/>
          <w:sz w:val="24"/>
          <w:szCs w:val="24"/>
        </w:rPr>
        <w:t xml:space="preserve">🧠 Concept: The small intestine - duodenum, jejunum, and ileum - is about 6 to 7 metres long; most chemical digestion and nearly all nutrient absorption occur there, helped by villi that increase the surface area.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Stomach: The stomach stores food and begins protein digestion but is not where most absorption occurs.</w:t>
      </w:r>
    </w:p>
    <w:p>
      <w:pPr>
        <w:spacing w:after="40"/>
        <w:ind w:left="360"/>
      </w:pPr>
      <w:r>
        <w:rPr>
          <w:rFonts w:ascii="Times New Roman" w:hAnsi="Times New Roman"/>
          <w:sz w:val="24"/>
          <w:szCs w:val="24"/>
        </w:rPr>
        <w:t xml:space="preserve">B — Large intestine: The large intestine is shorter and absorbs mainly water and electrolytes, forming the stool.</w:t>
      </w:r>
    </w:p>
    <w:p>
      <w:pPr>
        <w:spacing w:after="40"/>
        <w:ind w:left="360"/>
      </w:pPr>
      <w:r>
        <w:rPr>
          <w:rFonts w:ascii="Times New Roman" w:hAnsi="Times New Roman"/>
          <w:sz w:val="24"/>
          <w:szCs w:val="24"/>
        </w:rPr>
        <w:t xml:space="preserve">D — Oesophagus: The oesophagus is a muscular tube about 25 centimetres long that carries food to the stomach.</w:t>
      </w:r>
    </w:p>
    <w:p>
      <w:pPr>
        <w:spacing w:after="40"/>
        <w:ind w:left="360"/>
      </w:pPr>
      <w:r>
        <w:rPr>
          <w:rFonts w:ascii="Times New Roman" w:hAnsi="Times New Roman"/>
          <w:sz w:val="24"/>
          <w:szCs w:val="24"/>
        </w:rPr>
        <w:t xml:space="preserve">⚠️ Exam Trap: Longest = small intestine (about 6 to 7 metres), though it is called 'small' because of its narrow diameter.</w:t>
      </w:r>
    </w:p>
    <w:p>
      <w:pPr>
        <w:spacing w:after="40"/>
        <w:ind w:left="360"/>
      </w:pPr>
      <w:r>
        <w:rPr>
          <w:rFonts w:ascii="Times New Roman" w:hAnsi="Times New Roman"/>
          <w:sz w:val="24"/>
          <w:szCs w:val="24"/>
        </w:rPr>
        <w:t xml:space="preserve">💎 PNC Pearl: Villi and microvilli give the small intestine an enormous surface area - removal of a large part causes malabsorption.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ABO blood groups were discovered by:</w:t>
      </w:r>
    </w:p>
    <w:p>
      <w:pPr>
        <w:spacing w:after="40"/>
        <w:ind w:left="360"/>
      </w:pPr>
      <w:r>
        <w:rPr>
          <w:rFonts w:ascii="Times New Roman" w:hAnsi="Times New Roman"/>
          <w:sz w:val="24"/>
          <w:szCs w:val="24"/>
        </w:rPr>
        <w:t xml:space="preserve">(a) Louis Pasteur</w:t>
      </w:r>
    </w:p>
    <w:p>
      <w:pPr>
        <w:spacing w:after="40"/>
        <w:ind w:left="360"/>
      </w:pPr>
      <w:r>
        <w:rPr>
          <w:rFonts w:ascii="Times New Roman" w:hAnsi="Times New Roman"/>
          <w:sz w:val="24"/>
          <w:szCs w:val="24"/>
        </w:rPr>
        <w:t xml:space="preserve">(b) William Harvey</w:t>
      </w:r>
    </w:p>
    <w:p>
      <w:pPr>
        <w:spacing w:after="40"/>
        <w:ind w:left="360"/>
      </w:pPr>
      <w:r>
        <w:rPr>
          <w:rFonts w:ascii="Times New Roman" w:hAnsi="Times New Roman"/>
          <w:sz w:val="24"/>
          <w:szCs w:val="24"/>
        </w:rPr>
        <w:t xml:space="preserve">(c) Karl Landsteiner</w:t>
      </w:r>
    </w:p>
    <w:p>
      <w:pPr>
        <w:spacing w:after="40"/>
        <w:ind w:left="360"/>
      </w:pPr>
      <w:r>
        <w:rPr>
          <w:rFonts w:ascii="Times New Roman" w:hAnsi="Times New Roman"/>
          <w:sz w:val="24"/>
          <w:szCs w:val="24"/>
        </w:rPr>
        <w:t xml:space="preserve">(d) Alexander Fleming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Karl Landsteiner</w:t>
      </w:r>
    </w:p>
    <w:p>
      <w:pPr>
        <w:spacing w:after="40"/>
        <w:ind w:left="360"/>
      </w:pPr>
      <w:r>
        <w:rPr>
          <w:rFonts w:ascii="Times New Roman" w:hAnsi="Times New Roman"/>
          <w:sz w:val="24"/>
          <w:szCs w:val="24"/>
        </w:rPr>
        <w:t xml:space="preserve">🧠 Concept: Karl Landsteiner described the ABO blood group system in 1900 and received the Nobel Prize for it; William Harvey described the circulation of the blood, Pasteur worked on microbes and vaccines, and Fleming discovered penicillin.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Louis Pasteur: Louis Pasteur developed pasteurisation and vaccines against anthrax and rabies.</w:t>
      </w:r>
    </w:p>
    <w:p>
      <w:pPr>
        <w:spacing w:after="40"/>
        <w:ind w:left="360"/>
      </w:pPr>
      <w:r>
        <w:rPr>
          <w:rFonts w:ascii="Times New Roman" w:hAnsi="Times New Roman"/>
          <w:sz w:val="24"/>
          <w:szCs w:val="24"/>
        </w:rPr>
        <w:t xml:space="preserve">B — William Harvey: William Harvey discovered the circulation of the blood - he did not describe the blood groups.</w:t>
      </w:r>
    </w:p>
    <w:p>
      <w:pPr>
        <w:spacing w:after="40"/>
        <w:ind w:left="360"/>
      </w:pPr>
      <w:r>
        <w:rPr>
          <w:rFonts w:ascii="Times New Roman" w:hAnsi="Times New Roman"/>
          <w:sz w:val="24"/>
          <w:szCs w:val="24"/>
        </w:rPr>
        <w:t xml:space="preserve">D — Alexander Fleming: Alexander Fleming discovered penicillin, the first antibiotic.</w:t>
      </w:r>
    </w:p>
    <w:p>
      <w:pPr>
        <w:spacing w:after="40"/>
        <w:ind w:left="360"/>
      </w:pPr>
      <w:r>
        <w:rPr>
          <w:rFonts w:ascii="Times New Roman" w:hAnsi="Times New Roman"/>
          <w:sz w:val="24"/>
          <w:szCs w:val="24"/>
        </w:rPr>
        <w:t xml:space="preserve">⚠️ Exam Trap: Landsteiner = ABO groups (and with Wiener, the Rh factor). Know the name for the exam.</w:t>
      </w:r>
    </w:p>
    <w:p>
      <w:pPr>
        <w:spacing w:after="40"/>
        <w:ind w:left="360"/>
      </w:pPr>
      <w:r>
        <w:rPr>
          <w:rFonts w:ascii="Times New Roman" w:hAnsi="Times New Roman"/>
          <w:sz w:val="24"/>
          <w:szCs w:val="24"/>
        </w:rPr>
        <w:t xml:space="preserve">💎 PNC Pearl: ABO and Rh typing before transfusion prevents serious haemolytic reactions - cross-matching follows the grouping.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lymphocytes that mature in the thymus and mediate cell-mediated immunity are:</w:t>
      </w:r>
    </w:p>
    <w:p>
      <w:pPr>
        <w:spacing w:after="40"/>
        <w:ind w:left="360"/>
      </w:pPr>
      <w:r>
        <w:rPr>
          <w:rFonts w:ascii="Times New Roman" w:hAnsi="Times New Roman"/>
          <w:sz w:val="24"/>
          <w:szCs w:val="24"/>
        </w:rPr>
        <w:t xml:space="preserve">(a) T lymphocytes</w:t>
      </w:r>
    </w:p>
    <w:p>
      <w:pPr>
        <w:spacing w:after="40"/>
        <w:ind w:left="360"/>
      </w:pPr>
      <w:r>
        <w:rPr>
          <w:rFonts w:ascii="Times New Roman" w:hAnsi="Times New Roman"/>
          <w:sz w:val="24"/>
          <w:szCs w:val="24"/>
        </w:rPr>
        <w:t xml:space="preserve">(b) B lymphocytes</w:t>
      </w:r>
    </w:p>
    <w:p>
      <w:pPr>
        <w:spacing w:after="40"/>
        <w:ind w:left="360"/>
      </w:pPr>
      <w:r>
        <w:rPr>
          <w:rFonts w:ascii="Times New Roman" w:hAnsi="Times New Roman"/>
          <w:sz w:val="24"/>
          <w:szCs w:val="24"/>
        </w:rPr>
        <w:t xml:space="preserve">(c) Plasma cells</w:t>
      </w:r>
    </w:p>
    <w:p>
      <w:pPr>
        <w:spacing w:after="40"/>
        <w:ind w:left="360"/>
      </w:pPr>
      <w:r>
        <w:rPr>
          <w:rFonts w:ascii="Times New Roman" w:hAnsi="Times New Roman"/>
          <w:sz w:val="24"/>
          <w:szCs w:val="24"/>
        </w:rPr>
        <w:t xml:space="preserve">(d) Natural killer cells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T lymphocytes</w:t>
      </w:r>
    </w:p>
    <w:p>
      <w:pPr>
        <w:spacing w:after="40"/>
        <w:ind w:left="360"/>
      </w:pPr>
      <w:r>
        <w:rPr>
          <w:rFonts w:ascii="Times New Roman" w:hAnsi="Times New Roman"/>
          <w:sz w:val="24"/>
          <w:szCs w:val="24"/>
        </w:rPr>
        <w:t xml:space="preserve">🧠 Concept: T lymphocytes are produced in the bone marrow and mature in the thymus; they mediate cell-mediated immunity, while B lymphocytes mature in the bone marrow and produce antibodies after becoming plasma cells.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B lymphocytes: B lymphocytes mature in the bone marrow and, as plasma cells, produce antibodies - that is humoral immunity.</w:t>
      </w:r>
    </w:p>
    <w:p>
      <w:pPr>
        <w:spacing w:after="40"/>
        <w:ind w:left="360"/>
      </w:pPr>
      <w:r>
        <w:rPr>
          <w:rFonts w:ascii="Times New Roman" w:hAnsi="Times New Roman"/>
          <w:sz w:val="24"/>
          <w:szCs w:val="24"/>
        </w:rPr>
        <w:t xml:space="preserve">C — Plasma cells: Plasma cells are the antibody-secreting descendants of B lymphocytes, not thymus-matured cells.</w:t>
      </w:r>
    </w:p>
    <w:p>
      <w:pPr>
        <w:spacing w:after="40"/>
        <w:ind w:left="360"/>
      </w:pPr>
      <w:r>
        <w:rPr>
          <w:rFonts w:ascii="Times New Roman" w:hAnsi="Times New Roman"/>
          <w:sz w:val="24"/>
          <w:szCs w:val="24"/>
        </w:rPr>
        <w:t xml:space="preserve">D — Natural killer cells: Natural killer cells attack virus-infected and tumour cells without prior sensitisation - they are not the cells that mature in the thymus.</w:t>
      </w:r>
    </w:p>
    <w:p>
      <w:pPr>
        <w:spacing w:after="40"/>
        <w:ind w:left="360"/>
      </w:pPr>
      <w:r>
        <w:rPr>
          <w:rFonts w:ascii="Times New Roman" w:hAnsi="Times New Roman"/>
          <w:sz w:val="24"/>
          <w:szCs w:val="24"/>
        </w:rPr>
        <w:t xml:space="preserve">⚠️ Exam Trap: T for thymus (cell-mediated immunity); B for bone marrow (antibody-mediated immunity).</w:t>
      </w:r>
    </w:p>
    <w:p>
      <w:pPr>
        <w:spacing w:after="40"/>
        <w:ind w:left="360"/>
      </w:pPr>
      <w:r>
        <w:rPr>
          <w:rFonts w:ascii="Times New Roman" w:hAnsi="Times New Roman"/>
          <w:sz w:val="24"/>
          <w:szCs w:val="24"/>
        </w:rPr>
        <w:t xml:space="preserve">💎 PNC Pearl: The thymus is largest in childhood and shrinks with age - T cell learning is most active early in life.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concave mirror is used in: </w:t>
      </w:r>
    </w:p>
    <w:p>
      <w:pPr>
        <w:spacing w:after="40"/>
        <w:ind w:left="360"/>
      </w:pPr>
      <w:r>
        <w:rPr>
          <w:rFonts w:ascii="Times New Roman" w:hAnsi="Times New Roman"/>
          <w:sz w:val="24"/>
          <w:szCs w:val="24"/>
        </w:rPr>
        <w:t xml:space="preserve">(a) Rear-view mirrors of cars</w:t>
      </w:r>
    </w:p>
    <w:p>
      <w:pPr>
        <w:spacing w:after="40"/>
        <w:ind w:left="360"/>
      </w:pPr>
      <w:r>
        <w:rPr>
          <w:rFonts w:ascii="Times New Roman" w:hAnsi="Times New Roman"/>
          <w:sz w:val="24"/>
          <w:szCs w:val="24"/>
        </w:rPr>
        <w:t xml:space="preserve">(b) Torch lights and headlamps to produce a parallel beam</w:t>
      </w:r>
    </w:p>
    <w:p>
      <w:pPr>
        <w:spacing w:after="40"/>
        <w:ind w:left="360"/>
      </w:pPr>
      <w:r>
        <w:rPr>
          <w:rFonts w:ascii="Times New Roman" w:hAnsi="Times New Roman"/>
          <w:sz w:val="24"/>
          <w:szCs w:val="24"/>
        </w:rPr>
        <w:t xml:space="preserve">(c) Periscopes only</w:t>
      </w:r>
    </w:p>
    <w:p>
      <w:pPr>
        <w:spacing w:after="40"/>
        <w:ind w:left="360"/>
      </w:pPr>
      <w:r>
        <w:rPr>
          <w:rFonts w:ascii="Times New Roman" w:hAnsi="Times New Roman"/>
          <w:sz w:val="24"/>
          <w:szCs w:val="24"/>
        </w:rPr>
        <w:t xml:space="preserve">(d) Plain window glass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Torch lights and headlamps to produce a parallel beam</w:t>
      </w:r>
    </w:p>
    <w:p>
      <w:pPr>
        <w:spacing w:after="40"/>
        <w:ind w:left="360"/>
      </w:pPr>
      <w:r>
        <w:rPr>
          <w:rFonts w:ascii="Times New Roman" w:hAnsi="Times New Roman"/>
          <w:sz w:val="24"/>
          <w:szCs w:val="24"/>
        </w:rPr>
        <w:t xml:space="preserve">🧠 Concept: A concave mirror converges light from a source at its focus into a parallel beam, used in torches, headlamps, and shaving mirrors.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Rear-view mirrors of cars: Rear-view mirrors are convex, so that they give a wide field of view with an upright, diminished image.</w:t>
      </w:r>
    </w:p>
    <w:p>
      <w:pPr>
        <w:spacing w:after="40"/>
        <w:ind w:left="360"/>
      </w:pPr>
      <w:r>
        <w:rPr>
          <w:rFonts w:ascii="Times New Roman" w:hAnsi="Times New Roman"/>
          <w:sz w:val="24"/>
          <w:szCs w:val="24"/>
        </w:rPr>
        <w:t xml:space="preserve">C — Periscopes only: Periscopes use plane mirrors or prisms to turn light through a right angle - not a concave mirror and not to make a parallel beam.</w:t>
      </w:r>
    </w:p>
    <w:p>
      <w:pPr>
        <w:spacing w:after="40"/>
        <w:ind w:left="360"/>
      </w:pPr>
      <w:r>
        <w:rPr>
          <w:rFonts w:ascii="Times New Roman" w:hAnsi="Times New Roman"/>
          <w:sz w:val="24"/>
          <w:szCs w:val="24"/>
        </w:rPr>
        <w:t xml:space="preserve">D — Plain window glass: Plain window glass is not a mirror at all - it transmits light instead of reflecting it.</w:t>
      </w:r>
    </w:p>
    <w:p>
      <w:pPr>
        <w:spacing w:after="40"/>
        <w:ind w:left="360"/>
      </w:pPr>
      <w:r>
        <w:rPr>
          <w:rFonts w:ascii="Times New Roman" w:hAnsi="Times New Roman"/>
          <w:sz w:val="24"/>
          <w:szCs w:val="24"/>
        </w:rPr>
        <w:t xml:space="preserve">⚠️ Exam Trap: Concave mirror: converging - used in torches, headlamps, shaving mirrors, and as a dentist's mirror.</w:t>
      </w:r>
    </w:p>
    <w:p>
      <w:pPr>
        <w:spacing w:after="40"/>
        <w:ind w:left="360"/>
      </w:pPr>
      <w:r>
        <w:rPr>
          <w:rFonts w:ascii="Times New Roman" w:hAnsi="Times New Roman"/>
          <w:sz w:val="24"/>
          <w:szCs w:val="24"/>
        </w:rPr>
        <w:t xml:space="preserve">💎 PNC Pearl: A concave mirror gives a real, inverted image when the object is beyond the focus, and a virtual magnified image when it is within the focus.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of the following pairs a disease with the organism that causes it correctly? </w:t>
      </w:r>
    </w:p>
    <w:p>
      <w:pPr>
        <w:spacing w:after="40"/>
        <w:ind w:left="360"/>
      </w:pPr>
      <w:r>
        <w:rPr>
          <w:rFonts w:ascii="Times New Roman" w:hAnsi="Times New Roman"/>
          <w:sz w:val="24"/>
          <w:szCs w:val="24"/>
        </w:rPr>
        <w:t xml:space="preserve">(a) Cholera - virus</w:t>
      </w:r>
    </w:p>
    <w:p>
      <w:pPr>
        <w:spacing w:after="40"/>
        <w:ind w:left="360"/>
      </w:pPr>
      <w:r>
        <w:rPr>
          <w:rFonts w:ascii="Times New Roman" w:hAnsi="Times New Roman"/>
          <w:sz w:val="24"/>
          <w:szCs w:val="24"/>
        </w:rPr>
        <w:t xml:space="preserve">(b) Malaria - Plasmodium (protozoan)</w:t>
      </w:r>
    </w:p>
    <w:p>
      <w:pPr>
        <w:spacing w:after="40"/>
        <w:ind w:left="360"/>
      </w:pPr>
      <w:r>
        <w:rPr>
          <w:rFonts w:ascii="Times New Roman" w:hAnsi="Times New Roman"/>
          <w:sz w:val="24"/>
          <w:szCs w:val="24"/>
        </w:rPr>
        <w:t xml:space="preserve">(c) Ringworm - bacterium</w:t>
      </w:r>
    </w:p>
    <w:p>
      <w:pPr>
        <w:spacing w:after="40"/>
        <w:ind w:left="360"/>
      </w:pPr>
      <w:r>
        <w:rPr>
          <w:rFonts w:ascii="Times New Roman" w:hAnsi="Times New Roman"/>
          <w:sz w:val="24"/>
          <w:szCs w:val="24"/>
        </w:rPr>
        <w:t xml:space="preserve">(d) AIDS - protozoan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Malaria - Plasmodium (protozoan)</w:t>
      </w:r>
    </w:p>
    <w:p>
      <w:pPr>
        <w:spacing w:after="40"/>
        <w:ind w:left="360"/>
      </w:pPr>
      <w:r>
        <w:rPr>
          <w:rFonts w:ascii="Times New Roman" w:hAnsi="Times New Roman"/>
          <w:sz w:val="24"/>
          <w:szCs w:val="24"/>
        </w:rPr>
        <w:t xml:space="preserve">🧠 Concept: Malaria is caused by the protozoan Plasmodium (spread by Anopheles mosquito); cholera is bacterial, ringworm fungal, AIDS viral.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Cholera - virus: Cholera is caused by the bacterium Vibrio cholerae - not a virus.</w:t>
      </w:r>
    </w:p>
    <w:p>
      <w:pPr>
        <w:spacing w:after="40"/>
        <w:ind w:left="360"/>
      </w:pPr>
      <w:r>
        <w:rPr>
          <w:rFonts w:ascii="Times New Roman" w:hAnsi="Times New Roman"/>
          <w:sz w:val="24"/>
          <w:szCs w:val="24"/>
        </w:rPr>
        <w:t xml:space="preserve">C — Ringworm - bacterium: Ringworm is a fungal infection of the skin, hair, or nails - not a bacterium.</w:t>
      </w:r>
    </w:p>
    <w:p>
      <w:pPr>
        <w:spacing w:after="40"/>
        <w:ind w:left="360"/>
      </w:pPr>
      <w:r>
        <w:rPr>
          <w:rFonts w:ascii="Times New Roman" w:hAnsi="Times New Roman"/>
          <w:sz w:val="24"/>
          <w:szCs w:val="24"/>
        </w:rPr>
        <w:t xml:space="preserve">D — AIDS - protozoan: AIDS is caused by the human immunodeficiency virus (HIV) - not a protozoan.</w:t>
      </w:r>
    </w:p>
    <w:p>
      <w:pPr>
        <w:spacing w:after="40"/>
        <w:ind w:left="360"/>
      </w:pPr>
      <w:r>
        <w:rPr>
          <w:rFonts w:ascii="Times New Roman" w:hAnsi="Times New Roman"/>
          <w:sz w:val="24"/>
          <w:szCs w:val="24"/>
        </w:rPr>
        <w:t xml:space="preserve">⚠️ Exam Trap: Malaria = Plasmodium (protozoan), spread by the female Anopheles mosquito.</w:t>
      </w:r>
    </w:p>
    <w:p>
      <w:pPr>
        <w:spacing w:after="40"/>
        <w:ind w:left="360"/>
      </w:pPr>
      <w:r>
        <w:rPr>
          <w:rFonts w:ascii="Times New Roman" w:hAnsi="Times New Roman"/>
          <w:sz w:val="24"/>
          <w:szCs w:val="24"/>
        </w:rPr>
        <w:t xml:space="preserve">💎 PNC Pearl: The fever pattern differs with the species - vivax causes alternate-day fever, falciparum a continuous one; confirm with a blood film.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part of the Indian Constitution contains the Directive Principles of State Policy? </w:t>
      </w:r>
    </w:p>
    <w:p>
      <w:pPr>
        <w:spacing w:after="40"/>
        <w:ind w:left="360"/>
      </w:pPr>
      <w:r>
        <w:rPr>
          <w:rFonts w:ascii="Times New Roman" w:hAnsi="Times New Roman"/>
          <w:sz w:val="24"/>
          <w:szCs w:val="24"/>
        </w:rPr>
        <w:t xml:space="preserve">(a) Part II</w:t>
      </w:r>
    </w:p>
    <w:p>
      <w:pPr>
        <w:spacing w:after="40"/>
        <w:ind w:left="360"/>
      </w:pPr>
      <w:r>
        <w:rPr>
          <w:rFonts w:ascii="Times New Roman" w:hAnsi="Times New Roman"/>
          <w:sz w:val="24"/>
          <w:szCs w:val="24"/>
        </w:rPr>
        <w:t xml:space="preserve">(b) Part IV</w:t>
      </w:r>
    </w:p>
    <w:p>
      <w:pPr>
        <w:spacing w:after="40"/>
        <w:ind w:left="360"/>
      </w:pPr>
      <w:r>
        <w:rPr>
          <w:rFonts w:ascii="Times New Roman" w:hAnsi="Times New Roman"/>
          <w:sz w:val="24"/>
          <w:szCs w:val="24"/>
        </w:rPr>
        <w:t xml:space="preserve">(c) Part V</w:t>
      </w:r>
    </w:p>
    <w:p>
      <w:pPr>
        <w:spacing w:after="40"/>
        <w:ind w:left="360"/>
      </w:pPr>
      <w:r>
        <w:rPr>
          <w:rFonts w:ascii="Times New Roman" w:hAnsi="Times New Roman"/>
          <w:sz w:val="24"/>
          <w:szCs w:val="24"/>
        </w:rPr>
        <w:t xml:space="preserve">(d) Part III</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Part IV</w:t>
      </w:r>
    </w:p>
    <w:p>
      <w:pPr>
        <w:spacing w:after="40"/>
        <w:ind w:left="360"/>
      </w:pPr>
      <w:r>
        <w:rPr>
          <w:rFonts w:ascii="Times New Roman" w:hAnsi="Times New Roman"/>
          <w:sz w:val="24"/>
          <w:szCs w:val="24"/>
        </w:rPr>
        <w:t xml:space="preserve">🧠 Concept: Directive Principles of State Policy are in Part IV (Articles 36-51); Part III contains Fundamental Rights.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Part II: Part II deals with citizenship - the Directive Principles are in Part IV.</w:t>
      </w:r>
    </w:p>
    <w:p>
      <w:pPr>
        <w:spacing w:after="40"/>
        <w:ind w:left="360"/>
      </w:pPr>
      <w:r>
        <w:rPr>
          <w:rFonts w:ascii="Times New Roman" w:hAnsi="Times New Roman"/>
          <w:sz w:val="24"/>
          <w:szCs w:val="24"/>
        </w:rPr>
        <w:t xml:space="preserve">C — Part V: Part V deals with the Union and its organs - the executive, Parliament, and the judiciary.</w:t>
      </w:r>
    </w:p>
    <w:p>
      <w:pPr>
        <w:spacing w:after="40"/>
        <w:ind w:left="360"/>
      </w:pPr>
      <w:r>
        <w:rPr>
          <w:rFonts w:ascii="Times New Roman" w:hAnsi="Times New Roman"/>
          <w:sz w:val="24"/>
          <w:szCs w:val="24"/>
        </w:rPr>
        <w:t xml:space="preserve">D — Part III: Part III of the Constitution contains the Fundamental Rights - not the Directive Principles.</w:t>
      </w:r>
    </w:p>
    <w:p>
      <w:pPr>
        <w:spacing w:after="40"/>
        <w:ind w:left="360"/>
      </w:pPr>
      <w:r>
        <w:rPr>
          <w:rFonts w:ascii="Times New Roman" w:hAnsi="Times New Roman"/>
          <w:sz w:val="24"/>
          <w:szCs w:val="24"/>
        </w:rPr>
        <w:t xml:space="preserve">⚠️ Exam Trap: Fundamental Rights = Part III (enforceable in court); Directive Principles = Part IV (guidelines for the state).</w:t>
      </w:r>
    </w:p>
    <w:p>
      <w:pPr>
        <w:spacing w:after="40"/>
        <w:ind w:left="360"/>
      </w:pPr>
      <w:r>
        <w:rPr>
          <w:rFonts w:ascii="Times New Roman" w:hAnsi="Times New Roman"/>
          <w:sz w:val="24"/>
          <w:szCs w:val="24"/>
        </w:rPr>
        <w:t xml:space="preserve">💎 PNC Pearl: Article 37 says the Directive Principles are not enforceable in court, yet they are fundamental to governance.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Who wrote the book 'The Discovery of India'?</w:t>
      </w:r>
    </w:p>
    <w:p>
      <w:pPr>
        <w:spacing w:after="40"/>
        <w:ind w:left="360"/>
      </w:pPr>
      <w:r>
        <w:rPr>
          <w:rFonts w:ascii="Times New Roman" w:hAnsi="Times New Roman"/>
          <w:sz w:val="24"/>
          <w:szCs w:val="24"/>
        </w:rPr>
        <w:t xml:space="preserve">(a) Rabindranath Tagore</w:t>
      </w:r>
    </w:p>
    <w:p>
      <w:pPr>
        <w:spacing w:after="40"/>
        <w:ind w:left="360"/>
      </w:pPr>
      <w:r>
        <w:rPr>
          <w:rFonts w:ascii="Times New Roman" w:hAnsi="Times New Roman"/>
          <w:sz w:val="24"/>
          <w:szCs w:val="24"/>
        </w:rPr>
        <w:t xml:space="preserve">(b) S. Radhakrishnan</w:t>
      </w:r>
    </w:p>
    <w:p>
      <w:pPr>
        <w:spacing w:after="40"/>
        <w:ind w:left="360"/>
      </w:pPr>
      <w:r>
        <w:rPr>
          <w:rFonts w:ascii="Times New Roman" w:hAnsi="Times New Roman"/>
          <w:sz w:val="24"/>
          <w:szCs w:val="24"/>
        </w:rPr>
        <w:t xml:space="preserve">(c) Mahatma Gandhi</w:t>
      </w:r>
    </w:p>
    <w:p>
      <w:pPr>
        <w:spacing w:after="40"/>
        <w:ind w:left="360"/>
      </w:pPr>
      <w:r>
        <w:rPr>
          <w:rFonts w:ascii="Times New Roman" w:hAnsi="Times New Roman"/>
          <w:sz w:val="24"/>
          <w:szCs w:val="24"/>
        </w:rPr>
        <w:t xml:space="preserve">(d) Jawaharlal Nehru</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Jawaharlal Nehru</w:t>
      </w:r>
    </w:p>
    <w:p>
      <w:pPr>
        <w:spacing w:after="40"/>
        <w:ind w:left="360"/>
      </w:pPr>
      <w:r>
        <w:rPr>
          <w:rFonts w:ascii="Times New Roman" w:hAnsi="Times New Roman"/>
          <w:sz w:val="24"/>
          <w:szCs w:val="24"/>
        </w:rPr>
        <w:t xml:space="preserve">🧠 Concept: Jawaharlal Nehru wrote 'The Discovery of India' during his imprisonment at Ahmednagar Fort between 1942 and 1946; Gandhi wrote 'The Story of My Experiments with Truth', and Tagore wrote 'Gitanjali'.</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Rabindranath Tagore: Rabindranath Tagore wrote 'Gitanjali', 'Gora', and the national anthem.</w:t>
      </w:r>
    </w:p>
    <w:p>
      <w:pPr>
        <w:spacing w:after="40"/>
        <w:ind w:left="360"/>
      </w:pPr>
      <w:r>
        <w:rPr>
          <w:rFonts w:ascii="Times New Roman" w:hAnsi="Times New Roman"/>
          <w:sz w:val="24"/>
          <w:szCs w:val="24"/>
        </w:rPr>
        <w:t xml:space="preserve">B — S. Radhakrishnan: Dr S. Radhakrishnan was a philosopher and the second President of India - he wrote 'The Hindu View of Life'.</w:t>
      </w:r>
    </w:p>
    <w:p>
      <w:pPr>
        <w:spacing w:after="40"/>
        <w:ind w:left="360"/>
      </w:pPr>
      <w:r>
        <w:rPr>
          <w:rFonts w:ascii="Times New Roman" w:hAnsi="Times New Roman"/>
          <w:sz w:val="24"/>
          <w:szCs w:val="24"/>
        </w:rPr>
        <w:t xml:space="preserve">C — Mahatma Gandhi: Mahatma Gandhi wrote his autobiography 'The Story of My Experiments with Truth' and 'Hind Swaraj'.</w:t>
      </w:r>
    </w:p>
    <w:p>
      <w:pPr>
        <w:spacing w:after="40"/>
        <w:ind w:left="360"/>
      </w:pPr>
      <w:r>
        <w:rPr>
          <w:rFonts w:ascii="Times New Roman" w:hAnsi="Times New Roman"/>
          <w:sz w:val="24"/>
          <w:szCs w:val="24"/>
        </w:rPr>
        <w:t xml:space="preserve">⚠️ Exam Trap: 'The Discovery of India' = Nehru; 'India Wins Freedom' = Maulana Abul Kalam Azad.</w:t>
      </w:r>
    </w:p>
    <w:p>
      <w:pPr>
        <w:spacing w:after="40"/>
        <w:ind w:left="360"/>
      </w:pPr>
      <w:r>
        <w:rPr>
          <w:rFonts w:ascii="Times New Roman" w:hAnsi="Times New Roman"/>
          <w:sz w:val="24"/>
          <w:szCs w:val="24"/>
        </w:rPr>
        <w:t xml:space="preserve">💎 PNC Pearl: Nehru wrote 'Glimpses of World History' as letters to his daughter Indira - he wrote three major books in prison.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first woman Governor of an Indian state was: </w:t>
      </w:r>
    </w:p>
    <w:p>
      <w:pPr>
        <w:spacing w:after="40"/>
        <w:ind w:left="360"/>
      </w:pPr>
      <w:r>
        <w:rPr>
          <w:rFonts w:ascii="Times New Roman" w:hAnsi="Times New Roman"/>
          <w:sz w:val="24"/>
          <w:szCs w:val="24"/>
        </w:rPr>
        <w:t xml:space="preserve">(a) Sarojini Naidu</w:t>
      </w:r>
    </w:p>
    <w:p>
      <w:pPr>
        <w:spacing w:after="40"/>
        <w:ind w:left="360"/>
      </w:pPr>
      <w:r>
        <w:rPr>
          <w:rFonts w:ascii="Times New Roman" w:hAnsi="Times New Roman"/>
          <w:sz w:val="24"/>
          <w:szCs w:val="24"/>
        </w:rPr>
        <w:t xml:space="preserve">(b) Pratibha Patil</w:t>
      </w:r>
    </w:p>
    <w:p>
      <w:pPr>
        <w:spacing w:after="40"/>
        <w:ind w:left="360"/>
      </w:pPr>
      <w:r>
        <w:rPr>
          <w:rFonts w:ascii="Times New Roman" w:hAnsi="Times New Roman"/>
          <w:sz w:val="24"/>
          <w:szCs w:val="24"/>
        </w:rPr>
        <w:t xml:space="preserve">(c) Indira Gandhi</w:t>
      </w:r>
    </w:p>
    <w:p>
      <w:pPr>
        <w:spacing w:after="40"/>
        <w:ind w:left="360"/>
      </w:pPr>
      <w:r>
        <w:rPr>
          <w:rFonts w:ascii="Times New Roman" w:hAnsi="Times New Roman"/>
          <w:sz w:val="24"/>
          <w:szCs w:val="24"/>
        </w:rPr>
        <w:t xml:space="preserve">(d) Vijaya Lakshmi Pandit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Sarojini Naidu</w:t>
      </w:r>
    </w:p>
    <w:p>
      <w:pPr>
        <w:spacing w:after="40"/>
        <w:ind w:left="360"/>
      </w:pPr>
      <w:r>
        <w:rPr>
          <w:rFonts w:ascii="Times New Roman" w:hAnsi="Times New Roman"/>
          <w:sz w:val="24"/>
          <w:szCs w:val="24"/>
        </w:rPr>
        <w:t xml:space="preserve">🧠 Concept: Sarojini Naidu was appointed the first woman Governor of an Indian state (United Provinces, now Uttar Pradesh) in 1947.</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Pratibha Patil: Pratibha Patil was the first woman President of India - a different office.</w:t>
      </w:r>
    </w:p>
    <w:p>
      <w:pPr>
        <w:spacing w:after="40"/>
        <w:ind w:left="360"/>
      </w:pPr>
      <w:r>
        <w:rPr>
          <w:rFonts w:ascii="Times New Roman" w:hAnsi="Times New Roman"/>
          <w:sz w:val="24"/>
          <w:szCs w:val="24"/>
        </w:rPr>
        <w:t xml:space="preserve">C — Indira Gandhi: Indira Gandhi was the first woman Prime Minister of India - she was never a Governor of a state.</w:t>
      </w:r>
    </w:p>
    <w:p>
      <w:pPr>
        <w:spacing w:after="40"/>
        <w:ind w:left="360"/>
      </w:pPr>
      <w:r>
        <w:rPr>
          <w:rFonts w:ascii="Times New Roman" w:hAnsi="Times New Roman"/>
          <w:sz w:val="24"/>
          <w:szCs w:val="24"/>
        </w:rPr>
        <w:t xml:space="preserve">D — Vijaya Lakshmi Pandit: Vijaya Lakshmi Pandit was the first woman President of the United Nations General Assembly and a diplomat.</w:t>
      </w:r>
    </w:p>
    <w:p>
      <w:pPr>
        <w:spacing w:after="40"/>
        <w:ind w:left="360"/>
      </w:pPr>
      <w:r>
        <w:rPr>
          <w:rFonts w:ascii="Times New Roman" w:hAnsi="Times New Roman"/>
          <w:sz w:val="24"/>
          <w:szCs w:val="24"/>
        </w:rPr>
        <w:t xml:space="preserve">⚠️ Exam Trap: Sarojini Naidu: first woman Governor of an Indian state (United Provinces, 1947) and the 'Nightingale of India'.</w:t>
      </w:r>
    </w:p>
    <w:p>
      <w:pPr>
        <w:spacing w:after="40"/>
        <w:ind w:left="360"/>
      </w:pPr>
      <w:r>
        <w:rPr>
          <w:rFonts w:ascii="Times New Roman" w:hAnsi="Times New Roman"/>
          <w:sz w:val="24"/>
          <w:szCs w:val="24"/>
        </w:rPr>
        <w:t xml:space="preserve">💎 PNC Pearl: Sarojini Naidu was also the first woman President of the Indian National Congress, in 1925.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'Bhoodan Movement' was started by:</w:t>
      </w:r>
    </w:p>
    <w:p>
      <w:pPr>
        <w:spacing w:after="40"/>
        <w:ind w:left="360"/>
      </w:pPr>
      <w:r>
        <w:rPr>
          <w:rFonts w:ascii="Times New Roman" w:hAnsi="Times New Roman"/>
          <w:sz w:val="24"/>
          <w:szCs w:val="24"/>
        </w:rPr>
        <w:t xml:space="preserve">(a) Vinoba Bhave</w:t>
      </w:r>
    </w:p>
    <w:p>
      <w:pPr>
        <w:spacing w:after="40"/>
        <w:ind w:left="360"/>
      </w:pPr>
      <w:r>
        <w:rPr>
          <w:rFonts w:ascii="Times New Roman" w:hAnsi="Times New Roman"/>
          <w:sz w:val="24"/>
          <w:szCs w:val="24"/>
        </w:rPr>
        <w:t xml:space="preserve">(b) Jawaharlal Nehru</w:t>
      </w:r>
    </w:p>
    <w:p>
      <w:pPr>
        <w:spacing w:after="40"/>
        <w:ind w:left="360"/>
      </w:pPr>
      <w:r>
        <w:rPr>
          <w:rFonts w:ascii="Times New Roman" w:hAnsi="Times New Roman"/>
          <w:sz w:val="24"/>
          <w:szCs w:val="24"/>
        </w:rPr>
        <w:t xml:space="preserve">(c) Jayaprakash Narayan</w:t>
      </w:r>
    </w:p>
    <w:p>
      <w:pPr>
        <w:spacing w:after="40"/>
        <w:ind w:left="360"/>
      </w:pPr>
      <w:r>
        <w:rPr>
          <w:rFonts w:ascii="Times New Roman" w:hAnsi="Times New Roman"/>
          <w:sz w:val="24"/>
          <w:szCs w:val="24"/>
        </w:rPr>
        <w:t xml:space="preserve">(d) Mahatma Gandhi</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Vinoba Bhave</w:t>
      </w:r>
    </w:p>
    <w:p>
      <w:pPr>
        <w:spacing w:after="40"/>
        <w:ind w:left="360"/>
      </w:pPr>
      <w:r>
        <w:rPr>
          <w:rFonts w:ascii="Times New Roman" w:hAnsi="Times New Roman"/>
          <w:sz w:val="24"/>
          <w:szCs w:val="24"/>
        </w:rPr>
        <w:t xml:space="preserve">🧠 Concept: Vinoba Bhave, a disciple of Mahatma Gandhi, began the Bhoodan (land-gift) movement at Pochampalli in Telangana in 1951, asking landowners to donate part of their land to the landless.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Jawaharlal Nehru: Jawaharlal Nehru was the Prime Minister; he supported the movement but did not start it.</w:t>
      </w:r>
    </w:p>
    <w:p>
      <w:pPr>
        <w:spacing w:after="40"/>
        <w:ind w:left="360"/>
      </w:pPr>
      <w:r>
        <w:rPr>
          <w:rFonts w:ascii="Times New Roman" w:hAnsi="Times New Roman"/>
          <w:sz w:val="24"/>
          <w:szCs w:val="24"/>
        </w:rPr>
        <w:t xml:space="preserve">C — Jayaprakash Narayan: Jayaprakash Narayan led the movement for Total Revolution and the campaign against the Emergency.</w:t>
      </w:r>
    </w:p>
    <w:p>
      <w:pPr>
        <w:spacing w:after="40"/>
        <w:ind w:left="360"/>
      </w:pPr>
      <w:r>
        <w:rPr>
          <w:rFonts w:ascii="Times New Roman" w:hAnsi="Times New Roman"/>
          <w:sz w:val="24"/>
          <w:szCs w:val="24"/>
        </w:rPr>
        <w:t xml:space="preserve">D — Mahatma Gandhi: Mahatma Gandhi had died in 1948, before the movement began - Vinoba Bhave led it as his disciple.</w:t>
      </w:r>
    </w:p>
    <w:p>
      <w:pPr>
        <w:spacing w:after="40"/>
        <w:ind w:left="360"/>
      </w:pPr>
      <w:r>
        <w:rPr>
          <w:rFonts w:ascii="Times New Roman" w:hAnsi="Times New Roman"/>
          <w:sz w:val="24"/>
          <w:szCs w:val="24"/>
        </w:rPr>
        <w:t xml:space="preserve">⚠️ Exam Trap: Bhoodan = voluntary land gift (1951, Pochampalli); its later form was Gramdan, the gift of a whole village.</w:t>
      </w:r>
    </w:p>
    <w:p>
      <w:pPr>
        <w:spacing w:after="40"/>
        <w:ind w:left="360"/>
      </w:pPr>
      <w:r>
        <w:rPr>
          <w:rFonts w:ascii="Times New Roman" w:hAnsi="Times New Roman"/>
          <w:sz w:val="24"/>
          <w:szCs w:val="24"/>
        </w:rPr>
        <w:t xml:space="preserve">💎 PNC Pearl: Vinoba Bhave is called the spiritual heir of Gandhi and translated the Gita into Marathi as 'Geetai'.</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'Doctrine of Lapse' was introduced by:</w:t>
      </w:r>
    </w:p>
    <w:p>
      <w:pPr>
        <w:spacing w:after="40"/>
        <w:ind w:left="360"/>
      </w:pPr>
      <w:r>
        <w:rPr>
          <w:rFonts w:ascii="Times New Roman" w:hAnsi="Times New Roman"/>
          <w:sz w:val="24"/>
          <w:szCs w:val="24"/>
        </w:rPr>
        <w:t xml:space="preserve">(a) Lord Ripon</w:t>
      </w:r>
    </w:p>
    <w:p>
      <w:pPr>
        <w:spacing w:after="40"/>
        <w:ind w:left="360"/>
      </w:pPr>
      <w:r>
        <w:rPr>
          <w:rFonts w:ascii="Times New Roman" w:hAnsi="Times New Roman"/>
          <w:sz w:val="24"/>
          <w:szCs w:val="24"/>
        </w:rPr>
        <w:t xml:space="preserve">(b) Lord Dalhousie</w:t>
      </w:r>
    </w:p>
    <w:p>
      <w:pPr>
        <w:spacing w:after="40"/>
        <w:ind w:left="360"/>
      </w:pPr>
      <w:r>
        <w:rPr>
          <w:rFonts w:ascii="Times New Roman" w:hAnsi="Times New Roman"/>
          <w:sz w:val="24"/>
          <w:szCs w:val="24"/>
        </w:rPr>
        <w:t xml:space="preserve">(c) Lord Wellesley</w:t>
      </w:r>
    </w:p>
    <w:p>
      <w:pPr>
        <w:spacing w:after="40"/>
        <w:ind w:left="360"/>
      </w:pPr>
      <w:r>
        <w:rPr>
          <w:rFonts w:ascii="Times New Roman" w:hAnsi="Times New Roman"/>
          <w:sz w:val="24"/>
          <w:szCs w:val="24"/>
        </w:rPr>
        <w:t xml:space="preserve">(d) Lord Curzon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Lord Dalhousie</w:t>
      </w:r>
    </w:p>
    <w:p>
      <w:pPr>
        <w:spacing w:after="40"/>
        <w:ind w:left="360"/>
      </w:pPr>
      <w:r>
        <w:rPr>
          <w:rFonts w:ascii="Times New Roman" w:hAnsi="Times New Roman"/>
          <w:sz w:val="24"/>
          <w:szCs w:val="24"/>
        </w:rPr>
        <w:t xml:space="preserve">🧠 Concept: Lord Dalhousie, Governor-General from 1848 to 1856, used the Doctrine of Lapse - a dependent state whose ruler died without a natural heir would lapse to the Company; Satara, Jhansi, and Nagpur were annexed under it.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Lord Ripon: Lord Ripon is remembered for local self-government and the Ilbert Bill.</w:t>
      </w:r>
    </w:p>
    <w:p>
      <w:pPr>
        <w:spacing w:after="40"/>
        <w:ind w:left="360"/>
      </w:pPr>
      <w:r>
        <w:rPr>
          <w:rFonts w:ascii="Times New Roman" w:hAnsi="Times New Roman"/>
          <w:sz w:val="24"/>
          <w:szCs w:val="24"/>
        </w:rPr>
        <w:t xml:space="preserve">C — Lord Wellesley: Lord Wellesley used the Subsidiary Alliance, an earlier device for extending control over Indian states.</w:t>
      </w:r>
    </w:p>
    <w:p>
      <w:pPr>
        <w:spacing w:after="40"/>
        <w:ind w:left="360"/>
      </w:pPr>
      <w:r>
        <w:rPr>
          <w:rFonts w:ascii="Times New Roman" w:hAnsi="Times New Roman"/>
          <w:sz w:val="24"/>
          <w:szCs w:val="24"/>
        </w:rPr>
        <w:t xml:space="preserve">D — Lord Curzon: Lord Curzon carried out the partition of Bengal in 1905 and the restoration of monuments.</w:t>
      </w:r>
    </w:p>
    <w:p>
      <w:pPr>
        <w:spacing w:after="40"/>
        <w:ind w:left="360"/>
      </w:pPr>
      <w:r>
        <w:rPr>
          <w:rFonts w:ascii="Times New Roman" w:hAnsi="Times New Roman"/>
          <w:sz w:val="24"/>
          <w:szCs w:val="24"/>
        </w:rPr>
        <w:t xml:space="preserve">⚠️ Exam Trap: Subsidiary Alliance = Wellesley; Doctrine of Lapse = Dalhousie; Partition of Bengal = Curzon.</w:t>
      </w:r>
    </w:p>
    <w:p>
      <w:pPr>
        <w:spacing w:after="40"/>
        <w:ind w:left="360"/>
      </w:pPr>
      <w:r>
        <w:rPr>
          <w:rFonts w:ascii="Times New Roman" w:hAnsi="Times New Roman"/>
          <w:sz w:val="24"/>
          <w:szCs w:val="24"/>
        </w:rPr>
        <w:t xml:space="preserve">💎 PNC Pearl: Jhansi lapsed in 1854 under Dalhousie - Rani Lakshmibai's resistance became a symbol of the 1857 revolt.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permanent secretariat of SAARC is located in:</w:t>
      </w:r>
    </w:p>
    <w:p>
      <w:pPr>
        <w:spacing w:after="40"/>
        <w:ind w:left="360"/>
      </w:pPr>
      <w:r>
        <w:rPr>
          <w:rFonts w:ascii="Times New Roman" w:hAnsi="Times New Roman"/>
          <w:sz w:val="24"/>
          <w:szCs w:val="24"/>
        </w:rPr>
        <w:t xml:space="preserve">(a) Dhaka, Bangladesh</w:t>
      </w:r>
    </w:p>
    <w:p>
      <w:pPr>
        <w:spacing w:after="40"/>
        <w:ind w:left="360"/>
      </w:pPr>
      <w:r>
        <w:rPr>
          <w:rFonts w:ascii="Times New Roman" w:hAnsi="Times New Roman"/>
          <w:sz w:val="24"/>
          <w:szCs w:val="24"/>
        </w:rPr>
        <w:t xml:space="preserve">(b) New Delhi, India</w:t>
      </w:r>
    </w:p>
    <w:p>
      <w:pPr>
        <w:spacing w:after="40"/>
        <w:ind w:left="360"/>
      </w:pPr>
      <w:r>
        <w:rPr>
          <w:rFonts w:ascii="Times New Roman" w:hAnsi="Times New Roman"/>
          <w:sz w:val="24"/>
          <w:szCs w:val="24"/>
        </w:rPr>
        <w:t xml:space="preserve">(c) Colombo, Sri Lanka</w:t>
      </w:r>
    </w:p>
    <w:p>
      <w:pPr>
        <w:spacing w:after="40"/>
        <w:ind w:left="360"/>
      </w:pPr>
      <w:r>
        <w:rPr>
          <w:rFonts w:ascii="Times New Roman" w:hAnsi="Times New Roman"/>
          <w:sz w:val="24"/>
          <w:szCs w:val="24"/>
        </w:rPr>
        <w:t xml:space="preserve">(d) Kathmandu, Nepal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Kathmandu, Nepal</w:t>
      </w:r>
    </w:p>
    <w:p>
      <w:pPr>
        <w:spacing w:after="40"/>
        <w:ind w:left="360"/>
      </w:pPr>
      <w:r>
        <w:rPr>
          <w:rFonts w:ascii="Times New Roman" w:hAnsi="Times New Roman"/>
          <w:sz w:val="24"/>
          <w:szCs w:val="24"/>
        </w:rPr>
        <w:t xml:space="preserve">🧠 Concept: The South Asian Association for Regional Cooperation (SAARC) was founded in 1985 at Dhaka, and its permanent secretariat is in Kathmandu, Nepal.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Dhaka, Bangladesh: Dhaka hosted the first summit where SAARC was founded, but the secretariat is not located there.</w:t>
      </w:r>
    </w:p>
    <w:p>
      <w:pPr>
        <w:spacing w:after="40"/>
        <w:ind w:left="360"/>
      </w:pPr>
      <w:r>
        <w:rPr>
          <w:rFonts w:ascii="Times New Roman" w:hAnsi="Times New Roman"/>
          <w:sz w:val="24"/>
          <w:szCs w:val="24"/>
        </w:rPr>
        <w:t xml:space="preserve">B — New Delhi, India: New Delhi is not the seat of the SAARC secretariat.</w:t>
      </w:r>
    </w:p>
    <w:p>
      <w:pPr>
        <w:spacing w:after="40"/>
        <w:ind w:left="360"/>
      </w:pPr>
      <w:r>
        <w:rPr>
          <w:rFonts w:ascii="Times New Roman" w:hAnsi="Times New Roman"/>
          <w:sz w:val="24"/>
          <w:szCs w:val="24"/>
        </w:rPr>
        <w:t xml:space="preserve">C — Colombo, Sri Lanka: Colombo has hosted summits but does not hold the secretariat.</w:t>
      </w:r>
    </w:p>
    <w:p>
      <w:pPr>
        <w:spacing w:after="40"/>
        <w:ind w:left="360"/>
      </w:pPr>
      <w:r>
        <w:rPr>
          <w:rFonts w:ascii="Times New Roman" w:hAnsi="Times New Roman"/>
          <w:sz w:val="24"/>
          <w:szCs w:val="24"/>
        </w:rPr>
        <w:t xml:space="preserve">⚠️ Exam Trap: SAARC founded in 1985 at Dhaka; secretariat at Kathmandu; eight member states.</w:t>
      </w:r>
    </w:p>
    <w:p>
      <w:pPr>
        <w:spacing w:after="40"/>
        <w:ind w:left="360"/>
      </w:pPr>
      <w:r>
        <w:rPr>
          <w:rFonts w:ascii="Times New Roman" w:hAnsi="Times New Roman"/>
          <w:sz w:val="24"/>
          <w:szCs w:val="24"/>
        </w:rPr>
        <w:t xml:space="preserve">💎 PNC Pearl: The founding members were India, Pakistan, Bangladesh, Sri Lanka, Nepal, Bhutan, and the Maldives; Afghanistan joined in 2007.</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Grand Trunk Road was built by:</w:t>
      </w:r>
    </w:p>
    <w:p>
      <w:pPr>
        <w:spacing w:after="40"/>
        <w:ind w:left="360"/>
      </w:pPr>
      <w:r>
        <w:rPr>
          <w:rFonts w:ascii="Times New Roman" w:hAnsi="Times New Roman"/>
          <w:sz w:val="24"/>
          <w:szCs w:val="24"/>
        </w:rPr>
        <w:t xml:space="preserve">(a) Ashoka</w:t>
      </w:r>
    </w:p>
    <w:p>
      <w:pPr>
        <w:spacing w:after="40"/>
        <w:ind w:left="360"/>
      </w:pPr>
      <w:r>
        <w:rPr>
          <w:rFonts w:ascii="Times New Roman" w:hAnsi="Times New Roman"/>
          <w:sz w:val="24"/>
          <w:szCs w:val="24"/>
        </w:rPr>
        <w:t xml:space="preserve">(b) Shah Jahan</w:t>
      </w:r>
    </w:p>
    <w:p>
      <w:pPr>
        <w:spacing w:after="40"/>
        <w:ind w:left="360"/>
      </w:pPr>
      <w:r>
        <w:rPr>
          <w:rFonts w:ascii="Times New Roman" w:hAnsi="Times New Roman"/>
          <w:sz w:val="24"/>
          <w:szCs w:val="24"/>
        </w:rPr>
        <w:t xml:space="preserve">(c) Sher Shah Suri</w:t>
      </w:r>
    </w:p>
    <w:p>
      <w:pPr>
        <w:spacing w:after="40"/>
        <w:ind w:left="360"/>
      </w:pPr>
      <w:r>
        <w:rPr>
          <w:rFonts w:ascii="Times New Roman" w:hAnsi="Times New Roman"/>
          <w:sz w:val="24"/>
          <w:szCs w:val="24"/>
        </w:rPr>
        <w:t xml:space="preserve">(d) Akbar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Sher Shah Suri</w:t>
      </w:r>
    </w:p>
    <w:p>
      <w:pPr>
        <w:spacing w:after="40"/>
        <w:ind w:left="360"/>
      </w:pPr>
      <w:r>
        <w:rPr>
          <w:rFonts w:ascii="Times New Roman" w:hAnsi="Times New Roman"/>
          <w:sz w:val="24"/>
          <w:szCs w:val="24"/>
        </w:rPr>
        <w:t xml:space="preserve">🧠 Concept: Sher Shah Suri built the Grand Trunk Road in the sixteenth century, developing the earlier Uttarapatha into a route from Sonargaon in Bengal to Attock in the north-west; it was later extended by the British.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Ashoka: Ashoka's edicts and the Mauryan routes came much earlier - the Grand Trunk Road is credited to Sher Shah Suri.</w:t>
      </w:r>
    </w:p>
    <w:p>
      <w:pPr>
        <w:spacing w:after="40"/>
        <w:ind w:left="360"/>
      </w:pPr>
      <w:r>
        <w:rPr>
          <w:rFonts w:ascii="Times New Roman" w:hAnsi="Times New Roman"/>
          <w:sz w:val="24"/>
          <w:szCs w:val="24"/>
        </w:rPr>
        <w:t xml:space="preserve">B — Shah Jahan: Shah Jahan is known for the Taj Mahal and the Red Fort, not for this road.</w:t>
      </w:r>
    </w:p>
    <w:p>
      <w:pPr>
        <w:spacing w:after="40"/>
        <w:ind w:left="360"/>
      </w:pPr>
      <w:r>
        <w:rPr>
          <w:rFonts w:ascii="Times New Roman" w:hAnsi="Times New Roman"/>
          <w:sz w:val="24"/>
          <w:szCs w:val="24"/>
        </w:rPr>
        <w:t xml:space="preserve">D — Akbar: Akbar built roads and founded Fatehpur Sikri, but the Grand Trunk Road was Sher Shah's work.</w:t>
      </w:r>
    </w:p>
    <w:p>
      <w:pPr>
        <w:spacing w:after="40"/>
        <w:ind w:left="360"/>
      </w:pPr>
      <w:r>
        <w:rPr>
          <w:rFonts w:ascii="Times New Roman" w:hAnsi="Times New Roman"/>
          <w:sz w:val="24"/>
          <w:szCs w:val="24"/>
        </w:rPr>
        <w:t xml:space="preserve">⚠️ Exam Trap: Sher Shah Suri: Grand Trunk Road, the rupee coin, and the postal system of dak chowkis.</w:t>
      </w:r>
    </w:p>
    <w:p>
      <w:pPr>
        <w:spacing w:after="40"/>
        <w:ind w:left="360"/>
      </w:pPr>
      <w:r>
        <w:rPr>
          <w:rFonts w:ascii="Times New Roman" w:hAnsi="Times New Roman"/>
          <w:sz w:val="24"/>
          <w:szCs w:val="24"/>
        </w:rPr>
        <w:t xml:space="preserve">💎 PNC Pearl: The road is called the Sadak-e-Azam, or Highway of the Kings, and still carries traffic across north India.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National Dairy Development Board, famous for 'Operation Flood', was founded by: </w:t>
      </w:r>
    </w:p>
    <w:p>
      <w:pPr>
        <w:spacing w:after="40"/>
        <w:ind w:left="360"/>
      </w:pPr>
      <w:r>
        <w:rPr>
          <w:rFonts w:ascii="Times New Roman" w:hAnsi="Times New Roman"/>
          <w:sz w:val="24"/>
          <w:szCs w:val="24"/>
        </w:rPr>
        <w:t xml:space="preserve">(a) Dr. Verghese Kurien</w:t>
      </w:r>
    </w:p>
    <w:p>
      <w:pPr>
        <w:spacing w:after="40"/>
        <w:ind w:left="360"/>
      </w:pPr>
      <w:r>
        <w:rPr>
          <w:rFonts w:ascii="Times New Roman" w:hAnsi="Times New Roman"/>
          <w:sz w:val="24"/>
          <w:szCs w:val="24"/>
        </w:rPr>
        <w:t xml:space="preserve">(b) Dr. A.P.J. Abdul Kalam</w:t>
      </w:r>
    </w:p>
    <w:p>
      <w:pPr>
        <w:spacing w:after="40"/>
        <w:ind w:left="360"/>
      </w:pPr>
      <w:r>
        <w:rPr>
          <w:rFonts w:ascii="Times New Roman" w:hAnsi="Times New Roman"/>
          <w:sz w:val="24"/>
          <w:szCs w:val="24"/>
        </w:rPr>
        <w:t xml:space="preserve">(c) Dr. M.S. Swaminathan</w:t>
      </w:r>
    </w:p>
    <w:p>
      <w:pPr>
        <w:spacing w:after="40"/>
        <w:ind w:left="360"/>
      </w:pPr>
      <w:r>
        <w:rPr>
          <w:rFonts w:ascii="Times New Roman" w:hAnsi="Times New Roman"/>
          <w:sz w:val="24"/>
          <w:szCs w:val="24"/>
        </w:rPr>
        <w:t xml:space="preserve">(d) Dr. Hargobind Khorana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Dr. Verghese Kurien</w:t>
      </w:r>
    </w:p>
    <w:p>
      <w:pPr>
        <w:spacing w:after="40"/>
        <w:ind w:left="360"/>
      </w:pPr>
      <w:r>
        <w:rPr>
          <w:rFonts w:ascii="Times New Roman" w:hAnsi="Times New Roman"/>
          <w:sz w:val="24"/>
          <w:szCs w:val="24"/>
        </w:rPr>
        <w:t xml:space="preserve">🧠 Concept: Dr. Verghese Kurien, the 'Milkman of India', led Operation Flood (White Revolution); M.S. Swaminathan led the Green Revolution.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Dr. A.P.J. Abdul Kalam: Dr. A.P.J. Abdul Kalam was a missile scientist and the President of India.</w:t>
      </w:r>
    </w:p>
    <w:p>
      <w:pPr>
        <w:spacing w:after="40"/>
        <w:ind w:left="360"/>
      </w:pPr>
      <w:r>
        <w:rPr>
          <w:rFonts w:ascii="Times New Roman" w:hAnsi="Times New Roman"/>
          <w:sz w:val="24"/>
          <w:szCs w:val="24"/>
        </w:rPr>
        <w:t xml:space="preserve">C — Dr. M.S. Swaminathan: Dr. M.S. Swaminathan led the Green Revolution in India through high-yielding wheat and rice.</w:t>
      </w:r>
    </w:p>
    <w:p>
      <w:pPr>
        <w:spacing w:after="40"/>
        <w:ind w:left="360"/>
      </w:pPr>
      <w:r>
        <w:rPr>
          <w:rFonts w:ascii="Times New Roman" w:hAnsi="Times New Roman"/>
          <w:sz w:val="24"/>
          <w:szCs w:val="24"/>
        </w:rPr>
        <w:t xml:space="preserve">D — Dr. Hargobind Khorana: Dr. Hargobind Khorana won the Nobel Prize for work on the genetic code - not for dairy development.</w:t>
      </w:r>
    </w:p>
    <w:p>
      <w:pPr>
        <w:spacing w:after="40"/>
        <w:ind w:left="360"/>
      </w:pPr>
      <w:r>
        <w:rPr>
          <w:rFonts w:ascii="Times New Roman" w:hAnsi="Times New Roman"/>
          <w:sz w:val="24"/>
          <w:szCs w:val="24"/>
        </w:rPr>
        <w:t xml:space="preserve">⚠️ Exam Trap: Kurien = Operation Flood and the White Revolution; Swaminathan = Green Revolution. Do not swap them.</w:t>
      </w:r>
    </w:p>
    <w:p>
      <w:pPr>
        <w:spacing w:after="40"/>
        <w:ind w:left="360"/>
      </w:pPr>
      <w:r>
        <w:rPr>
          <w:rFonts w:ascii="Times New Roman" w:hAnsi="Times New Roman"/>
          <w:sz w:val="24"/>
          <w:szCs w:val="24"/>
        </w:rPr>
        <w:t xml:space="preserve">💎 PNC Pearl: Operation Flood made India the largest milk producer in the world through cooperative dairy marketing.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of the following rivers flows through the 'Silk Route' region of India and is called the 'Tsangpo' in Tibet? </w:t>
      </w:r>
    </w:p>
    <w:p>
      <w:pPr>
        <w:spacing w:after="40"/>
        <w:ind w:left="360"/>
      </w:pPr>
      <w:r>
        <w:rPr>
          <w:rFonts w:ascii="Times New Roman" w:hAnsi="Times New Roman"/>
          <w:sz w:val="24"/>
          <w:szCs w:val="24"/>
        </w:rPr>
        <w:t xml:space="preserve">(a) Kaveri</w:t>
      </w:r>
    </w:p>
    <w:p>
      <w:pPr>
        <w:spacing w:after="40"/>
        <w:ind w:left="360"/>
      </w:pPr>
      <w:r>
        <w:rPr>
          <w:rFonts w:ascii="Times New Roman" w:hAnsi="Times New Roman"/>
          <w:sz w:val="24"/>
          <w:szCs w:val="24"/>
        </w:rPr>
        <w:t xml:space="preserve">(b) Brahmaputra</w:t>
      </w:r>
    </w:p>
    <w:p>
      <w:pPr>
        <w:spacing w:after="40"/>
        <w:ind w:left="360"/>
      </w:pPr>
      <w:r>
        <w:rPr>
          <w:rFonts w:ascii="Times New Roman" w:hAnsi="Times New Roman"/>
          <w:sz w:val="24"/>
          <w:szCs w:val="24"/>
        </w:rPr>
        <w:t xml:space="preserve">(c) Ganga</w:t>
      </w:r>
    </w:p>
    <w:p>
      <w:pPr>
        <w:spacing w:after="40"/>
        <w:ind w:left="360"/>
      </w:pPr>
      <w:r>
        <w:rPr>
          <w:rFonts w:ascii="Times New Roman" w:hAnsi="Times New Roman"/>
          <w:sz w:val="24"/>
          <w:szCs w:val="24"/>
        </w:rPr>
        <w:t xml:space="preserve">(d) Godavari</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Brahmaputra</w:t>
      </w:r>
    </w:p>
    <w:p>
      <w:pPr>
        <w:spacing w:after="40"/>
        <w:ind w:left="360"/>
      </w:pPr>
      <w:r>
        <w:rPr>
          <w:rFonts w:ascii="Times New Roman" w:hAnsi="Times New Roman"/>
          <w:sz w:val="24"/>
          <w:szCs w:val="24"/>
        </w:rPr>
        <w:t xml:space="preserve">🧠 Concept: The Brahmaputra is called Tsangpo in Tibet, Dihang in Arunachal, and Jamuna in Bangladesh; it is one of the major rivers of Assam.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Kaveri: The Kaveri flows through Karnataka and Tamil Nadu - a peninsular river, not the one called Tsangpo.</w:t>
      </w:r>
    </w:p>
    <w:p>
      <w:pPr>
        <w:spacing w:after="40"/>
        <w:ind w:left="360"/>
      </w:pPr>
      <w:r>
        <w:rPr>
          <w:rFonts w:ascii="Times New Roman" w:hAnsi="Times New Roman"/>
          <w:sz w:val="24"/>
          <w:szCs w:val="24"/>
        </w:rPr>
        <w:t xml:space="preserve">C — Ganga: The Ganga rises as the Bhagirathi from Gangotri and is never called the Tsangpo.</w:t>
      </w:r>
    </w:p>
    <w:p>
      <w:pPr>
        <w:spacing w:after="40"/>
        <w:ind w:left="360"/>
      </w:pPr>
      <w:r>
        <w:rPr>
          <w:rFonts w:ascii="Times New Roman" w:hAnsi="Times New Roman"/>
          <w:sz w:val="24"/>
          <w:szCs w:val="24"/>
        </w:rPr>
        <w:t xml:space="preserve">D — Godavari: The Godavari flows across central and southern India - it is not the Tsangpo.</w:t>
      </w:r>
    </w:p>
    <w:p>
      <w:pPr>
        <w:spacing w:after="40"/>
        <w:ind w:left="360"/>
      </w:pPr>
      <w:r>
        <w:rPr>
          <w:rFonts w:ascii="Times New Roman" w:hAnsi="Times New Roman"/>
          <w:sz w:val="24"/>
          <w:szCs w:val="24"/>
        </w:rPr>
        <w:t xml:space="preserve">⚠️ Exam Trap: Brahmaputra: Tsangpo in Tibet, Dihang in Arunachal Pradesh, Brahmaputra in Assam, Jamuna in Bangladesh.</w:t>
      </w:r>
    </w:p>
    <w:p>
      <w:pPr>
        <w:spacing w:after="40"/>
        <w:ind w:left="360"/>
      </w:pPr>
      <w:r>
        <w:rPr>
          <w:rFonts w:ascii="Times New Roman" w:hAnsi="Times New Roman"/>
          <w:sz w:val="24"/>
          <w:szCs w:val="24"/>
        </w:rPr>
        <w:t xml:space="preserve">💎 PNC Pearl: Its braided channel and shifting sandbars, called chars, make navigation and flood control difficult in Assam.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which year did India conduct its first successful nuclear test at Pokhran, codenamed 'Smiling Buddha'? </w:t>
      </w:r>
    </w:p>
    <w:p>
      <w:pPr>
        <w:spacing w:after="40"/>
        <w:ind w:left="360"/>
      </w:pPr>
      <w:r>
        <w:rPr>
          <w:rFonts w:ascii="Times New Roman" w:hAnsi="Times New Roman"/>
          <w:sz w:val="24"/>
          <w:szCs w:val="24"/>
        </w:rPr>
        <w:t xml:space="preserve">(a) 1998</w:t>
      </w:r>
    </w:p>
    <w:p>
      <w:pPr>
        <w:spacing w:after="40"/>
        <w:ind w:left="360"/>
      </w:pPr>
      <w:r>
        <w:rPr>
          <w:rFonts w:ascii="Times New Roman" w:hAnsi="Times New Roman"/>
          <w:sz w:val="24"/>
          <w:szCs w:val="24"/>
        </w:rPr>
        <w:t xml:space="preserve">(b) 1950</w:t>
      </w:r>
    </w:p>
    <w:p>
      <w:pPr>
        <w:spacing w:after="40"/>
        <w:ind w:left="360"/>
      </w:pPr>
      <w:r>
        <w:rPr>
          <w:rFonts w:ascii="Times New Roman" w:hAnsi="Times New Roman"/>
          <w:sz w:val="24"/>
          <w:szCs w:val="24"/>
        </w:rPr>
        <w:t xml:space="preserve">(c) 1974</w:t>
      </w:r>
    </w:p>
    <w:p>
      <w:pPr>
        <w:spacing w:after="40"/>
        <w:ind w:left="360"/>
      </w:pPr>
      <w:r>
        <w:rPr>
          <w:rFonts w:ascii="Times New Roman" w:hAnsi="Times New Roman"/>
          <w:sz w:val="24"/>
          <w:szCs w:val="24"/>
        </w:rPr>
        <w:t xml:space="preserve">(d) 1962</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1974</w:t>
      </w:r>
    </w:p>
    <w:p>
      <w:pPr>
        <w:spacing w:after="40"/>
        <w:ind w:left="360"/>
      </w:pPr>
      <w:r>
        <w:rPr>
          <w:rFonts w:ascii="Times New Roman" w:hAnsi="Times New Roman"/>
          <w:sz w:val="24"/>
          <w:szCs w:val="24"/>
        </w:rPr>
        <w:t xml:space="preserve">🧠 Concept: India's first peaceful nuclear explosion (Smiling Buddha) was on 18 May 1974; Pokhran-II was in May 1998.</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1998: 1998 was Pokhran-II, the second set of tests - not the first.</w:t>
      </w:r>
    </w:p>
    <w:p>
      <w:pPr>
        <w:spacing w:after="40"/>
        <w:ind w:left="360"/>
      </w:pPr>
      <w:r>
        <w:rPr>
          <w:rFonts w:ascii="Times New Roman" w:hAnsi="Times New Roman"/>
          <w:sz w:val="24"/>
          <w:szCs w:val="24"/>
        </w:rPr>
        <w:t xml:space="preserve">B — 1950: 1950 is the year India became a republic - no nuclear test took place then.</w:t>
      </w:r>
    </w:p>
    <w:p>
      <w:pPr>
        <w:spacing w:after="40"/>
        <w:ind w:left="360"/>
      </w:pPr>
      <w:r>
        <w:rPr>
          <w:rFonts w:ascii="Times New Roman" w:hAnsi="Times New Roman"/>
          <w:sz w:val="24"/>
          <w:szCs w:val="24"/>
        </w:rPr>
        <w:t xml:space="preserve">D — 1962: 1962 was the year of the India-China border war - no nuclear test took place then.</w:t>
      </w:r>
    </w:p>
    <w:p>
      <w:pPr>
        <w:spacing w:after="40"/>
        <w:ind w:left="360"/>
      </w:pPr>
      <w:r>
        <w:rPr>
          <w:rFonts w:ascii="Times New Roman" w:hAnsi="Times New Roman"/>
          <w:sz w:val="24"/>
          <w:szCs w:val="24"/>
        </w:rPr>
        <w:t xml:space="preserve">⚠️ Exam Trap: Smiling Buddha = 18 May 1974; Pokhran-II = 11 and 13 May 1998.</w:t>
      </w:r>
    </w:p>
    <w:p>
      <w:pPr>
        <w:spacing w:after="40"/>
        <w:ind w:left="360"/>
      </w:pPr>
      <w:r>
        <w:rPr>
          <w:rFonts w:ascii="Times New Roman" w:hAnsi="Times New Roman"/>
          <w:sz w:val="24"/>
          <w:szCs w:val="24"/>
        </w:rPr>
        <w:t xml:space="preserve">💎 PNC Pearl: India observes National Technology Day on 11 May to mark the Pokhran-II tests.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At what rate of simple interest will Rs 6000 amount to Rs 7200 in 2 years? </w:t>
      </w:r>
    </w:p>
    <w:p>
      <w:pPr>
        <w:spacing w:after="40"/>
        <w:ind w:left="360"/>
      </w:pPr>
      <w:r>
        <w:rPr>
          <w:rFonts w:ascii="Times New Roman" w:hAnsi="Times New Roman"/>
          <w:sz w:val="24"/>
          <w:szCs w:val="24"/>
        </w:rPr>
        <w:t xml:space="preserve">(a) 10%</w:t>
      </w:r>
    </w:p>
    <w:p>
      <w:pPr>
        <w:spacing w:after="40"/>
        <w:ind w:left="360"/>
      </w:pPr>
      <w:r>
        <w:rPr>
          <w:rFonts w:ascii="Times New Roman" w:hAnsi="Times New Roman"/>
          <w:sz w:val="24"/>
          <w:szCs w:val="24"/>
        </w:rPr>
        <w:t xml:space="preserve">(b) 12%</w:t>
      </w:r>
    </w:p>
    <w:p>
      <w:pPr>
        <w:spacing w:after="40"/>
        <w:ind w:left="360"/>
      </w:pPr>
      <w:r>
        <w:rPr>
          <w:rFonts w:ascii="Times New Roman" w:hAnsi="Times New Roman"/>
          <w:sz w:val="24"/>
          <w:szCs w:val="24"/>
        </w:rPr>
        <w:t xml:space="preserve">(c) 5%</w:t>
      </w:r>
    </w:p>
    <w:p>
      <w:pPr>
        <w:spacing w:after="40"/>
        <w:ind w:left="360"/>
      </w:pPr>
      <w:r>
        <w:rPr>
          <w:rFonts w:ascii="Times New Roman" w:hAnsi="Times New Roman"/>
          <w:sz w:val="24"/>
          <w:szCs w:val="24"/>
        </w:rPr>
        <w:t xml:space="preserve">(d) 8%</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10%</w:t>
      </w:r>
    </w:p>
    <w:p>
      <w:pPr>
        <w:spacing w:after="40"/>
        <w:ind w:left="360"/>
      </w:pPr>
      <w:r>
        <w:rPr>
          <w:rFonts w:ascii="Times New Roman" w:hAnsi="Times New Roman"/>
          <w:sz w:val="24"/>
          <w:szCs w:val="24"/>
        </w:rPr>
        <w:t xml:space="preserve">🧠 Method: SI = 7200 - 6000 = 1200; 1200 = (6000 x R x 2)/100 gives R = 10%.</w:t>
      </w:r>
    </w:p>
    <w:p>
      <w:pPr>
        <w:spacing w:after="40"/>
        <w:ind w:left="360"/>
      </w:pPr>
      <w:r>
        <w:rPr>
          <w:rFonts w:ascii="Times New Roman" w:hAnsi="Times New Roman"/>
          <w:sz w:val="24"/>
          <w:szCs w:val="24"/>
        </w:rPr>
        <w:t xml:space="preserve">⚡ Fast Approach: SI = P x R x T / 100.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12%: 12% gives Rs 1440 of interest - too much for the required Rs 1200.</w:t>
      </w:r>
    </w:p>
    <w:p>
      <w:pPr>
        <w:spacing w:after="40"/>
        <w:ind w:left="360"/>
      </w:pPr>
      <w:r>
        <w:rPr>
          <w:rFonts w:ascii="Times New Roman" w:hAnsi="Times New Roman"/>
          <w:sz w:val="24"/>
          <w:szCs w:val="24"/>
        </w:rPr>
        <w:t xml:space="preserve">C — 5%: 5% gives only Rs 600 of interest - also too little.</w:t>
      </w:r>
    </w:p>
    <w:p>
      <w:pPr>
        <w:spacing w:after="40"/>
        <w:ind w:left="360"/>
      </w:pPr>
      <w:r>
        <w:rPr>
          <w:rFonts w:ascii="Times New Roman" w:hAnsi="Times New Roman"/>
          <w:sz w:val="24"/>
          <w:szCs w:val="24"/>
        </w:rPr>
        <w:t xml:space="preserve">D — 8%: 8% gives only Rs 960 of interest, so the amount would fall short of Rs 7200.</w:t>
      </w:r>
    </w:p>
    <w:p>
      <w:pPr>
        <w:spacing w:after="40"/>
        <w:ind w:left="360"/>
      </w:pPr>
      <w:r>
        <w:rPr>
          <w:rFonts w:ascii="Times New Roman" w:hAnsi="Times New Roman"/>
          <w:sz w:val="24"/>
          <w:szCs w:val="24"/>
        </w:rPr>
        <w:t xml:space="preserve">⚠️ Exam Trap: Simple interest = P x R x T / 100; here the interest needed is Rs 1200 over 2 years on Rs 6000.</w:t>
      </w:r>
    </w:p>
    <w:p>
      <w:pPr>
        <w:spacing w:after="40"/>
        <w:ind w:left="360"/>
      </w:pPr>
      <w:r>
        <w:rPr>
          <w:rFonts w:ascii="Times New Roman" w:hAnsi="Times New Roman"/>
          <w:sz w:val="24"/>
          <w:szCs w:val="24"/>
        </w:rPr>
        <w:t xml:space="preserve">💎 PNC Trick: Check the interest and the rate against the final amount - many errors come from confusing interest with amount.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average of 11 numbers is 50. If the average of the first 6 is 49 and the last 6 is 52, the 6th number is: </w:t>
      </w:r>
    </w:p>
    <w:p>
      <w:pPr>
        <w:spacing w:after="40"/>
        <w:ind w:left="360"/>
      </w:pPr>
      <w:r>
        <w:rPr>
          <w:rFonts w:ascii="Times New Roman" w:hAnsi="Times New Roman"/>
          <w:sz w:val="24"/>
          <w:szCs w:val="24"/>
        </w:rPr>
        <w:t xml:space="preserve">(a) 49</w:t>
      </w:r>
    </w:p>
    <w:p>
      <w:pPr>
        <w:spacing w:after="40"/>
        <w:ind w:left="360"/>
      </w:pPr>
      <w:r>
        <w:rPr>
          <w:rFonts w:ascii="Times New Roman" w:hAnsi="Times New Roman"/>
          <w:sz w:val="24"/>
          <w:szCs w:val="24"/>
        </w:rPr>
        <w:t xml:space="preserve">(b) 56</w:t>
      </w:r>
    </w:p>
    <w:p>
      <w:pPr>
        <w:spacing w:after="40"/>
        <w:ind w:left="360"/>
      </w:pPr>
      <w:r>
        <w:rPr>
          <w:rFonts w:ascii="Times New Roman" w:hAnsi="Times New Roman"/>
          <w:sz w:val="24"/>
          <w:szCs w:val="24"/>
        </w:rPr>
        <w:t xml:space="preserve">(c) 52</w:t>
      </w:r>
    </w:p>
    <w:p>
      <w:pPr>
        <w:spacing w:after="40"/>
        <w:ind w:left="360"/>
      </w:pPr>
      <w:r>
        <w:rPr>
          <w:rFonts w:ascii="Times New Roman" w:hAnsi="Times New Roman"/>
          <w:sz w:val="24"/>
          <w:szCs w:val="24"/>
        </w:rPr>
        <w:t xml:space="preserve">(d) 50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56</w:t>
      </w:r>
    </w:p>
    <w:p>
      <w:pPr>
        <w:spacing w:after="40"/>
        <w:ind w:left="360"/>
      </w:pPr>
      <w:r>
        <w:rPr>
          <w:rFonts w:ascii="Times New Roman" w:hAnsi="Times New Roman"/>
          <w:sz w:val="24"/>
          <w:szCs w:val="24"/>
        </w:rPr>
        <w:t xml:space="preserve">🧠 Method: Sum of all 11 = 550; first 6 + last 6 = 294 + 312 = 606; 6th number counted twice = 606 - 550 = 56.</w:t>
      </w:r>
    </w:p>
    <w:p>
      <w:pPr>
        <w:spacing w:after="40"/>
        <w:ind w:left="360"/>
      </w:pPr>
      <w:r>
        <w:rPr>
          <w:rFonts w:ascii="Times New Roman" w:hAnsi="Times New Roman"/>
          <w:sz w:val="24"/>
          <w:szCs w:val="24"/>
        </w:rPr>
        <w:t xml:space="preserve">⚡ Fast Approach: Average = total / number of items.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49: 49 is the average of the first six numbers - the required sixth number is larger.</w:t>
      </w:r>
    </w:p>
    <w:p>
      <w:pPr>
        <w:spacing w:after="40"/>
        <w:ind w:left="360"/>
      </w:pPr>
      <w:r>
        <w:rPr>
          <w:rFonts w:ascii="Times New Roman" w:hAnsi="Times New Roman"/>
          <w:sz w:val="24"/>
          <w:szCs w:val="24"/>
        </w:rPr>
        <w:t xml:space="preserve">C — 52: 52 is the average of the last six numbers - it is not the value of the sixth number.</w:t>
      </w:r>
    </w:p>
    <w:p>
      <w:pPr>
        <w:spacing w:after="40"/>
        <w:ind w:left="360"/>
      </w:pPr>
      <w:r>
        <w:rPr>
          <w:rFonts w:ascii="Times New Roman" w:hAnsi="Times New Roman"/>
          <w:sz w:val="24"/>
          <w:szCs w:val="24"/>
        </w:rPr>
        <w:t xml:space="preserve">D — 50: 50 is the overall average - the sixth number lies above it, not at it.</w:t>
      </w:r>
    </w:p>
    <w:p>
      <w:pPr>
        <w:spacing w:after="40"/>
        <w:ind w:left="360"/>
      </w:pPr>
      <w:r>
        <w:rPr>
          <w:rFonts w:ascii="Times New Roman" w:hAnsi="Times New Roman"/>
          <w:sz w:val="24"/>
          <w:szCs w:val="24"/>
        </w:rPr>
        <w:t xml:space="preserve">⚠️ Exam Trap: The middle number is counted twice in the sum of the two groups - subtract the total once to find it.</w:t>
      </w:r>
    </w:p>
    <w:p>
      <w:pPr>
        <w:spacing w:after="40"/>
        <w:ind w:left="360"/>
      </w:pPr>
      <w:r>
        <w:rPr>
          <w:rFonts w:ascii="Times New Roman" w:hAnsi="Times New Roman"/>
          <w:sz w:val="24"/>
          <w:szCs w:val="24"/>
        </w:rPr>
        <w:t xml:space="preserve">💎 PNC Trick: Shortcut: the shared number = (6 x 49 + 6 x 52) - (11 x 50) = 56.</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man sells two articles at Rs 1000 each, one at a profit of 20 per cent and the other at a loss of 20 per cent. His overall result is:</w:t>
      </w:r>
    </w:p>
    <w:p>
      <w:pPr>
        <w:spacing w:after="40"/>
        <w:ind w:left="360"/>
      </w:pPr>
      <w:r>
        <w:rPr>
          <w:rFonts w:ascii="Times New Roman" w:hAnsi="Times New Roman"/>
          <w:sz w:val="24"/>
          <w:szCs w:val="24"/>
        </w:rPr>
        <w:t xml:space="preserve">(a) No profit and no loss</w:t>
      </w:r>
    </w:p>
    <w:p>
      <w:pPr>
        <w:spacing w:after="40"/>
        <w:ind w:left="360"/>
      </w:pPr>
      <w:r>
        <w:rPr>
          <w:rFonts w:ascii="Times New Roman" w:hAnsi="Times New Roman"/>
          <w:sz w:val="24"/>
          <w:szCs w:val="24"/>
        </w:rPr>
        <w:t xml:space="preserve">(b) A loss of 4%</w:t>
      </w:r>
    </w:p>
    <w:p>
      <w:pPr>
        <w:spacing w:after="40"/>
        <w:ind w:left="360"/>
      </w:pPr>
      <w:r>
        <w:rPr>
          <w:rFonts w:ascii="Times New Roman" w:hAnsi="Times New Roman"/>
          <w:sz w:val="24"/>
          <w:szCs w:val="24"/>
        </w:rPr>
        <w:t xml:space="preserve">(c) A profit of 4%</w:t>
      </w:r>
    </w:p>
    <w:p>
      <w:pPr>
        <w:spacing w:after="40"/>
        <w:ind w:left="360"/>
      </w:pPr>
      <w:r>
        <w:rPr>
          <w:rFonts w:ascii="Times New Roman" w:hAnsi="Times New Roman"/>
          <w:sz w:val="24"/>
          <w:szCs w:val="24"/>
        </w:rPr>
        <w:t xml:space="preserve">(d) A loss of 20%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 loss of 4%</w:t>
      </w:r>
    </w:p>
    <w:p>
      <w:pPr>
        <w:spacing w:after="40"/>
        <w:ind w:left="360"/>
      </w:pPr>
      <w:r>
        <w:rPr>
          <w:rFonts w:ascii="Times New Roman" w:hAnsi="Times New Roman"/>
          <w:sz w:val="24"/>
          <w:szCs w:val="24"/>
        </w:rPr>
        <w:t xml:space="preserve">🧠 Method: Equal selling prices with equal percentage profit and loss always give a loss of 20 x 20 / 100 = 4 per cent; the loss is larger than the gain because the article sold at a loss had the higher cost price.</w:t>
      </w:r>
    </w:p>
    <w:p>
      <w:pPr>
        <w:spacing w:after="40"/>
        <w:ind w:left="360"/>
      </w:pPr>
      <w:r>
        <w:rPr>
          <w:rFonts w:ascii="Times New Roman" w:hAnsi="Times New Roman"/>
          <w:sz w:val="24"/>
          <w:szCs w:val="24"/>
        </w:rPr>
        <w:t xml:space="preserve">⚡ Fast Approach: Profit% = Profit/CP x 100; Loss% = Loss/CP x 100.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No profit and no loss: A break-even result would need the profit and loss amounts to be equal - here the loss amount is larger.</w:t>
      </w:r>
    </w:p>
    <w:p>
      <w:pPr>
        <w:spacing w:after="40"/>
        <w:ind w:left="360"/>
      </w:pPr>
      <w:r>
        <w:rPr>
          <w:rFonts w:ascii="Times New Roman" w:hAnsi="Times New Roman"/>
          <w:sz w:val="24"/>
          <w:szCs w:val="24"/>
        </w:rPr>
        <w:t xml:space="preserve">C — A profit of 4%: A profit is impossible in this pattern - the higher cost price of the loss article outweighs the gain.</w:t>
      </w:r>
    </w:p>
    <w:p>
      <w:pPr>
        <w:spacing w:after="40"/>
        <w:ind w:left="360"/>
      </w:pPr>
      <w:r>
        <w:rPr>
          <w:rFonts w:ascii="Times New Roman" w:hAnsi="Times New Roman"/>
          <w:sz w:val="24"/>
          <w:szCs w:val="24"/>
        </w:rPr>
        <w:t xml:space="preserve">D — A loss of 20%: A loss of 20 per cent would mean about Rs 417 lost - the actual net loss is much smaller.</w:t>
      </w:r>
    </w:p>
    <w:p>
      <w:pPr>
        <w:spacing w:after="40"/>
        <w:ind w:left="360"/>
      </w:pPr>
      <w:r>
        <w:rPr>
          <w:rFonts w:ascii="Times New Roman" w:hAnsi="Times New Roman"/>
          <w:sz w:val="24"/>
          <w:szCs w:val="24"/>
        </w:rPr>
        <w:t xml:space="preserve">⚠️ Exam Trap: Equal selling prices with +x% on one and -x% on the other always give a loss of x squared divided by 100 per cent.</w:t>
      </w:r>
    </w:p>
    <w:p>
      <w:pPr>
        <w:spacing w:after="40"/>
        <w:ind w:left="360"/>
      </w:pPr>
      <w:r>
        <w:rPr>
          <w:rFonts w:ascii="Times New Roman" w:hAnsi="Times New Roman"/>
          <w:sz w:val="24"/>
          <w:szCs w:val="24"/>
        </w:rPr>
        <w:t xml:space="preserve">💎 PNC Trick: The net loss arises because the 20 per cent loss is calculated on a bigger cost price than the 20 per cent gain.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row of 40 students, Ravi is 12th from the left. What is his position from the right?</w:t>
      </w:r>
    </w:p>
    <w:p>
      <w:pPr>
        <w:spacing w:after="40"/>
        <w:ind w:left="360"/>
      </w:pPr>
      <w:r>
        <w:rPr>
          <w:rFonts w:ascii="Times New Roman" w:hAnsi="Times New Roman"/>
          <w:sz w:val="24"/>
          <w:szCs w:val="24"/>
        </w:rPr>
        <w:t xml:space="preserve">(a) 28th</w:t>
      </w:r>
    </w:p>
    <w:p>
      <w:pPr>
        <w:spacing w:after="40"/>
        <w:ind w:left="360"/>
      </w:pPr>
      <w:r>
        <w:rPr>
          <w:rFonts w:ascii="Times New Roman" w:hAnsi="Times New Roman"/>
          <w:sz w:val="24"/>
          <w:szCs w:val="24"/>
        </w:rPr>
        <w:t xml:space="preserve">(b) 27th</w:t>
      </w:r>
    </w:p>
    <w:p>
      <w:pPr>
        <w:spacing w:after="40"/>
        <w:ind w:left="360"/>
      </w:pPr>
      <w:r>
        <w:rPr>
          <w:rFonts w:ascii="Times New Roman" w:hAnsi="Times New Roman"/>
          <w:sz w:val="24"/>
          <w:szCs w:val="24"/>
        </w:rPr>
        <w:t xml:space="preserve">(c) 30th</w:t>
      </w:r>
    </w:p>
    <w:p>
      <w:pPr>
        <w:spacing w:after="40"/>
        <w:ind w:left="360"/>
      </w:pPr>
      <w:r>
        <w:rPr>
          <w:rFonts w:ascii="Times New Roman" w:hAnsi="Times New Roman"/>
          <w:sz w:val="24"/>
          <w:szCs w:val="24"/>
        </w:rPr>
        <w:t xml:space="preserve">(d) 29th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29th</w:t>
      </w:r>
    </w:p>
    <w:p>
      <w:pPr>
        <w:spacing w:after="40"/>
        <w:ind w:left="360"/>
      </w:pPr>
      <w:r>
        <w:rPr>
          <w:rFonts w:ascii="Times New Roman" w:hAnsi="Times New Roman"/>
          <w:sz w:val="24"/>
          <w:szCs w:val="24"/>
        </w:rPr>
        <w:t xml:space="preserve">🧠 Method: Position from the right = total - position from the left + 1 = 40 - 12 + 1 = 29.</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28th: 28 comes from subtracting 12 from 40 and forgetting to add 1.</w:t>
      </w:r>
    </w:p>
    <w:p>
      <w:pPr>
        <w:spacing w:after="40"/>
        <w:ind w:left="360"/>
      </w:pPr>
      <w:r>
        <w:rPr>
          <w:rFonts w:ascii="Times New Roman" w:hAnsi="Times New Roman"/>
          <w:sz w:val="24"/>
          <w:szCs w:val="24"/>
        </w:rPr>
        <w:t xml:space="preserve">B — 27th: 27 is a subtraction error - the correct figure is 29.</w:t>
      </w:r>
    </w:p>
    <w:p>
      <w:pPr>
        <w:spacing w:after="40"/>
        <w:ind w:left="360"/>
      </w:pPr>
      <w:r>
        <w:rPr>
          <w:rFonts w:ascii="Times New Roman" w:hAnsi="Times New Roman"/>
          <w:sz w:val="24"/>
          <w:szCs w:val="24"/>
        </w:rPr>
        <w:t xml:space="preserve">C — 30th: 30 would make Ravi 11th from the left, not 12th.</w:t>
      </w:r>
    </w:p>
    <w:p>
      <w:pPr>
        <w:spacing w:after="40"/>
        <w:ind w:left="360"/>
      </w:pPr>
      <w:r>
        <w:rPr>
          <w:rFonts w:ascii="Times New Roman" w:hAnsi="Times New Roman"/>
          <w:sz w:val="24"/>
          <w:szCs w:val="24"/>
        </w:rPr>
        <w:t xml:space="preserve">⚠️ Exam Trap: Position from the other end = total - given position + 1. Never forget the +1.</w:t>
      </w:r>
    </w:p>
    <w:p>
      <w:pPr>
        <w:spacing w:after="40"/>
        <w:ind w:left="360"/>
      </w:pPr>
      <w:r>
        <w:rPr>
          <w:rFonts w:ascii="Times New Roman" w:hAnsi="Times New Roman"/>
          <w:sz w:val="24"/>
          <w:szCs w:val="24"/>
        </w:rPr>
        <w:t xml:space="preserve">💎 PNC Trick: Draw a line and mark both ends - it prevents off-by-one mistakes in ranking questions.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population of a town increases by 10 per cent in one year and then decreases by 10 per cent in the next year. The net change in the population is:</w:t>
      </w:r>
    </w:p>
    <w:p>
      <w:pPr>
        <w:spacing w:after="40"/>
        <w:ind w:left="360"/>
      </w:pPr>
      <w:r>
        <w:rPr>
          <w:rFonts w:ascii="Times New Roman" w:hAnsi="Times New Roman"/>
          <w:sz w:val="24"/>
          <w:szCs w:val="24"/>
        </w:rPr>
        <w:t xml:space="preserve">(a) No change</w:t>
      </w:r>
    </w:p>
    <w:p>
      <w:pPr>
        <w:spacing w:after="40"/>
        <w:ind w:left="360"/>
      </w:pPr>
      <w:r>
        <w:rPr>
          <w:rFonts w:ascii="Times New Roman" w:hAnsi="Times New Roman"/>
          <w:sz w:val="24"/>
          <w:szCs w:val="24"/>
        </w:rPr>
        <w:t xml:space="preserve">(b) A decrease of 10%</w:t>
      </w:r>
    </w:p>
    <w:p>
      <w:pPr>
        <w:spacing w:after="40"/>
        <w:ind w:left="360"/>
      </w:pPr>
      <w:r>
        <w:rPr>
          <w:rFonts w:ascii="Times New Roman" w:hAnsi="Times New Roman"/>
          <w:sz w:val="24"/>
          <w:szCs w:val="24"/>
        </w:rPr>
        <w:t xml:space="preserve">(c) An increase of 1%</w:t>
      </w:r>
    </w:p>
    <w:p>
      <w:pPr>
        <w:spacing w:after="40"/>
        <w:ind w:left="360"/>
      </w:pPr>
      <w:r>
        <w:rPr>
          <w:rFonts w:ascii="Times New Roman" w:hAnsi="Times New Roman"/>
          <w:sz w:val="24"/>
          <w:szCs w:val="24"/>
        </w:rPr>
        <w:t xml:space="preserve">(d) A decrease of 1%</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 decrease of 1%</w:t>
      </w:r>
    </w:p>
    <w:p>
      <w:pPr>
        <w:spacing w:after="40"/>
        <w:ind w:left="360"/>
      </w:pPr>
      <w:r>
        <w:rPr>
          <w:rFonts w:ascii="Times New Roman" w:hAnsi="Times New Roman"/>
          <w:sz w:val="24"/>
          <w:szCs w:val="24"/>
        </w:rPr>
        <w:t xml:space="preserve">🧠 Method: Take the population as 100: after a 10 per cent rise it becomes 110; a 10 per cent fall on 110 gives 99 - a net decrease of 1 per cent.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No change: No change would occur only if the second 10 per cent were taken on the original 100 instead of on 110.</w:t>
      </w:r>
    </w:p>
    <w:p>
      <w:pPr>
        <w:spacing w:after="40"/>
        <w:ind w:left="360"/>
      </w:pPr>
      <w:r>
        <w:rPr>
          <w:rFonts w:ascii="Times New Roman" w:hAnsi="Times New Roman"/>
          <w:sz w:val="24"/>
          <w:szCs w:val="24"/>
        </w:rPr>
        <w:t xml:space="preserve">B — A decrease of 10%: A decrease of 10 per cent would need a much bigger fall - the net fall is only 1 per cent.</w:t>
      </w:r>
    </w:p>
    <w:p>
      <w:pPr>
        <w:spacing w:after="40"/>
        <w:ind w:left="360"/>
      </w:pPr>
      <w:r>
        <w:rPr>
          <w:rFonts w:ascii="Times New Roman" w:hAnsi="Times New Roman"/>
          <w:sz w:val="24"/>
          <w:szCs w:val="24"/>
        </w:rPr>
        <w:t xml:space="preserve">C — An increase of 1%: An increase is impossible - the fall is calculated on the higher figure, so it outweighs the rise.</w:t>
      </w:r>
    </w:p>
    <w:p>
      <w:pPr>
        <w:spacing w:after="40"/>
        <w:ind w:left="360"/>
      </w:pPr>
      <w:r>
        <w:rPr>
          <w:rFonts w:ascii="Times New Roman" w:hAnsi="Times New Roman"/>
          <w:sz w:val="24"/>
          <w:szCs w:val="24"/>
        </w:rPr>
        <w:t xml:space="preserve">⚠️ Exam Trap: A rise of x per cent followed by a fall of x per cent always gives a net loss of x squared by 100 per cent.</w:t>
      </w:r>
    </w:p>
    <w:p>
      <w:pPr>
        <w:spacing w:after="40"/>
        <w:ind w:left="360"/>
      </w:pPr>
      <w:r>
        <w:rPr>
          <w:rFonts w:ascii="Times New Roman" w:hAnsi="Times New Roman"/>
          <w:sz w:val="24"/>
          <w:szCs w:val="24"/>
        </w:rPr>
        <w:t xml:space="preserve">💎 PNC Trick: Use multipliers: 1.10 x 0.90 = 0.99, so the final population is 99 per cent of the original.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letter is 5th to the right of the 12th letter from the left in the English alphabet?</w:t>
      </w:r>
    </w:p>
    <w:p>
      <w:pPr>
        <w:spacing w:after="40"/>
        <w:ind w:left="360"/>
      </w:pPr>
      <w:r>
        <w:rPr>
          <w:rFonts w:ascii="Times New Roman" w:hAnsi="Times New Roman"/>
          <w:sz w:val="24"/>
          <w:szCs w:val="24"/>
        </w:rPr>
        <w:t xml:space="preserve">(a) P</w:t>
      </w:r>
    </w:p>
    <w:p>
      <w:pPr>
        <w:spacing w:after="40"/>
        <w:ind w:left="360"/>
      </w:pPr>
      <w:r>
        <w:rPr>
          <w:rFonts w:ascii="Times New Roman" w:hAnsi="Times New Roman"/>
          <w:sz w:val="24"/>
          <w:szCs w:val="24"/>
        </w:rPr>
        <w:t xml:space="preserve">(b) O</w:t>
      </w:r>
    </w:p>
    <w:p>
      <w:pPr>
        <w:spacing w:after="40"/>
        <w:ind w:left="360"/>
      </w:pPr>
      <w:r>
        <w:rPr>
          <w:rFonts w:ascii="Times New Roman" w:hAnsi="Times New Roman"/>
          <w:sz w:val="24"/>
          <w:szCs w:val="24"/>
        </w:rPr>
        <w:t xml:space="preserve">(c) Q</w:t>
      </w:r>
    </w:p>
    <w:p>
      <w:pPr>
        <w:spacing w:after="40"/>
        <w:ind w:left="360"/>
      </w:pPr>
      <w:r>
        <w:rPr>
          <w:rFonts w:ascii="Times New Roman" w:hAnsi="Times New Roman"/>
          <w:sz w:val="24"/>
          <w:szCs w:val="24"/>
        </w:rPr>
        <w:t xml:space="preserve">(d) 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Q</w:t>
      </w:r>
    </w:p>
    <w:p>
      <w:pPr>
        <w:spacing w:after="40"/>
        <w:ind w:left="360"/>
      </w:pPr>
      <w:r>
        <w:rPr>
          <w:rFonts w:ascii="Times New Roman" w:hAnsi="Times New Roman"/>
          <w:sz w:val="24"/>
          <w:szCs w:val="24"/>
        </w:rPr>
        <w:t xml:space="preserve">🧠 Method: The 12th letter from the left is L; counting 5 letters to its right (M, N, O, P, Q) gives Q. Equivalently, 12 + 5 = 17, the 17th letter, which is Q.</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 P is only 4 places to the right of L - it is the 16th letter.</w:t>
      </w:r>
    </w:p>
    <w:p>
      <w:pPr>
        <w:spacing w:after="40"/>
        <w:ind w:left="360"/>
      </w:pPr>
      <w:r>
        <w:rPr>
          <w:rFonts w:ascii="Times New Roman" w:hAnsi="Times New Roman"/>
          <w:sz w:val="24"/>
          <w:szCs w:val="24"/>
        </w:rPr>
        <w:t xml:space="preserve">B — O: O is 3 places to the right of L - it is the 15th letter.</w:t>
      </w:r>
    </w:p>
    <w:p>
      <w:pPr>
        <w:spacing w:after="40"/>
        <w:ind w:left="360"/>
      </w:pPr>
      <w:r>
        <w:rPr>
          <w:rFonts w:ascii="Times New Roman" w:hAnsi="Times New Roman"/>
          <w:sz w:val="24"/>
          <w:szCs w:val="24"/>
        </w:rPr>
        <w:t xml:space="preserve">D — R: R is 6 places to the right of L - it is the 18th letter.</w:t>
      </w:r>
    </w:p>
    <w:p>
      <w:pPr>
        <w:spacing w:after="40"/>
        <w:ind w:left="360"/>
      </w:pPr>
      <w:r>
        <w:rPr>
          <w:rFonts w:ascii="Times New Roman" w:hAnsi="Times New Roman"/>
          <w:sz w:val="24"/>
          <w:szCs w:val="24"/>
        </w:rPr>
        <w:t xml:space="preserve">⚠️ Exam Trap: When both counts go in the same direction, add them; when they go in opposite directions, subtract - then name the letter.</w:t>
      </w:r>
    </w:p>
    <w:p>
      <w:pPr>
        <w:spacing w:after="40"/>
        <w:ind w:left="360"/>
      </w:pPr>
      <w:r>
        <w:rPr>
          <w:rFonts w:ascii="Times New Roman" w:hAnsi="Times New Roman"/>
          <w:sz w:val="24"/>
          <w:szCs w:val="24"/>
        </w:rPr>
        <w:t xml:space="preserve">💎 PNC Trick: Learn E, J, O, T, Y as the 5th, 10th, 15th, 20th, and 25th letters to locate any letter quickly.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a : b = 2 : 3 and b : c = 4 : 5, then a : c is:</w:t>
      </w:r>
    </w:p>
    <w:p>
      <w:pPr>
        <w:spacing w:after="40"/>
        <w:ind w:left="360"/>
      </w:pPr>
      <w:r>
        <w:rPr>
          <w:rFonts w:ascii="Times New Roman" w:hAnsi="Times New Roman"/>
          <w:sz w:val="24"/>
          <w:szCs w:val="24"/>
        </w:rPr>
        <w:t xml:space="preserve">(a) 3 : 5</w:t>
      </w:r>
    </w:p>
    <w:p>
      <w:pPr>
        <w:spacing w:after="40"/>
        <w:ind w:left="360"/>
      </w:pPr>
      <w:r>
        <w:rPr>
          <w:rFonts w:ascii="Times New Roman" w:hAnsi="Times New Roman"/>
          <w:sz w:val="24"/>
          <w:szCs w:val="24"/>
        </w:rPr>
        <w:t xml:space="preserve">(b) 2 : 5</w:t>
      </w:r>
    </w:p>
    <w:p>
      <w:pPr>
        <w:spacing w:after="40"/>
        <w:ind w:left="360"/>
      </w:pPr>
      <w:r>
        <w:rPr>
          <w:rFonts w:ascii="Times New Roman" w:hAnsi="Times New Roman"/>
          <w:sz w:val="24"/>
          <w:szCs w:val="24"/>
        </w:rPr>
        <w:t xml:space="preserve">(c) 8 : 15</w:t>
      </w:r>
    </w:p>
    <w:p>
      <w:pPr>
        <w:spacing w:after="40"/>
        <w:ind w:left="360"/>
      </w:pPr>
      <w:r>
        <w:rPr>
          <w:rFonts w:ascii="Times New Roman" w:hAnsi="Times New Roman"/>
          <w:sz w:val="24"/>
          <w:szCs w:val="24"/>
        </w:rPr>
        <w:t xml:space="preserve">(d) 5 : 8</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8 : 15</w:t>
      </w:r>
    </w:p>
    <w:p>
      <w:pPr>
        <w:spacing w:after="40"/>
        <w:ind w:left="360"/>
      </w:pPr>
      <w:r>
        <w:rPr>
          <w:rFonts w:ascii="Times New Roman" w:hAnsi="Times New Roman"/>
          <w:sz w:val="24"/>
          <w:szCs w:val="24"/>
        </w:rPr>
        <w:t xml:space="preserve">🧠 Method: Make the b terms equal: a : b = 2 : 3 = 8 : 12 and b : c = 4 : 5 = 12 : 15, so a : c = 8 : 15.</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3 : 5: 3 : 5 takes the b and c of the second ratio, not a and c.</w:t>
      </w:r>
    </w:p>
    <w:p>
      <w:pPr>
        <w:spacing w:after="40"/>
        <w:ind w:left="360"/>
      </w:pPr>
      <w:r>
        <w:rPr>
          <w:rFonts w:ascii="Times New Roman" w:hAnsi="Times New Roman"/>
          <w:sz w:val="24"/>
          <w:szCs w:val="24"/>
        </w:rPr>
        <w:t xml:space="preserve">B — 2 : 5: 2 : 5 comes from multiplying the wrong terms - the common term b must first be equalised.</w:t>
      </w:r>
    </w:p>
    <w:p>
      <w:pPr>
        <w:spacing w:after="40"/>
        <w:ind w:left="360"/>
      </w:pPr>
      <w:r>
        <w:rPr>
          <w:rFonts w:ascii="Times New Roman" w:hAnsi="Times New Roman"/>
          <w:sz w:val="24"/>
          <w:szCs w:val="24"/>
        </w:rPr>
        <w:t xml:space="preserve">D — 5 : 8: 5 : 8 reverses the correct ratio.</w:t>
      </w:r>
    </w:p>
    <w:p>
      <w:pPr>
        <w:spacing w:after="40"/>
        <w:ind w:left="360"/>
      </w:pPr>
      <w:r>
        <w:rPr>
          <w:rFonts w:ascii="Times New Roman" w:hAnsi="Times New Roman"/>
          <w:sz w:val="24"/>
          <w:szCs w:val="24"/>
        </w:rPr>
        <w:t xml:space="preserve">⚠️ Exam Trap: For a : c from two ratios, equalise the common term b, then read off the other two terms.</w:t>
      </w:r>
    </w:p>
    <w:p>
      <w:pPr>
        <w:spacing w:after="40"/>
        <w:ind w:left="360"/>
      </w:pPr>
      <w:r>
        <w:rPr>
          <w:rFonts w:ascii="Times New Roman" w:hAnsi="Times New Roman"/>
          <w:sz w:val="24"/>
          <w:szCs w:val="24"/>
        </w:rPr>
        <w:t xml:space="preserve">💎 PNC Trick: Write the ratios one below the other, multiply to equalise the common term, and cancel - it avoids errors.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15 per cent of a number is 45, then the number is:</w:t>
      </w:r>
    </w:p>
    <w:p>
      <w:pPr>
        <w:spacing w:after="40"/>
        <w:ind w:left="360"/>
      </w:pPr>
      <w:r>
        <w:rPr>
          <w:rFonts w:ascii="Times New Roman" w:hAnsi="Times New Roman"/>
          <w:sz w:val="24"/>
          <w:szCs w:val="24"/>
        </w:rPr>
        <w:t xml:space="preserve">(a) 300</w:t>
      </w:r>
    </w:p>
    <w:p>
      <w:pPr>
        <w:spacing w:after="40"/>
        <w:ind w:left="360"/>
      </w:pPr>
      <w:r>
        <w:rPr>
          <w:rFonts w:ascii="Times New Roman" w:hAnsi="Times New Roman"/>
          <w:sz w:val="24"/>
          <w:szCs w:val="24"/>
        </w:rPr>
        <w:t xml:space="preserve">(b) 250</w:t>
      </w:r>
    </w:p>
    <w:p>
      <w:pPr>
        <w:spacing w:after="40"/>
        <w:ind w:left="360"/>
      </w:pPr>
      <w:r>
        <w:rPr>
          <w:rFonts w:ascii="Times New Roman" w:hAnsi="Times New Roman"/>
          <w:sz w:val="24"/>
          <w:szCs w:val="24"/>
        </w:rPr>
        <w:t xml:space="preserve">(c) 320</w:t>
      </w:r>
    </w:p>
    <w:p>
      <w:pPr>
        <w:spacing w:after="40"/>
        <w:ind w:left="360"/>
      </w:pPr>
      <w:r>
        <w:rPr>
          <w:rFonts w:ascii="Times New Roman" w:hAnsi="Times New Roman"/>
          <w:sz w:val="24"/>
          <w:szCs w:val="24"/>
        </w:rPr>
        <w:t xml:space="preserve">(d) 350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300</w:t>
      </w:r>
    </w:p>
    <w:p>
      <w:pPr>
        <w:spacing w:after="40"/>
        <w:ind w:left="360"/>
      </w:pPr>
      <w:r>
        <w:rPr>
          <w:rFonts w:ascii="Times New Roman" w:hAnsi="Times New Roman"/>
          <w:sz w:val="24"/>
          <w:szCs w:val="24"/>
        </w:rPr>
        <w:t xml:space="preserve">🧠 Method: 15 per cent of the number is 45, so 1 per cent = 3 and the whole = 3 x 100 = 300.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250: 250 would give 37.5 at 15 per cent - too small.</w:t>
      </w:r>
    </w:p>
    <w:p>
      <w:pPr>
        <w:spacing w:after="40"/>
        <w:ind w:left="360"/>
      </w:pPr>
      <w:r>
        <w:rPr>
          <w:rFonts w:ascii="Times New Roman" w:hAnsi="Times New Roman"/>
          <w:sz w:val="24"/>
          <w:szCs w:val="24"/>
        </w:rPr>
        <w:t xml:space="preserve">C — 320: 320 would give 48 at 15 per cent - too large.</w:t>
      </w:r>
    </w:p>
    <w:p>
      <w:pPr>
        <w:spacing w:after="40"/>
        <w:ind w:left="360"/>
      </w:pPr>
      <w:r>
        <w:rPr>
          <w:rFonts w:ascii="Times New Roman" w:hAnsi="Times New Roman"/>
          <w:sz w:val="24"/>
          <w:szCs w:val="24"/>
        </w:rPr>
        <w:t xml:space="preserve">D — 350: 350 would give 52.5 at 15 per cent - too large.</w:t>
      </w:r>
    </w:p>
    <w:p>
      <w:pPr>
        <w:spacing w:after="40"/>
        <w:ind w:left="360"/>
      </w:pPr>
      <w:r>
        <w:rPr>
          <w:rFonts w:ascii="Times New Roman" w:hAnsi="Times New Roman"/>
          <w:sz w:val="24"/>
          <w:szCs w:val="24"/>
        </w:rPr>
        <w:t xml:space="preserve">⚠️ Exam Trap: From a part to the whole: divide the part by the percentage and multiply by 100.</w:t>
      </w:r>
    </w:p>
    <w:p>
      <w:pPr>
        <w:spacing w:after="40"/>
        <w:ind w:left="360"/>
      </w:pPr>
      <w:r>
        <w:rPr>
          <w:rFonts w:ascii="Times New Roman" w:hAnsi="Times New Roman"/>
          <w:sz w:val="24"/>
          <w:szCs w:val="24"/>
        </w:rPr>
        <w:t xml:space="preserve">💎 PNC Trick: Check with 10 per cent (30) plus 5 per cent (15) of 300 - they add to 45, confirming the answer.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3x - 7 = 14, then the value of x is:</w:t>
      </w:r>
    </w:p>
    <w:p>
      <w:pPr>
        <w:spacing w:after="40"/>
        <w:ind w:left="360"/>
      </w:pPr>
      <w:r>
        <w:rPr>
          <w:rFonts w:ascii="Times New Roman" w:hAnsi="Times New Roman"/>
          <w:sz w:val="24"/>
          <w:szCs w:val="24"/>
        </w:rPr>
        <w:t xml:space="preserve">(a) 7</w:t>
      </w:r>
    </w:p>
    <w:p>
      <w:pPr>
        <w:spacing w:after="40"/>
        <w:ind w:left="360"/>
      </w:pPr>
      <w:r>
        <w:rPr>
          <w:rFonts w:ascii="Times New Roman" w:hAnsi="Times New Roman"/>
          <w:sz w:val="24"/>
          <w:szCs w:val="24"/>
        </w:rPr>
        <w:t xml:space="preserve">(b) 10</w:t>
      </w:r>
    </w:p>
    <w:p>
      <w:pPr>
        <w:spacing w:after="40"/>
        <w:ind w:left="360"/>
      </w:pPr>
      <w:r>
        <w:rPr>
          <w:rFonts w:ascii="Times New Roman" w:hAnsi="Times New Roman"/>
          <w:sz w:val="24"/>
          <w:szCs w:val="24"/>
        </w:rPr>
        <w:t xml:space="preserve">(c) 3</w:t>
      </w:r>
    </w:p>
    <w:p>
      <w:pPr>
        <w:spacing w:after="40"/>
        <w:ind w:left="360"/>
      </w:pPr>
      <w:r>
        <w:rPr>
          <w:rFonts w:ascii="Times New Roman" w:hAnsi="Times New Roman"/>
          <w:sz w:val="24"/>
          <w:szCs w:val="24"/>
        </w:rPr>
        <w:t xml:space="preserve">(d) 21</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7</w:t>
      </w:r>
    </w:p>
    <w:p>
      <w:pPr>
        <w:spacing w:after="40"/>
        <w:ind w:left="360"/>
      </w:pPr>
      <w:r>
        <w:rPr>
          <w:rFonts w:ascii="Times New Roman" w:hAnsi="Times New Roman"/>
          <w:sz w:val="24"/>
          <w:szCs w:val="24"/>
        </w:rPr>
        <w:t xml:space="preserve">🧠 Method: 3x - 7 = 14, so 3x = 14 + 7 = 21 and x = 21 / 3 = 7.</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10: 10 comes from adding 7 twice - only one addition of 7 is needed.</w:t>
      </w:r>
    </w:p>
    <w:p>
      <w:pPr>
        <w:spacing w:after="40"/>
        <w:ind w:left="360"/>
      </w:pPr>
      <w:r>
        <w:rPr>
          <w:rFonts w:ascii="Times New Roman" w:hAnsi="Times New Roman"/>
          <w:sz w:val="24"/>
          <w:szCs w:val="24"/>
        </w:rPr>
        <w:t xml:space="preserve">C — 3: 3 comes from dividing 21 by 7 instead of by 3.</w:t>
      </w:r>
    </w:p>
    <w:p>
      <w:pPr>
        <w:spacing w:after="40"/>
        <w:ind w:left="360"/>
      </w:pPr>
      <w:r>
        <w:rPr>
          <w:rFonts w:ascii="Times New Roman" w:hAnsi="Times New Roman"/>
          <w:sz w:val="24"/>
          <w:szCs w:val="24"/>
        </w:rPr>
        <w:t xml:space="preserve">D — 21: 21 is the value of 3x, not of x - the division by 3 is still to be done.</w:t>
      </w:r>
    </w:p>
    <w:p>
      <w:pPr>
        <w:spacing w:after="40"/>
        <w:ind w:left="360"/>
      </w:pPr>
      <w:r>
        <w:rPr>
          <w:rFonts w:ascii="Times New Roman" w:hAnsi="Times New Roman"/>
          <w:sz w:val="24"/>
          <w:szCs w:val="24"/>
        </w:rPr>
        <w:t xml:space="preserve">⚠️ Exam Trap: Move the constant to the other side with the opposite sign first, then divide by the coefficient of x.</w:t>
      </w:r>
    </w:p>
    <w:p>
      <w:pPr>
        <w:spacing w:after="40"/>
        <w:ind w:left="360"/>
      </w:pPr>
      <w:r>
        <w:rPr>
          <w:rFonts w:ascii="Times New Roman" w:hAnsi="Times New Roman"/>
          <w:sz w:val="24"/>
          <w:szCs w:val="24"/>
        </w:rPr>
        <w:t xml:space="preserve">💎 PNC Trick: Substitute the answer back: 3 x 7 - 7 = 14 - the check takes seconds and catches slips.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ratio of 45 minutes to 3 hours is:</w:t>
      </w:r>
    </w:p>
    <w:p>
      <w:pPr>
        <w:spacing w:after="40"/>
        <w:ind w:left="360"/>
      </w:pPr>
      <w:r>
        <w:rPr>
          <w:rFonts w:ascii="Times New Roman" w:hAnsi="Times New Roman"/>
          <w:sz w:val="24"/>
          <w:szCs w:val="24"/>
        </w:rPr>
        <w:t xml:space="preserve">(a) 3 : 4</w:t>
      </w:r>
    </w:p>
    <w:p>
      <w:pPr>
        <w:spacing w:after="40"/>
        <w:ind w:left="360"/>
      </w:pPr>
      <w:r>
        <w:rPr>
          <w:rFonts w:ascii="Times New Roman" w:hAnsi="Times New Roman"/>
          <w:sz w:val="24"/>
          <w:szCs w:val="24"/>
        </w:rPr>
        <w:t xml:space="preserve">(b) 1 : 4</w:t>
      </w:r>
    </w:p>
    <w:p>
      <w:pPr>
        <w:spacing w:after="40"/>
        <w:ind w:left="360"/>
      </w:pPr>
      <w:r>
        <w:rPr>
          <w:rFonts w:ascii="Times New Roman" w:hAnsi="Times New Roman"/>
          <w:sz w:val="24"/>
          <w:szCs w:val="24"/>
        </w:rPr>
        <w:t xml:space="preserve">(c) 4 : 5</w:t>
      </w:r>
    </w:p>
    <w:p>
      <w:pPr>
        <w:spacing w:after="40"/>
        <w:ind w:left="360"/>
      </w:pPr>
      <w:r>
        <w:rPr>
          <w:rFonts w:ascii="Times New Roman" w:hAnsi="Times New Roman"/>
          <w:sz w:val="24"/>
          <w:szCs w:val="24"/>
        </w:rPr>
        <w:t xml:space="preserve">(d) 1 : 3</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1 : 4</w:t>
      </w:r>
    </w:p>
    <w:p>
      <w:pPr>
        <w:spacing w:after="40"/>
        <w:ind w:left="360"/>
      </w:pPr>
      <w:r>
        <w:rPr>
          <w:rFonts w:ascii="Times New Roman" w:hAnsi="Times New Roman"/>
          <w:sz w:val="24"/>
          <w:szCs w:val="24"/>
        </w:rPr>
        <w:t xml:space="preserve">🧠 Method: Convert to the same unit: 3 hours = 180 minutes. The ratio is 45 : 180 = 1 : 4.</w:t>
      </w:r>
    </w:p>
    <w:p>
      <w:pPr>
        <w:spacing w:after="40"/>
        <w:ind w:left="360"/>
      </w:pPr>
      <w:r>
        <w:rPr>
          <w:rFonts w:ascii="Times New Roman" w:hAnsi="Times New Roman"/>
          <w:sz w:val="24"/>
          <w:szCs w:val="24"/>
        </w:rPr>
        <w:t xml:space="preserve">🔍 Key Clues: 45 minutes | 3 hours</w:t>
      </w:r>
    </w:p>
    <w:p>
      <w:pPr>
        <w:spacing w:after="40"/>
        <w:ind w:left="360"/>
      </w:pPr>
      <w:r>
        <w:rPr>
          <w:rFonts w:ascii="Times New Roman" w:hAnsi="Times New Roman"/>
          <w:sz w:val="24"/>
          <w:szCs w:val="24"/>
        </w:rPr>
        <w:t xml:space="preserve">⚡ Fast Approach: Divide the total in the given ratio (sum of parts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3 : 4: 3 : 4 would need 135 minutes against 180 minutes - incorrect reduction.</w:t>
      </w:r>
    </w:p>
    <w:p>
      <w:pPr>
        <w:spacing w:after="40"/>
        <w:ind w:left="360"/>
      </w:pPr>
      <w:r>
        <w:rPr>
          <w:rFonts w:ascii="Times New Roman" w:hAnsi="Times New Roman"/>
          <w:sz w:val="24"/>
          <w:szCs w:val="24"/>
        </w:rPr>
        <w:t xml:space="preserve">C — 4 : 5: 4 : 5 does not correspond to 45 : 180 in lowest terms.</w:t>
      </w:r>
    </w:p>
    <w:p>
      <w:pPr>
        <w:spacing w:after="40"/>
        <w:ind w:left="360"/>
      </w:pPr>
      <w:r>
        <w:rPr>
          <w:rFonts w:ascii="Times New Roman" w:hAnsi="Times New Roman"/>
          <w:sz w:val="24"/>
          <w:szCs w:val="24"/>
        </w:rPr>
        <w:t xml:space="preserve">D — 1 : 3: 1 : 3 would need 60 minutes against 180 minutes - the conversion from hours to minutes was missed.</w:t>
      </w:r>
    </w:p>
    <w:p>
      <w:pPr>
        <w:spacing w:after="40"/>
        <w:ind w:left="360"/>
      </w:pPr>
      <w:r>
        <w:rPr>
          <w:rFonts w:ascii="Times New Roman" w:hAnsi="Times New Roman"/>
          <w:sz w:val="24"/>
          <w:szCs w:val="24"/>
        </w:rPr>
        <w:t xml:space="preserve">⚠️ Exam Trap: Always convert both quantities to the same unit before writing a ratio - 45 minutes : 3 hours becomes 45 : 180 = 1 : 4.</w:t>
      </w:r>
    </w:p>
    <w:p>
      <w:pPr>
        <w:spacing w:after="40"/>
        <w:ind w:left="360"/>
      </w:pPr>
      <w:r>
        <w:rPr>
          <w:rFonts w:ascii="Times New Roman" w:hAnsi="Times New Roman"/>
          <w:sz w:val="24"/>
          <w:szCs w:val="24"/>
        </w:rPr>
        <w:t xml:space="preserve">💎 PNC Trick: Ratios have no units once both sides are in the same measure - write them in lowest terms.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sectPr>
      <w:pgSz w:w="11906" w:h="16838"/>
      <w:pgMar w:top="1134" w:right="1134" w:bottom="1134" w:left="1134" w:header="720" w:footer="720" w:gutter="0"/>
    </w:sectPr>
  </w:body>
</w:document>
</file>